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ind w:left="240"/>
        <w:jc w:val="center"/>
      </w:pPr>
      <w:r>
        <w:rPr>
          <w:rFonts w:ascii="黑体" w:hAnsi="黑体" w:cs="黑体" w:eastAsia="黑体"/>
          <w:sz w:val="44"/>
          <w:szCs w:val="44"/>
        </w:rPr>
        <w:t>金证优智</w:t>
      </w:r>
    </w:p>
    <w:p>
      <w:pPr>
        <w:spacing w:line="240"/>
        <w:jc w:val="center"/>
      </w:pPr>
    </w:p>
    <w:p>
      <w:pPr>
        <w:spacing w:line="240"/>
        <w:jc w:val="center"/>
      </w:pPr>
    </w:p>
    <w:p>
      <w:pPr>
        <w:spacing w:line="240"/>
        <w:jc w:val="center"/>
      </w:pPr>
      <w:r>
        <w:rPr>
          <w:rFonts w:ascii="黑体" w:hAnsi="黑体" w:cs="黑体" w:eastAsia="黑体"/>
          <w:b w:val="true"/>
          <w:sz w:val="48"/>
          <w:szCs w:val="48"/>
        </w:rPr>
        <w:t>银河信用业务风险评估系统部署手册</w:t>
      </w:r>
    </w:p>
    <w:p>
      <w:pPr>
        <w:spacing w:line="240"/>
        <w:jc w:val="left"/>
      </w:pPr>
    </w:p>
    <w:p>
      <w:pPr>
        <w:spacing w:line="240"/>
        <w:jc w:val="center"/>
      </w:pPr>
      <w:r>
        <w:rPr>
          <w:rFonts w:ascii="黑体" w:hAnsi="黑体" w:cs="黑体" w:eastAsia="黑体"/>
          <w:sz w:val="28"/>
          <w:szCs w:val="28"/>
        </w:rPr>
        <w:t>V 1.0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center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center"/>
      </w:pPr>
      <w:r>
        <w:rPr>
          <w:rFonts w:ascii="黑体" w:hAnsi="黑体" w:cs="黑体" w:eastAsia="黑体"/>
          <w:b w:val="true"/>
          <w:sz w:val="32"/>
          <w:szCs w:val="32"/>
        </w:rPr>
        <w:t>修订历史</w:t>
      </w:r>
    </w:p>
    <w:tbl>
      <w:tblPr>
        <w:tblW w:w="9219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84"/>
        <w:gridCol w:w="924"/>
        <w:gridCol w:w="830"/>
        <w:gridCol w:w="1246"/>
        <w:gridCol w:w="5333"/>
      </w:tblGrid>
      <w:tr>
        <w:trPr>
          <w:trHeight w:val="450"/>
        </w:trPr>
        <w:tc>
          <w:tcPr>
            <w:tcW w:w="884" w:type="dxa"/>
            <w:shd w:fill="D9D9D9"/>
            <w:vAlign w:val="center"/>
          </w:tcPr>
          <w:p>
            <w:pPr>
              <w:jc w:val="left"/>
            </w:pPr>
            <w:r>
              <w:rPr>
                <w:rFonts w:ascii="黑体" w:hAnsi="黑体" w:cs="黑体" w:eastAsia="黑体"/>
                <w:b w:val="true"/>
                <w:sz w:val="22"/>
              </w:rPr>
              <w:t>版本号</w:t>
            </w:r>
          </w:p>
        </w:tc>
        <w:tc>
          <w:tcPr>
            <w:tcW w:w="924" w:type="dxa"/>
            <w:shd w:fill="D9D9D9"/>
            <w:vAlign w:val="center"/>
          </w:tcPr>
          <w:p>
            <w:pPr>
              <w:jc w:val="left"/>
            </w:pPr>
            <w:r>
              <w:rPr>
                <w:rFonts w:ascii="黑体" w:hAnsi="黑体" w:cs="黑体" w:eastAsia="黑体"/>
                <w:b w:val="true"/>
                <w:sz w:val="22"/>
              </w:rPr>
              <w:t>修订人</w:t>
            </w:r>
          </w:p>
        </w:tc>
        <w:tc>
          <w:tcPr>
            <w:tcW w:w="830" w:type="dxa"/>
            <w:shd w:fill="D9D9D9"/>
            <w:vAlign w:val="center"/>
          </w:tcPr>
          <w:p>
            <w:pPr>
              <w:jc w:val="left"/>
            </w:pPr>
            <w:r>
              <w:rPr>
                <w:rFonts w:ascii="黑体" w:hAnsi="黑体" w:cs="黑体" w:eastAsia="黑体"/>
                <w:b w:val="true"/>
                <w:sz w:val="22"/>
              </w:rPr>
              <w:t>状态</w:t>
            </w:r>
          </w:p>
        </w:tc>
        <w:tc>
          <w:tcPr>
            <w:tcW w:w="1246" w:type="dxa"/>
            <w:shd w:fill="D9D9D9"/>
            <w:vAlign w:val="center"/>
          </w:tcPr>
          <w:p>
            <w:pPr>
              <w:jc w:val="left"/>
            </w:pPr>
            <w:r>
              <w:rPr>
                <w:rFonts w:ascii="黑体" w:hAnsi="黑体" w:cs="黑体" w:eastAsia="黑体"/>
                <w:b w:val="true"/>
                <w:sz w:val="22"/>
              </w:rPr>
              <w:t>日期</w:t>
            </w:r>
          </w:p>
        </w:tc>
        <w:tc>
          <w:tcPr>
            <w:tcW w:w="5333" w:type="dxa"/>
            <w:shd w:fill="D9D9D9"/>
            <w:vAlign w:val="center"/>
          </w:tcPr>
          <w:p>
            <w:pPr>
              <w:jc w:val="left"/>
            </w:pPr>
            <w:r>
              <w:rPr>
                <w:rFonts w:ascii="黑体" w:hAnsi="黑体" w:cs="黑体" w:eastAsia="黑体"/>
                <w:b w:val="true"/>
                <w:sz w:val="22"/>
              </w:rPr>
              <w:t>摘要</w:t>
            </w:r>
          </w:p>
        </w:tc>
      </w:tr>
      <w:tr>
        <w:trPr>
          <w:trHeight w:val="450"/>
        </w:trPr>
        <w:tc>
          <w:tcPr>
            <w:tcW w:w="884" w:type="dxa"/>
            <w:shd w:fill="D9D9D9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18"/>
              </w:rPr>
              <w:t>V</w:t>
            </w:r>
            <w:r>
              <w:rPr>
                <w:rFonts w:ascii="黑体" w:hAnsi="黑体" w:cs="黑体" w:eastAsia="黑体"/>
                <w:sz w:val="18"/>
              </w:rPr>
              <w:t>1.0</w:t>
            </w:r>
          </w:p>
        </w:tc>
        <w:tc>
          <w:tcPr>
            <w:tcW w:w="924" w:type="dxa"/>
            <w:shd w:fill="D9D9D9"/>
          </w:tcPr>
          <w:p>
            <w:pPr>
              <w:jc w:val="left"/>
            </w:pPr>
            <w:r>
              <w:rPr>
                <w:rFonts w:ascii="黑体" w:hAnsi="黑体" w:cs="黑体" w:eastAsia="黑体"/>
                <w:color w:val="000000"/>
                <w:sz w:val="18"/>
              </w:rPr>
              <w:t>田泽文</w:t>
            </w:r>
          </w:p>
        </w:tc>
        <w:tc>
          <w:tcPr>
            <w:tcW w:w="830" w:type="dxa"/>
            <w:shd w:fill="D9D9D9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18"/>
              </w:rPr>
              <w:t>创建</w:t>
            </w:r>
          </w:p>
        </w:tc>
        <w:tc>
          <w:tcPr>
            <w:tcW w:w="1246" w:type="dxa"/>
            <w:shd w:fill="D9D9D9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18"/>
              </w:rPr>
              <w:t>2021-5-21</w:t>
            </w:r>
          </w:p>
        </w:tc>
        <w:tc>
          <w:tcPr>
            <w:tcW w:w="5333" w:type="dxa"/>
            <w:shd w:fill="D9D9D9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884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18"/>
              </w:rPr>
              <w:t>V</w:t>
            </w:r>
            <w:r>
              <w:rPr>
                <w:rFonts w:ascii="黑体" w:hAnsi="黑体" w:cs="黑体" w:eastAsia="黑体"/>
                <w:sz w:val="18"/>
              </w:rPr>
              <w:t>2.0</w:t>
            </w:r>
          </w:p>
        </w:tc>
        <w:tc>
          <w:tcPr>
            <w:tcW w:w="924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color w:val="000000"/>
                <w:sz w:val="18"/>
              </w:rPr>
              <w:t>田泽文</w:t>
            </w:r>
          </w:p>
        </w:tc>
        <w:tc>
          <w:tcPr>
            <w:tcW w:w="830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18"/>
              </w:rPr>
              <w:t>修改</w:t>
            </w:r>
          </w:p>
        </w:tc>
        <w:tc>
          <w:tcPr>
            <w:tcW w:w="1246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18"/>
              </w:rPr>
              <w:t>2021-6-4</w:t>
            </w:r>
          </w:p>
        </w:tc>
        <w:tc>
          <w:tcPr>
            <w:tcW w:w="5333" w:type="dxa"/>
          </w:tcPr>
          <w:p>
            <w:pPr>
              <w:jc w:val="left"/>
            </w:pPr>
          </w:p>
        </w:tc>
      </w:tr>
    </w:tbl>
    <w:p>
      <w:pPr>
        <w:spacing w:line="240"/>
        <w:jc w:val="left"/>
      </w:pPr>
      <w:r>
        <w:drawing>
          <wp:inline distT="0" distR="0" distB="0" distL="0">
            <wp:extent cx="5216017" cy="316122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黑体" w:hAnsi="黑体" w:cs="黑体" w:eastAsia="黑体"/>
          <w:sz w:val="24"/>
          <w:szCs w:val="24"/>
        </w:rPr>
        <w:t>云朵：Docker容器</w:t>
      </w:r>
    </w:p>
    <w:p>
      <w:pPr>
        <w:spacing w:line="240"/>
        <w:jc w:val="left"/>
      </w:pPr>
    </w:p>
    <w:p>
      <w:pPr>
        <w:pStyle w:val="shimo heading 1"/>
        <w:spacing w:line="240"/>
        <w:jc w:val="left"/>
      </w:pPr>
      <w:r>
        <w:rPr>
          <w:rFonts w:ascii="黑体" w:hAnsi="黑体" w:cs="黑体" w:eastAsia="黑体"/>
          <w:b w:val="true"/>
          <w:szCs w:val="32"/>
        </w:rPr>
        <w:t>一、镜像以及配置文件</w:t>
      </w:r>
    </w:p>
    <w:p>
      <w:pPr>
        <w:pStyle w:val="shimo heading 2"/>
        <w:numPr>
          <w:ilvl w:val="0"/>
          <w:numId w:val="1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镜像文件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pledge_risk_nginx.tar // 网关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pledge_risk_api.tar // 信用风险API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zookeeper.tar // zookeeper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pledge-ds.tar // 信用风险任务调度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ainews_app:1.0.tar // 舆情API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kafka_consumer_1.0.tar // 数据同步服务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yh_web.tar // 前端服务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get_cp_list.tar //词表服务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related_cp.tar //关联服务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high_risk.tar //高风险判断服务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risk_score.tar //风险服务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notice_classifier.tar //公告判断服务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send_message.tar //推送消息服务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schedule_task.tar //舆情相关定时任务服务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dupliate.tar //舆情去重及入库接口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model_route_restful.tar //舆情数据调度服务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web_api.tar //舆情查询es有关api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redis.tar //redis镜像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flink_udf.jar //舆情入口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mysql80-master.tar // mysql主镜像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mysql80-slave.tar // mysql 从镜像</w:t>
      </w:r>
    </w:p>
    <w:p>
      <w:pPr>
        <w:pStyle w:val="shimo heading 2"/>
        <w:numPr>
          <w:ilvl w:val="0"/>
          <w:numId w:val="2"/>
        </w:numPr>
        <w:spacing w:line="240"/>
        <w:jc w:val="left"/>
      </w:pPr>
      <w:r>
        <w:rPr>
          <w:rFonts w:ascii="黑体" w:hAnsi="黑体" w:cs="黑体" w:eastAsia="黑体"/>
          <w:b w:val="true"/>
          <w:color w:val="494949"/>
          <w:szCs w:val="28"/>
        </w:rPr>
        <w:t>数据初始化文件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pledge_risk.sql // 信用风险表结构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pledge_risk_data.sql // 信用风险基础数据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ainews.sql // 舆情基础表结构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ainews_data.sql // 舆情基础数据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ds.sql // 任务调度表结构</w:t>
      </w:r>
    </w:p>
    <w:p>
      <w:pPr>
        <w:numPr>
          <w:ilvl w:val="1"/>
          <w:numId w:val="2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ds_data.sql // 任务调度基础数据</w:t>
      </w:r>
    </w:p>
    <w:p>
      <w:pPr>
        <w:spacing w:line="240"/>
        <w:jc w:val="left"/>
      </w:pPr>
    </w:p>
    <w:p>
      <w:pPr>
        <w:pStyle w:val="shimo heading 1"/>
        <w:spacing w:line="240"/>
        <w:jc w:val="left"/>
      </w:pPr>
      <w:r>
        <w:rPr>
          <w:rFonts w:ascii="黑体" w:hAnsi="黑体" w:cs="黑体" w:eastAsia="黑体"/>
          <w:b w:val="true"/>
          <w:szCs w:val="32"/>
        </w:rPr>
        <w:t>二、资源服务器</w:t>
      </w:r>
    </w:p>
    <w:p>
      <w:pPr>
        <w:pStyle w:val="shimo heading 2"/>
        <w:numPr>
          <w:ilvl w:val="0"/>
          <w:numId w:val="3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Mysql主备部署</w:t>
      </w:r>
    </w:p>
    <w:p>
      <w:pPr>
        <w:numPr>
          <w:ilvl w:val="1"/>
          <w:numId w:val="3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mysql主服务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在主数据服务器上导入</w:t>
      </w:r>
      <w:r>
        <w:rPr>
          <w:rFonts w:ascii="黑体" w:hAnsi="黑体" w:cs="黑体" w:eastAsia="黑体"/>
          <w:color w:val="494949"/>
          <w:sz w:val="22"/>
          <w:szCs w:val="22"/>
        </w:rPr>
        <w:t>mysql80-master.tar文件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docker加载镜像：docker load -i mysql80-master.tar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创建数据文件存储位置：mkdir -p /opt/mysql/master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注：需要根据服务器硬盘的位置，适当调整文件夹的创建位置，应该把文件夹创建到最大的数据盘位置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运行docker容器：docker run -p 3339:3306 --name mysql-master -e MYSQL_ROOT_PASSWORD=MLTlUOKVjcwg -v /opt/mysql/master:/var/lib/mysql -d mysql80-master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注：运行成功后，会有一个默认的账户root，密码为：MLTlUOKVjcwg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进入mysql容器内：docker exec -it mysql-master /bin/bash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连接mysql数据库：mysql -uroot -pMLTlUOKVjcwg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创建一个用户给从数据库使用：create user 'repl'@'%' identified with 'mysql_native_password' by 'pWbA9I2mCLSe';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注：这里创建了一个账户名为repl，密码为pWbA9I2mCLSe的账号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给账户授权并刷新：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GRANT replication slave ON *.* TO 'repl'@'%';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GRANT ALL privileges ON *.* TO 'repl'@'%';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flush privileges;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查看数据库信息： show master status;</w:t>
      </w:r>
      <w:r>
        <w:br w:type="textWrapping"/>
      </w:r>
      <w:r>
        <w:drawing>
          <wp:inline distT="0" distR="0" distB="0" distL="0">
            <wp:extent cx="3488690" cy="57733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57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记录File、Position的值，后面部署从服务器会用到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退出mysql数据库：exit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退出容器：exit</w:t>
      </w:r>
    </w:p>
    <w:p>
      <w:pPr>
        <w:numPr>
          <w:ilvl w:val="1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mysql从服务器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在从数据服务器上导入mysql80-slave.tar文件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docker加载镜像：docker load -i mysql80-slave.tar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创建数据文件存储位置：mkdir -p /opt/mysql/slave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注：需要根据服务器硬盘的位置，适当调整文件夹的创建位置，应该把文件夹创建到最大的数据盘位置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运行docker容器：docker run -p 3339:3306 --name mysql-slave -e MYSQL_ROOT_PASSWORD=Pl1W61c8C0Aq -v /opt/mysql/master:/var/lib/mysql -d mysql80-slave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注：运行成功后，会有一个默认的账户root，密码为：Pl1W61c8C0Aq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进入mysql容器内：docker exec -it mysql-salve /bin/bash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连接mysql数据库：mysql -uroot -pPl1W61c8C0Aq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在从服务器设置主服务器，实现主从配置</w:t>
      </w:r>
      <w:r>
        <w:br w:type="textWrapping"/>
      </w:r>
      <w:r>
        <w:rPr>
          <w:rFonts w:ascii="黑体" w:hAnsi="黑体" w:cs="黑体" w:eastAsia="黑体"/>
          <w:sz w:val="22"/>
          <w:szCs w:val="22"/>
        </w:rPr>
        <w:t xml:space="preserve">CHANGE MASTER TO </w:t>
      </w:r>
      <w:r>
        <w:br w:type="textWrapping"/>
      </w:r>
      <w:r>
        <w:rPr>
          <w:rFonts w:ascii="黑体" w:hAnsi="黑体" w:cs="黑体" w:eastAsia="黑体"/>
          <w:sz w:val="22"/>
          <w:szCs w:val="22"/>
        </w:rPr>
        <w:t>MASTER_HOST='xxx',                   # mysql主容器所在服务器的IP</w:t>
      </w:r>
      <w:r>
        <w:br w:type="textWrapping"/>
      </w:r>
      <w:r>
        <w:rPr>
          <w:rFonts w:ascii="黑体" w:hAnsi="黑体" w:cs="黑体" w:eastAsia="黑体"/>
          <w:sz w:val="22"/>
          <w:szCs w:val="22"/>
        </w:rPr>
        <w:t>MASTER_PORT=3339,                    # mysql主容器所在服务器的端口</w:t>
      </w:r>
      <w:r>
        <w:br w:type="textWrapping"/>
      </w:r>
      <w:r>
        <w:rPr>
          <w:rFonts w:ascii="黑体" w:hAnsi="黑体" w:cs="黑体" w:eastAsia="黑体"/>
          <w:sz w:val="22"/>
          <w:szCs w:val="22"/>
        </w:rPr>
        <w:t>MASTER_USER='repl',                  # mysql主容器上创建的账号</w:t>
      </w:r>
      <w:r>
        <w:br w:type="textWrapping"/>
      </w:r>
      <w:r>
        <w:rPr>
          <w:rFonts w:ascii="黑体" w:hAnsi="黑体" w:cs="黑体" w:eastAsia="黑体"/>
          <w:sz w:val="22"/>
          <w:szCs w:val="22"/>
        </w:rPr>
        <w:t>MASTER_PASSWORD='</w:t>
      </w:r>
      <w:r>
        <w:rPr>
          <w:rFonts w:ascii="黑体" w:hAnsi="黑体" w:cs="黑体" w:eastAsia="黑体"/>
          <w:color w:val="494949"/>
          <w:sz w:val="22"/>
          <w:szCs w:val="22"/>
        </w:rPr>
        <w:t>pWbA9I2mCLSe</w:t>
      </w:r>
      <w:r>
        <w:rPr>
          <w:rFonts w:ascii="黑体" w:hAnsi="黑体" w:cs="黑体" w:eastAsia="黑体"/>
          <w:sz w:val="22"/>
          <w:szCs w:val="22"/>
        </w:rPr>
        <w:t>',      # mysql主容器上创建的帐号密码</w:t>
      </w:r>
      <w:r>
        <w:br w:type="textWrapping"/>
      </w:r>
      <w:r>
        <w:rPr>
          <w:rFonts w:ascii="黑体" w:hAnsi="黑体" w:cs="黑体" w:eastAsia="黑体"/>
          <w:sz w:val="22"/>
          <w:szCs w:val="22"/>
        </w:rPr>
        <w:t>MASTER_LOG_FILE='mysql-bin.000001',  # mysql主容器的File</w:t>
      </w:r>
      <w:r>
        <w:br w:type="textWrapping"/>
      </w:r>
      <w:r>
        <w:rPr>
          <w:rFonts w:ascii="黑体" w:hAnsi="黑体" w:cs="黑体" w:eastAsia="黑体"/>
          <w:sz w:val="22"/>
          <w:szCs w:val="22"/>
        </w:rPr>
        <w:t>MASTER_LOG_POS=1027;                 # mysql主容器的position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开启主从：start slave;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检查从服务状态：show slave status\G</w:t>
      </w:r>
      <w:r>
        <w:br w:type="textWrapping"/>
      </w:r>
      <w:r>
        <w:drawing>
          <wp:inline distT="0" distR="0" distB="0" distL="0">
            <wp:extent cx="2646299" cy="211703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6299" cy="21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ascii="黑体" w:hAnsi="黑体" w:cs="黑体" w:eastAsia="黑体"/>
          <w:sz w:val="22"/>
          <w:szCs w:val="22"/>
        </w:rPr>
        <w:t>标红部分都为YES即是创建成功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切换到mysql主服务所在的服务器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把数据初始化文件复制到服务器上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把服务器上的文件逐一复制到容器内：docker cp 文件名 mysql-master:/文件名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进入mysql容器内：docker exec -it mysql-master /bin/bash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连接mysql数据库：mysql -uroot -pMLTlUOKVjcwg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按顺序运行命令：</w:t>
      </w:r>
    </w:p>
    <w:p>
      <w:pPr>
        <w:numPr>
          <w:ilvl w:val="3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source /created_databases.sql</w:t>
      </w:r>
    </w:p>
    <w:p>
      <w:pPr>
        <w:numPr>
          <w:ilvl w:val="3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use pledge_risk;</w:t>
      </w:r>
    </w:p>
    <w:p>
      <w:pPr>
        <w:numPr>
          <w:ilvl w:val="3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source /pledge_risk.sql</w:t>
      </w:r>
    </w:p>
    <w:p>
      <w:pPr>
        <w:numPr>
          <w:ilvl w:val="3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source /pledge_risk_data.sql</w:t>
      </w:r>
    </w:p>
    <w:p>
      <w:pPr>
        <w:numPr>
          <w:ilvl w:val="3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use ainews;</w:t>
      </w:r>
    </w:p>
    <w:p>
      <w:pPr>
        <w:numPr>
          <w:ilvl w:val="3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source /ainews.sql</w:t>
      </w:r>
    </w:p>
    <w:p>
      <w:pPr>
        <w:numPr>
          <w:ilvl w:val="3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use ds;</w:t>
      </w:r>
    </w:p>
    <w:p>
      <w:pPr>
        <w:numPr>
          <w:ilvl w:val="3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soruce /ds_01.sql</w:t>
      </w:r>
    </w:p>
    <w:p>
      <w:pPr>
        <w:numPr>
          <w:ilvl w:val="3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soruce /ds_02.sql</w:t>
      </w:r>
    </w:p>
    <w:p>
      <w:pPr>
        <w:numPr>
          <w:ilvl w:val="2"/>
          <w:numId w:val="3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退出数据库：exit</w:t>
      </w:r>
    </w:p>
    <w:p>
      <w:pPr>
        <w:numPr>
          <w:ilvl w:val="2"/>
          <w:numId w:val="3"/>
        </w:numPr>
        <w:spacing w:line="240"/>
        <w:jc w:val="left"/>
        <w:rPr>
          <w:color w:val="494949"/>
        </w:rPr>
      </w:pPr>
      <w:r>
        <w:rPr>
          <w:rFonts w:ascii="黑体" w:hAnsi="黑体" w:cs="黑体" w:eastAsia="黑体"/>
          <w:color w:val="494949"/>
          <w:sz w:val="22"/>
          <w:szCs w:val="22"/>
        </w:rPr>
        <w:t>退出容器：exit</w:t>
      </w:r>
    </w:p>
    <w:p>
      <w:pPr>
        <w:pStyle w:val="shimo heading 1"/>
        <w:spacing w:line="240"/>
        <w:jc w:val="left"/>
      </w:pPr>
      <w:r>
        <w:rPr>
          <w:rFonts w:ascii="黑体" w:hAnsi="黑体" w:cs="黑体" w:eastAsia="黑体"/>
          <w:b w:val="true"/>
          <w:szCs w:val="32"/>
        </w:rPr>
        <w:t>三、容器云平台部署</w:t>
      </w: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登录容器云平台</w:t>
      </w:r>
      <w:r>
        <w:br w:type="textWrapping"/>
      </w:r>
      <w:r>
        <w:drawing>
          <wp:inline distT="0" distR="0" distB="0" distL="0">
            <wp:extent cx="1914525" cy="182930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2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进入到应用管理</w:t>
      </w:r>
      <w:r>
        <w:br w:type="textWrapping"/>
      </w:r>
      <w:r>
        <w:drawing>
          <wp:inline distT="0" distR="0" distB="0" distL="0">
            <wp:extent cx="3488690" cy="1476125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4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点击新增按钮</w:t>
      </w:r>
      <w:r>
        <w:br w:type="textWrapping"/>
      </w:r>
      <w:r>
        <w:drawing>
          <wp:inline distT="0" distR="0" distB="0" distL="0">
            <wp:extent cx="3488690" cy="2931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按图中指示填写对应参数</w:t>
      </w:r>
      <w:r>
        <w:br w:type="textWrapping"/>
      </w:r>
      <w:r>
        <w:drawing>
          <wp:inline distT="0" distR="0" distB="0" distL="0">
            <wp:extent cx="3488690" cy="1754779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7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资源配额直接填写最大值即可</w:t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然后点击确定按钮</w:t>
      </w: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上传镜像到容器云</w:t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进入仓库管理</w:t>
      </w:r>
      <w:r>
        <w:br w:type="textWrapping"/>
      </w:r>
      <w:r>
        <w:drawing>
          <wp:inline distT="0" distR="0" distB="0" distL="0">
            <wp:extent cx="3488690" cy="1405673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4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点击导入</w:t>
      </w:r>
      <w:r>
        <w:br w:type="textWrapping"/>
      </w:r>
      <w:r>
        <w:drawing>
          <wp:inline distT="0" distR="0" distB="0" distL="0">
            <wp:extent cx="3488690" cy="1273735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2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选择镜像文件后，点击上传到服务器</w:t>
      </w:r>
      <w:r>
        <w:br w:type="textWrapping"/>
      </w:r>
      <w:r>
        <w:drawing>
          <wp:inline distT="0" distR="0" distB="0" distL="0">
            <wp:extent cx="3488690" cy="126472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2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第二种办法</w:t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在可以连接外网的服务器上，把所有镜像文件都上传上去</w:t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针对所有镜像文件逐一运行：docker load -i 镜像文件全名（包括.tar字符）</w:t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查看镜像的tag: docker images</w:t>
      </w:r>
      <w:r>
        <w:br w:type="textWrapping"/>
      </w:r>
      <w:r>
        <w:drawing>
          <wp:inline distT="0" distR="0" distB="0" distL="0">
            <wp:extent cx="3488690" cy="127728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2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ascii="黑体" w:hAnsi="黑体" w:cs="黑体" w:eastAsia="黑体"/>
          <w:sz w:val="22"/>
          <w:szCs w:val="22"/>
        </w:rPr>
        <w:t>记录所有镜像对应的image id</w:t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针对所有image逐一运行：dokcer tag [image id] egistryimage.chinastock.com.cn:5000/vdicrs/文件名称（不带.tar）</w:t>
      </w:r>
      <w:r>
        <w:br w:type="textWrapping"/>
      </w:r>
      <w:r>
        <w:rPr>
          <w:rFonts w:ascii="黑体" w:hAnsi="黑体" w:cs="黑体" w:eastAsia="黑体"/>
          <w:sz w:val="22"/>
          <w:szCs w:val="22"/>
        </w:rPr>
        <w:t>registryimage.chinastock.com.cn:5000/vdicrs</w:t>
      </w:r>
      <w:r>
        <w:rPr>
          <w:rFonts w:ascii="黑体" w:hAnsi="黑体" w:cs="黑体" w:eastAsia="黑体"/>
          <w:sz w:val="22"/>
          <w:szCs w:val="22"/>
        </w:rPr>
        <w:t xml:space="preserve"> 是镜像仓库的地址前缀，具体以生产环境为准</w:t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然后针对所有image再逐一运行：docker push registryimage.chinastock.com.cn:5000/vdicrs/文件名称（不带.tar）</w:t>
      </w: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在应用管理中发布服务</w:t>
      </w:r>
      <w:r>
        <w:br w:type="textWrapping"/>
      </w:r>
      <w:r>
        <w:drawing>
          <wp:inline distT="0" distR="0" distB="0" distL="0">
            <wp:extent cx="3488690" cy="1468058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选择镜像仓库</w:t>
      </w:r>
      <w:r>
        <w:rPr>
          <w:rFonts w:ascii="黑体" w:hAnsi="黑体" w:cs="黑体" w:eastAsia="黑体"/>
          <w:b w:val="true"/>
          <w:szCs w:val="28"/>
        </w:rPr>
        <w:t>（</w:t>
      </w:r>
      <w:r>
        <w:rPr>
          <w:rFonts w:ascii="仿宋" w:hAnsi="仿宋" w:cs="仿宋" w:eastAsia="仿宋"/>
          <w:b w:val="true"/>
          <w:szCs w:val="24"/>
        </w:rPr>
        <w:t>在选择镜像版本时均选择最高版本</w:t>
      </w:r>
      <w:r>
        <w:rPr>
          <w:rFonts w:ascii="黑体" w:hAnsi="黑体" w:cs="黑体" w:eastAsia="黑体"/>
          <w:b w:val="true"/>
          <w:szCs w:val="28"/>
        </w:rPr>
        <w:t>）</w:t>
      </w:r>
      <w:r>
        <w:rPr>
          <w:rFonts w:ascii="黑体" w:hAnsi="黑体" w:cs="黑体" w:eastAsia="黑体"/>
          <w:b w:val="true"/>
          <w:szCs w:val="28"/>
        </w:rPr>
        <w:t>，然后下一步</w:t>
      </w:r>
      <w:r>
        <w:br w:type="textWrapping"/>
      </w:r>
      <w:r>
        <w:drawing>
          <wp:inline distT="0" distR="0" distB="0" distL="0">
            <wp:extent cx="3488690" cy="99000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9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ascii="黑体" w:hAnsi="黑体" w:cs="黑体" w:eastAsia="黑体"/>
          <w:b w:val="true"/>
          <w:szCs w:val="28"/>
        </w:rPr>
        <w:t>注：之后的服务部署都重复6~7</w:t>
      </w: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部署Zookeeper</w:t>
      </w:r>
      <w:r>
        <w:br w:type="textWrapping"/>
      </w:r>
      <w:r>
        <w:drawing>
          <wp:inline distT="0" distR="0" distB="0" distL="0">
            <wp:extent cx="3488690" cy="1352533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3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点击下一步</w:t>
      </w:r>
      <w:r>
        <w:br w:type="textWrapping"/>
      </w:r>
      <w:r>
        <w:drawing>
          <wp:inline distT="0" distR="0" distB="0" distL="0">
            <wp:extent cx="3522726" cy="147244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4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部署信用任务调度平台</w:t>
      </w:r>
      <w:r>
        <w:br w:type="textWrapping"/>
      </w:r>
      <w:r>
        <w:drawing>
          <wp:inline distT="0" distR="0" distB="0" distL="0">
            <wp:extent cx="3488690" cy="1796137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7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把箭头的值填写到对应位置，然后点击添加，就会出现在下方</w:t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下方的资源配置选择，即可如图填写</w:t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所有内容按照如图填写后，点击下一步</w:t>
      </w:r>
      <w:r>
        <w:br w:type="textWrapping"/>
      </w:r>
      <w:r>
        <w:drawing>
          <wp:inline distT="0" distR="0" distB="0" distL="0">
            <wp:extent cx="3522726" cy="90805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9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R="0" distB="0" distL="0">
            <wp:extent cx="3488690" cy="254549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5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R="0" distB="0" distL="0">
            <wp:extent cx="3488690" cy="538927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5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ascii="黑体" w:hAnsi="黑体" w:cs="黑体" w:eastAsia="黑体"/>
          <w:sz w:val="22"/>
          <w:szCs w:val="22"/>
        </w:rPr>
        <w:t>没有特殊说明，填写图中值即可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MASTER_EXEC_TASK_NUM 10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</w:rPr>
        <w:t>DATABASE_URI mysql+pymysql://root:</w:t>
      </w:r>
      <w:r>
        <w:rPr>
          <w:rFonts w:ascii="黑体" w:hAnsi="黑体" w:cs="黑体" w:eastAsia="黑体"/>
          <w:sz w:val="24"/>
          <w:szCs w:val="24"/>
        </w:rPr>
        <w:t xml:space="preserve"> </w:t>
      </w:r>
      <w:r>
        <w:rPr>
          <w:rFonts w:ascii="黑体" w:hAnsi="黑体" w:cs="黑体" w:eastAsia="黑体"/>
          <w:color w:val="494949"/>
          <w:sz w:val="22"/>
          <w:szCs w:val="22"/>
        </w:rPr>
        <w:t>MLTlUOKVjcwg</w:t>
      </w:r>
      <w:r>
        <w:rPr>
          <w:rFonts w:ascii="黑体" w:hAnsi="黑体" w:cs="黑体" w:eastAsia="黑体"/>
          <w:sz w:val="22"/>
        </w:rPr>
        <w:t xml:space="preserve">@10.1.67.21:3339/pledge_risk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ZOOKEEPER_QUORUM 10.4.5.202:31810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DATABASE_PARAMS useUnicode=true&amp;characterEncoding=UTF-8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RESOURCE_STORAGE_TYPE NONE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DATABASE_TYPE mysql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DATABASE_DRIVER com.mysql.jdbc.Driver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DATABASE_HOST 10.1.67.21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DATABASE_PORT 3339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DATABASE_DATABASE ds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DATABASE_USERNAME root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DATABASE_PASSWORD </w:t>
      </w:r>
      <w:r>
        <w:rPr>
          <w:rFonts w:ascii="黑体" w:hAnsi="黑体" w:cs="黑体" w:eastAsia="黑体"/>
          <w:color w:val="494949"/>
          <w:sz w:val="22"/>
          <w:szCs w:val="22"/>
        </w:rPr>
        <w:t>MLTlUOKVjcwg</w:t>
      </w:r>
      <w:r>
        <w:rPr>
          <w:rFonts w:ascii="黑体" w:hAnsi="黑体" w:cs="黑体" w:eastAsia="黑体"/>
          <w:sz w:val="22"/>
          <w:szCs w:val="22"/>
        </w:rPr>
        <w:t xml:space="preserve">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TZ Asia/Shanghai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MAIL_USER kingdomai@163.com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MAIL_SMTP_STARTTLS_ENABLE false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MAIL_SMTP_SSL_TRUST smtp.163.com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MAIL_SMTP_SSL_ENABLE true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MAIL_SERVER_PORT 465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MAIL_SERVER_HOST smtp.163.com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MAIL_SENDER kingdomai@163.com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MAIL_PROTOCOL SMTP  </w:t>
      </w:r>
    </w:p>
    <w:p>
      <w:pPr>
        <w:spacing w:line="240"/>
        <w:ind w:left="240" w:firstLine="420"/>
        <w:jc w:val="left"/>
      </w:pPr>
      <w:r>
        <w:rPr>
          <w:rFonts w:ascii="黑体" w:hAnsi="黑体" w:cs="黑体" w:eastAsia="黑体"/>
          <w:sz w:val="22"/>
          <w:szCs w:val="22"/>
        </w:rPr>
        <w:t xml:space="preserve">MAIL_PASSWD RUEAMQHLYFZWPAPC </w:t>
      </w: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部署信用风险API</w:t>
      </w:r>
      <w:r>
        <w:br w:type="textWrapping"/>
      </w:r>
      <w:r>
        <w:drawing>
          <wp:inline distT="0" distR="0" distB="0" distL="0">
            <wp:extent cx="3488690" cy="1618947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61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如图填写，点击添加，再点击下一步</w:t>
      </w:r>
      <w:r>
        <w:br w:type="textWrapping"/>
      </w:r>
      <w:r>
        <w:drawing>
          <wp:inline distT="0" distR="0" distB="0" distL="0">
            <wp:extent cx="3514217" cy="852449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217" cy="85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R="0" distB="0" distL="0">
            <wp:extent cx="3488690" cy="1417119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41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点击创建即可</w:t>
      </w: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部署接口汇总服务</w:t>
      </w:r>
      <w:r>
        <w:br w:type="textWrapping"/>
      </w:r>
      <w:r>
        <w:drawing>
          <wp:inline distT="0" distR="0" distB="0" distL="0">
            <wp:extent cx="3488690" cy="1612608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61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如图填写，点击添加，然后点击下一步</w:t>
      </w:r>
      <w:r>
        <w:br w:type="textWrapping"/>
      </w:r>
      <w:r>
        <w:drawing>
          <wp:inline distT="0" distR="0" distB="0" distL="0">
            <wp:extent cx="3488690" cy="883582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8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R="0" distB="0" distL="0">
            <wp:extent cx="3488690" cy="1567307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5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点击创建，部署完成</w:t>
      </w: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黑体" w:hAnsi="黑体" w:cs="黑体" w:eastAsia="黑体"/>
          <w:szCs w:val="22"/>
        </w:rPr>
        <w:t>舆情</w:t>
      </w:r>
      <w:r>
        <w:rPr>
          <w:rFonts w:ascii="黑体" w:hAnsi="黑体" w:cs="黑体" w:eastAsia="黑体"/>
          <w:szCs w:val="22"/>
        </w:rPr>
        <w:t>服务</w:t>
      </w:r>
      <w:r>
        <w:rPr>
          <w:rFonts w:ascii="黑体" w:hAnsi="黑体" w:cs="黑体" w:eastAsia="黑体"/>
          <w:szCs w:val="22"/>
        </w:rPr>
        <w:t>部署顺序</w:t>
      </w:r>
      <w:r>
        <w:rPr>
          <w:rFonts w:ascii="黑体" w:hAnsi="黑体" w:cs="黑体" w:eastAsia="黑体"/>
          <w:szCs w:val="22"/>
        </w:rPr>
        <w:t>（*</w:t>
      </w:r>
      <w:r>
        <w:rPr>
          <w:rFonts w:ascii="黑体" w:hAnsi="黑体" w:cs="黑体" w:eastAsia="黑体"/>
          <w:szCs w:val="22"/>
        </w:rPr>
        <w:t>*</w:t>
      </w:r>
      <w:r>
        <w:rPr>
          <w:rFonts w:ascii="黑体" w:hAnsi="黑体" w:cs="黑体" w:eastAsia="黑体"/>
          <w:szCs w:val="22"/>
        </w:rPr>
        <w:t>*重点*</w:t>
      </w:r>
      <w:r>
        <w:rPr>
          <w:rFonts w:ascii="黑体" w:hAnsi="黑体" w:cs="黑体" w:eastAsia="黑体"/>
          <w:szCs w:val="22"/>
        </w:rPr>
        <w:t>*</w:t>
      </w:r>
      <w:r>
        <w:rPr>
          <w:rFonts w:ascii="黑体" w:hAnsi="黑体" w:cs="黑体" w:eastAsia="黑体"/>
          <w:szCs w:val="22"/>
        </w:rPr>
        <w:t>*）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</w:rPr>
        <w:t>由于舆情的各个容器之间有</w:t>
      </w:r>
      <w:r>
        <w:rPr>
          <w:rFonts w:ascii="黑体" w:hAnsi="黑体" w:cs="黑体" w:eastAsia="黑体"/>
          <w:b w:val="true"/>
          <w:sz w:val="26"/>
          <w:szCs w:val="26"/>
          <w:highlight w:val="lightGray"/>
        </w:rPr>
        <w:t>依赖关系</w:t>
      </w:r>
      <w:r>
        <w:rPr>
          <w:rFonts w:ascii="黑体" w:hAnsi="黑体" w:cs="黑体" w:eastAsia="黑体"/>
          <w:sz w:val="22"/>
        </w:rPr>
        <w:t>，所以这里说明一下容器部署顺序，拓扑关系图参看舆情设计文档。</w:t>
      </w:r>
    </w:p>
    <w:tbl>
      <w:tblPr>
        <w:tblW w:w="8214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1206"/>
        <w:gridCol w:w="2747"/>
        <w:gridCol w:w="2130"/>
        <w:gridCol w:w="2130"/>
      </w:tblGrid>
      <w:tr>
        <w:trPr>
          <w:trHeight w:val="255"/>
        </w:trPr>
        <w:tc>
          <w:tcPr>
            <w:tcW w:w="1206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color w:val="494949"/>
                <w:sz w:val="22"/>
              </w:rPr>
              <w:t>序号</w:t>
            </w:r>
          </w:p>
        </w:tc>
        <w:tc>
          <w:tcPr>
            <w:tcW w:w="2747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color w:val="494949"/>
                <w:sz w:val="22"/>
              </w:rPr>
              <w:t>服务名称</w:t>
            </w:r>
          </w:p>
        </w:tc>
        <w:tc>
          <w:tcPr>
            <w:tcW w:w="2130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color w:val="494949"/>
                <w:sz w:val="22"/>
              </w:rPr>
              <w:t>英文名称</w:t>
            </w:r>
          </w:p>
        </w:tc>
        <w:tc>
          <w:tcPr>
            <w:tcW w:w="2130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所需平台</w:t>
            </w:r>
          </w:p>
        </w:tc>
      </w:tr>
      <w:tr>
        <w:trPr>
          <w:trHeight w:val="255"/>
        </w:trPr>
        <w:tc>
          <w:tcPr>
            <w:tcW w:w="1206" w:type="dxa"/>
            <w:vAlign w:val="top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1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词表服务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get_cp_list</w:t>
            </w:r>
          </w:p>
        </w:tc>
        <w:tc>
          <w:tcPr>
            <w:tcW w:w="213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银河外网服务器</w:t>
            </w:r>
          </w:p>
        </w:tc>
      </w:tr>
      <w:tr>
        <w:trPr>
          <w:trHeight w:val="255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rFonts w:ascii="" w:hAnsi="" w:cs="" w:eastAsia=""/>
                <w:sz w:val="22"/>
              </w:rPr>
              <w:t>2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舆情分数计算服务&amp;创建es索引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schedule_task</w:t>
            </w:r>
          </w:p>
        </w:tc>
        <w:tc>
          <w:tcPr>
            <w:tcW w:w="213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银河容器云平台</w:t>
            </w:r>
          </w:p>
        </w:tc>
      </w:tr>
      <w:tr>
        <w:trPr>
          <w:trHeight w:val="255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rFonts w:ascii="" w:hAnsi="" w:cs="" w:eastAsia=""/>
                <w:sz w:val="22"/>
              </w:rPr>
              <w:t>3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高风险判断服务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high_risk</w:t>
            </w:r>
          </w:p>
        </w:tc>
        <w:tc>
          <w:tcPr>
            <w:tcW w:w="213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银河容器云平台</w:t>
            </w:r>
          </w:p>
        </w:tc>
      </w:tr>
      <w:tr>
        <w:trPr>
          <w:trHeight w:val="255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rFonts w:ascii="" w:hAnsi="" w:cs="" w:eastAsia=""/>
                <w:sz w:val="22"/>
              </w:rPr>
              <w:t>4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关联判断服务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related_cp</w:t>
            </w:r>
          </w:p>
        </w:tc>
        <w:tc>
          <w:tcPr>
            <w:tcW w:w="213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银河容器云平台</w:t>
            </w:r>
          </w:p>
        </w:tc>
      </w:tr>
      <w:tr>
        <w:trPr>
          <w:trHeight w:val="255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rFonts w:ascii="" w:hAnsi="" w:cs="" w:eastAsia=""/>
                <w:sz w:val="22"/>
              </w:rPr>
              <w:t>5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风险判断服务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risk_score_restful</w:t>
            </w:r>
          </w:p>
        </w:tc>
        <w:tc>
          <w:tcPr>
            <w:tcW w:w="213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银河容器云平台</w:t>
            </w:r>
          </w:p>
        </w:tc>
      </w:tr>
      <w:tr>
        <w:trPr>
          <w:trHeight w:val="255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rFonts w:ascii="" w:hAnsi="" w:cs="" w:eastAsia=""/>
                <w:sz w:val="22"/>
              </w:rPr>
              <w:t>6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公告服务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notice</w:t>
            </w:r>
          </w:p>
        </w:tc>
        <w:tc>
          <w:tcPr>
            <w:tcW w:w="213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银河容器云平台</w:t>
            </w:r>
          </w:p>
        </w:tc>
      </w:tr>
      <w:tr>
        <w:trPr>
          <w:trHeight w:val="255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rFonts w:ascii="" w:hAnsi="" w:cs="" w:eastAsia=""/>
                <w:sz w:val="22"/>
              </w:rPr>
              <w:t>7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入库及去重服务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duplicate</w:t>
            </w:r>
          </w:p>
        </w:tc>
        <w:tc>
          <w:tcPr>
            <w:tcW w:w="213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银河容器云平台</w:t>
            </w:r>
          </w:p>
        </w:tc>
      </w:tr>
      <w:tr>
        <w:trPr>
          <w:trHeight w:val="255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rFonts w:ascii="" w:hAnsi="" w:cs="" w:eastAsia=""/>
                <w:sz w:val="22"/>
              </w:rPr>
              <w:t>8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模型通路服务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model_route_restful</w:t>
            </w:r>
          </w:p>
        </w:tc>
        <w:tc>
          <w:tcPr>
            <w:tcW w:w="213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银河容器云平台</w:t>
            </w:r>
          </w:p>
        </w:tc>
      </w:tr>
      <w:tr>
        <w:trPr>
          <w:trHeight w:val="255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rFonts w:ascii="" w:hAnsi="" w:cs="" w:eastAsia=""/>
                <w:sz w:val="22"/>
              </w:rPr>
              <w:t>9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订阅kafka写银河kafka服务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 </w:t>
            </w:r>
          </w:p>
        </w:tc>
        <w:tc>
          <w:tcPr>
            <w:tcW w:w="213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银河</w:t>
            </w:r>
            <w:r>
              <w:rPr>
                <w:rFonts w:ascii="仿宋" w:hAnsi="仿宋" w:cs="仿宋" w:eastAsia="仿宋"/>
                <w:sz w:val="22"/>
              </w:rPr>
              <w:t>外网服务器</w:t>
            </w:r>
          </w:p>
        </w:tc>
      </w:tr>
      <w:tr>
        <w:trPr>
          <w:trHeight w:val="255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rFonts w:ascii="" w:hAnsi="" w:cs="" w:eastAsia=""/>
                <w:sz w:val="22"/>
              </w:rPr>
              <w:t>10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袋鼠云服务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 </w:t>
            </w:r>
          </w:p>
        </w:tc>
        <w:tc>
          <w:tcPr>
            <w:tcW w:w="213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银河袋鼠云平台</w:t>
            </w:r>
          </w:p>
        </w:tc>
      </w:tr>
      <w:tr>
        <w:trPr>
          <w:trHeight w:val="255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1</w:t>
            </w:r>
            <w:r>
              <w:rPr>
                <w:rFonts w:ascii="仿宋" w:hAnsi="仿宋" w:cs="仿宋" w:eastAsia="仿宋"/>
                <w:color w:val="494949"/>
                <w:sz w:val="22"/>
              </w:rPr>
              <w:t>1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舆情服务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ainew_redis</w:t>
            </w:r>
          </w:p>
        </w:tc>
        <w:tc>
          <w:tcPr>
            <w:tcW w:w="213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银河容器云平台</w:t>
            </w:r>
          </w:p>
        </w:tc>
      </w:tr>
      <w:tr>
        <w:trPr>
          <w:trHeight w:val="465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1</w:t>
            </w:r>
            <w:r>
              <w:rPr>
                <w:rFonts w:ascii="仿宋" w:hAnsi="仿宋" w:cs="仿宋" w:eastAsia="仿宋"/>
                <w:color w:val="494949"/>
                <w:sz w:val="22"/>
              </w:rPr>
              <w:t>2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舆情后端服务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web_api</w:t>
            </w:r>
          </w:p>
        </w:tc>
        <w:tc>
          <w:tcPr>
            <w:tcW w:w="213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银河容器云平台</w:t>
            </w:r>
          </w:p>
        </w:tc>
      </w:tr>
      <w:tr>
        <w:trPr>
          <w:trHeight w:val="255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13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舆情分数计算服务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</w:p>
        </w:tc>
        <w:tc>
          <w:tcPr>
            <w:tcW w:w="213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银河容器云平台</w:t>
            </w:r>
          </w:p>
        </w:tc>
      </w:tr>
      <w:tr>
        <w:trPr>
          <w:trHeight w:val="255"/>
        </w:trPr>
        <w:tc>
          <w:tcPr>
            <w:tcW w:w="1206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1</w:t>
            </w:r>
            <w:r>
              <w:rPr>
                <w:rFonts w:ascii="仿宋" w:hAnsi="仿宋" w:cs="仿宋" w:eastAsia="仿宋"/>
                <w:color w:val="494949"/>
                <w:sz w:val="22"/>
              </w:rPr>
              <w:t>4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消息发送服务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color w:val="494949"/>
                <w:sz w:val="22"/>
              </w:rPr>
              <w:t>send_message</w:t>
            </w:r>
          </w:p>
        </w:tc>
        <w:tc>
          <w:tcPr>
            <w:tcW w:w="213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 xml:space="preserve">   银河外网服务器</w:t>
            </w:r>
          </w:p>
        </w:tc>
      </w:tr>
    </w:tbl>
    <w:p>
      <w:pPr>
        <w:spacing w:line="240"/>
        <w:jc w:val="left"/>
      </w:pPr>
      <w:r>
        <w:rPr>
          <w:rFonts w:ascii="黑体" w:hAnsi="黑体" w:cs="黑体" w:eastAsia="黑体"/>
          <w:sz w:val="22"/>
        </w:rPr>
        <w:t>注：序号8,9的备选项是get_kafka_article，若袋鼠云出问题可以运行这个保证舆情线上没问题</w:t>
      </w:r>
      <w:r>
        <w:rPr>
          <w:rFonts w:ascii="黑体" w:hAnsi="黑体" w:cs="黑体" w:eastAsia="黑体"/>
          <w:sz w:val="22"/>
        </w:rPr>
        <w:t>。</w:t>
      </w:r>
    </w:p>
    <w:p>
      <w:pPr>
        <w:pStyle w:val="shimo heading 2"/>
        <w:spacing w:line="240"/>
        <w:jc w:val="left"/>
      </w:pPr>
      <w:r>
        <w:rPr>
          <w:rFonts w:ascii="黑体" w:hAnsi="黑体" w:cs="黑体" w:eastAsia="黑体"/>
          <w:b w:val="true"/>
        </w:rPr>
        <w:t>13.定时任务服务（schedule_task）</w:t>
      </w:r>
    </w:p>
    <w:tbl>
      <w:tblPr>
        <w:tblW w:w="8241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1822"/>
        <w:gridCol w:w="1822"/>
        <w:gridCol w:w="1822"/>
        <w:gridCol w:w="1822"/>
        <w:gridCol w:w="951"/>
      </w:tblGrid>
      <w:tr>
        <w:trPr>
          <w:trHeight w:val="270"/>
        </w:trPr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添加端口</w:t>
            </w:r>
          </w:p>
        </w:tc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资源配置</w:t>
            </w:r>
          </w:p>
        </w:tc>
        <w:tc>
          <w:tcPr>
            <w:tcW w:w="951" w:type="dxa"/>
            <w:vMerge w:val="restart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实例</w:t>
            </w:r>
          </w:p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个数</w:t>
            </w:r>
          </w:p>
        </w:tc>
      </w:tr>
      <w:tr>
        <w:trPr>
          <w:trHeight w:val="270"/>
        </w:trPr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容器服务端口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节点端口内存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CPU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内存</w:t>
            </w:r>
          </w:p>
        </w:tc>
        <w:tc>
          <w:tcPr>
            <w:vMerge w:val="continue"/>
            <w:vAlign w:val="top"/>
          </w:tcPr>
          <w:tcPr>
            <w:tcW w:w="951" w:type="dxa"/>
          </w:tcPr>
          <w:p>
            <w:pPr>
              <w:jc w:val="center"/>
            </w:pPr>
          </w:p>
        </w:tc>
      </w:tr>
      <w:tr>
        <w:trPr>
          <w:trHeight w:val="270"/>
        </w:trPr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无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无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800微核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512M</w:t>
            </w:r>
          </w:p>
        </w:tc>
        <w:tc>
          <w:tcPr>
            <w:tcW w:w="951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</w:t>
            </w:r>
          </w:p>
        </w:tc>
      </w:tr>
    </w:tbl>
    <w:p>
      <w:pPr>
        <w:spacing w:line="240"/>
        <w:jc w:val="left"/>
      </w:pPr>
      <w:r>
        <w:drawing>
          <wp:inline distT="0" distR="0" distB="0" distL="0">
            <wp:extent cx="3488690" cy="3847372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384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27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2438"/>
        <w:gridCol w:w="3403"/>
        <w:gridCol w:w="2385"/>
      </w:tblGrid>
      <w:tr>
        <w:trPr>
          <w:trHeight w:val="270"/>
        </w:trPr>
        <w:tc>
          <w:tcPr>
            <w:tcW w:w="2438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key</w:t>
            </w:r>
          </w:p>
        </w:tc>
        <w:tc>
          <w:tcPr>
            <w:tcW w:w="3403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value</w:t>
            </w:r>
          </w:p>
        </w:tc>
        <w:tc>
          <w:tcPr>
            <w:tcW w:w="2385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备注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cp_url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10.1.67.25:1119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词表接口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es_password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Crs_Prod@2021#0621_328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es密码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es_user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crs_prod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es用户名</w:t>
            </w:r>
          </w:p>
        </w:tc>
      </w:tr>
      <w:tr>
        <w:trPr>
          <w:trHeight w:val="270"/>
        </w:trPr>
        <w:tc>
          <w:tcPr>
            <w:tcW w:w="2438" w:type="dxa"/>
            <w:vAlign w:val="center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es_port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10.1.87.34:19268,10.1.87.35:19268</w:t>
            </w:r>
          </w:p>
        </w:tc>
        <w:tc>
          <w:tcPr>
            <w:tcW w:w="2385" w:type="dxa"/>
            <w:vAlign w:val="center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es地址及端口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es_prefix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crs-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es给定的索引前缀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mysql_host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10.1.67.21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mysql地址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mysql_port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3339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mysql端口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mysql_dbname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ainews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mysql数据库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mysql_user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root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mysql用户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mysql_password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MLTlUOKVjcwg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mysql密码</w:t>
            </w:r>
          </w:p>
        </w:tc>
      </w:tr>
    </w:tbl>
    <w:p>
      <w:pPr>
        <w:pStyle w:val="shimo heading 2"/>
        <w:spacing w:line="240"/>
        <w:jc w:val="left"/>
      </w:pPr>
      <w:r>
        <w:rPr>
          <w:rFonts w:ascii="" w:hAnsi="" w:cs="" w:eastAsia=""/>
        </w:rPr>
        <w:t>创建索引</w:t>
      </w:r>
    </w:p>
    <w:p>
      <w:pPr>
        <w:pStyle w:val="shimo normal"/>
        <w:jc w:val="left"/>
      </w:pPr>
      <w:r>
        <w:rPr>
          <w:rFonts w:ascii="" w:hAnsi="" w:cs="" w:eastAsia=""/>
          <w:sz w:val="22"/>
        </w:rPr>
        <w:t>进入schedule_task实例终端，执行python -m create_index</w:t>
      </w:r>
    </w:p>
    <w:p>
      <w:pPr>
        <w:pStyle w:val="shimo heading 2"/>
        <w:spacing w:line="240"/>
        <w:jc w:val="left"/>
      </w:pPr>
      <w:r>
        <w:rPr>
          <w:rFonts w:ascii="" w:hAnsi="" w:cs="" w:eastAsia=""/>
        </w:rPr>
        <w:t>14.</w:t>
      </w:r>
      <w:r>
        <w:rPr>
          <w:rFonts w:ascii="" w:hAnsi="" w:cs="" w:eastAsia=""/>
          <w:szCs w:val="22"/>
        </w:rPr>
        <w:t>高风险模型服务（high_ris</w:t>
      </w:r>
      <w:r>
        <w:rPr>
          <w:rFonts w:ascii="" w:hAnsi="" w:cs="" w:eastAsia=""/>
          <w:szCs w:val="22"/>
        </w:rPr>
        <w:t>k</w:t>
      </w:r>
      <w:r>
        <w:rPr>
          <w:rFonts w:ascii="" w:hAnsi="" w:cs="" w:eastAsia=""/>
          <w:szCs w:val="22"/>
        </w:rPr>
        <w:t>）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通过镜像建立服务--》查找镜像--》high_risk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配置一个实例，2核心3G内存</w:t>
      </w:r>
    </w:p>
    <w:tbl>
      <w:tblPr>
        <w:tblW w:w="8241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1822"/>
        <w:gridCol w:w="1822"/>
        <w:gridCol w:w="1822"/>
        <w:gridCol w:w="1822"/>
        <w:gridCol w:w="951"/>
      </w:tblGrid>
      <w:tr>
        <w:trPr>
          <w:trHeight w:val="270"/>
        </w:trPr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添加端口</w:t>
            </w:r>
          </w:p>
        </w:tc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资源配置</w:t>
            </w:r>
          </w:p>
        </w:tc>
        <w:tc>
          <w:tcPr>
            <w:tcW w:w="951" w:type="dxa"/>
            <w:vMerge w:val="restart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实例</w:t>
            </w:r>
          </w:p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个数</w:t>
            </w:r>
          </w:p>
        </w:tc>
      </w:tr>
      <w:tr>
        <w:trPr>
          <w:trHeight w:val="270"/>
        </w:trPr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容器服务端口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节点端口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CPU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内存</w:t>
            </w:r>
          </w:p>
        </w:tc>
        <w:tc>
          <w:tcPr>
            <w:vMerge w:val="continue"/>
            <w:vAlign w:val="top"/>
          </w:tcPr>
          <w:tcPr>
            <w:tcW w:w="951" w:type="dxa"/>
          </w:tcPr>
          <w:p>
            <w:pPr>
              <w:jc w:val="center"/>
            </w:pPr>
          </w:p>
        </w:tc>
      </w:tr>
      <w:tr>
        <w:trPr>
          <w:trHeight w:val="270"/>
        </w:trPr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2204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32721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2核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3G</w:t>
            </w:r>
          </w:p>
        </w:tc>
        <w:tc>
          <w:tcPr>
            <w:tcW w:w="951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</w:t>
            </w:r>
          </w:p>
        </w:tc>
      </w:tr>
    </w:tbl>
    <w:p>
      <w:pPr>
        <w:spacing w:line="240"/>
        <w:jc w:val="center"/>
      </w:pPr>
      <w:r>
        <w:drawing>
          <wp:inline distT="0" distR="0" distB="0" distL="0">
            <wp:extent cx="3488690" cy="2423363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4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" w:hAnsi="" w:cs="" w:eastAsia=""/>
          <w:sz w:val="22"/>
        </w:rPr>
        <w:t>15.</w:t>
      </w:r>
    </w:p>
    <w:tbl>
      <w:tblPr>
        <w:tblW w:w="804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2680"/>
        <w:gridCol w:w="2680"/>
        <w:gridCol w:w="2680"/>
      </w:tblGrid>
      <w:tr>
        <w:trPr>
          <w:trHeight w:val="270"/>
        </w:trPr>
        <w:tc>
          <w:tcPr>
            <w:tcW w:w="2680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key</w:t>
            </w:r>
          </w:p>
        </w:tc>
        <w:tc>
          <w:tcPr>
            <w:tcW w:w="2680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value</w:t>
            </w:r>
          </w:p>
        </w:tc>
        <w:tc>
          <w:tcPr>
            <w:tcW w:w="2680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备注</w:t>
            </w:r>
          </w:p>
        </w:tc>
      </w:tr>
      <w:tr>
        <w:trPr>
          <w:trHeight w:val="270"/>
        </w:trPr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cp_url</w:t>
            </w:r>
          </w:p>
        </w:tc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10.1.67.25:1119</w:t>
            </w:r>
          </w:p>
        </w:tc>
        <w:tc>
          <w:tcPr>
            <w:tcW w:w="268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词表接口</w:t>
            </w:r>
          </w:p>
        </w:tc>
      </w:tr>
    </w:tbl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" w:hAnsi="" w:cs="" w:eastAsia=""/>
        </w:rPr>
        <w:t>关联模型服务（related_c</w:t>
      </w:r>
      <w:r>
        <w:rPr>
          <w:rFonts w:ascii="" w:hAnsi="" w:cs="" w:eastAsia=""/>
        </w:rPr>
        <w:t>p</w:t>
      </w:r>
      <w:r>
        <w:rPr>
          <w:rFonts w:ascii="" w:hAnsi="" w:cs="" w:eastAsia=""/>
        </w:rPr>
        <w:t>）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通过镜像建立服务--》查找镜像--》related_cp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配置两个实例，2核心3G内存</w:t>
      </w:r>
    </w:p>
    <w:tbl>
      <w:tblPr>
        <w:tblW w:w="8241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1822"/>
        <w:gridCol w:w="1822"/>
        <w:gridCol w:w="1822"/>
        <w:gridCol w:w="1822"/>
        <w:gridCol w:w="951"/>
      </w:tblGrid>
      <w:tr>
        <w:trPr>
          <w:trHeight w:val="270"/>
        </w:trPr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添加端口</w:t>
            </w:r>
          </w:p>
        </w:tc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资源配置</w:t>
            </w:r>
          </w:p>
        </w:tc>
        <w:tc>
          <w:tcPr>
            <w:tcW w:w="951" w:type="dxa"/>
            <w:vMerge w:val="restart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实例</w:t>
            </w:r>
          </w:p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个数</w:t>
            </w:r>
          </w:p>
        </w:tc>
      </w:tr>
      <w:tr>
        <w:trPr>
          <w:trHeight w:val="270"/>
        </w:trPr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容器服务端口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节点端口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CPU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内存</w:t>
            </w:r>
          </w:p>
        </w:tc>
        <w:tc>
          <w:tcPr>
            <w:vMerge w:val="continue"/>
            <w:vAlign w:val="top"/>
          </w:tcPr>
          <w:tcPr>
            <w:tcW w:w="951" w:type="dxa"/>
          </w:tcPr>
          <w:p>
            <w:pPr>
              <w:jc w:val="center"/>
            </w:pPr>
          </w:p>
        </w:tc>
      </w:tr>
      <w:tr>
        <w:trPr>
          <w:trHeight w:val="270"/>
        </w:trPr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10086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32722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2核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3G</w:t>
            </w:r>
          </w:p>
        </w:tc>
        <w:tc>
          <w:tcPr>
            <w:tcW w:w="951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2</w:t>
            </w:r>
          </w:p>
        </w:tc>
      </w:tr>
    </w:tbl>
    <w:p>
      <w:pPr>
        <w:spacing w:line="240"/>
        <w:jc w:val="center"/>
      </w:pPr>
      <w:r>
        <w:drawing>
          <wp:inline distT="0" distR="0" distB="0" distL="0">
            <wp:extent cx="3488690" cy="2392839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3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" w:hAnsi="" w:cs="" w:eastAsia=""/>
          <w:sz w:val="22"/>
        </w:rPr>
        <w:t>16.</w:t>
      </w:r>
    </w:p>
    <w:tbl>
      <w:tblPr>
        <w:tblW w:w="804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2680"/>
        <w:gridCol w:w="2680"/>
        <w:gridCol w:w="2680"/>
      </w:tblGrid>
      <w:tr>
        <w:trPr>
          <w:trHeight w:val="435"/>
        </w:trPr>
        <w:tc>
          <w:tcPr>
            <w:tcW w:w="2680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key</w:t>
            </w:r>
          </w:p>
        </w:tc>
        <w:tc>
          <w:tcPr>
            <w:tcW w:w="2680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value</w:t>
            </w:r>
          </w:p>
        </w:tc>
        <w:tc>
          <w:tcPr>
            <w:tcW w:w="2680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备注</w:t>
            </w:r>
          </w:p>
        </w:tc>
      </w:tr>
      <w:tr>
        <w:trPr>
          <w:trHeight w:val="270"/>
        </w:trPr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cp_url</w:t>
            </w:r>
          </w:p>
        </w:tc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10.1.67.25:1119</w:t>
            </w:r>
          </w:p>
        </w:tc>
        <w:tc>
          <w:tcPr>
            <w:tcW w:w="268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词表接口</w:t>
            </w:r>
          </w:p>
        </w:tc>
      </w:tr>
    </w:tbl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" w:hAnsi="" w:cs="" w:eastAsia=""/>
        </w:rPr>
        <w:t>风险模型服务（</w:t>
      </w:r>
      <w:r>
        <w:rPr>
          <w:rFonts w:ascii="黑体" w:hAnsi="黑体" w:cs="黑体" w:eastAsia="黑体"/>
          <w:szCs w:val="22"/>
        </w:rPr>
        <w:t>risk_score_restfu</w:t>
      </w:r>
      <w:r>
        <w:rPr>
          <w:rFonts w:ascii="黑体" w:hAnsi="黑体" w:cs="黑体" w:eastAsia="黑体"/>
          <w:szCs w:val="22"/>
        </w:rPr>
        <w:t>l</w:t>
      </w:r>
      <w:r>
        <w:rPr>
          <w:rFonts w:ascii="" w:hAnsi="" w:cs="" w:eastAsia=""/>
        </w:rPr>
        <w:t>）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通过镜像建立服务--》查找镜像--》risk_score_restful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配置两个实例，2核心3G内存</w:t>
      </w:r>
    </w:p>
    <w:tbl>
      <w:tblPr>
        <w:tblW w:w="8241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1822"/>
        <w:gridCol w:w="1822"/>
        <w:gridCol w:w="1822"/>
        <w:gridCol w:w="1822"/>
        <w:gridCol w:w="951"/>
      </w:tblGrid>
      <w:tr>
        <w:trPr>
          <w:trHeight w:val="270"/>
        </w:trPr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添加端口</w:t>
            </w:r>
          </w:p>
        </w:tc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资源配置</w:t>
            </w:r>
          </w:p>
        </w:tc>
        <w:tc>
          <w:tcPr>
            <w:tcW w:w="951" w:type="dxa"/>
            <w:vMerge w:val="restart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实例</w:t>
            </w:r>
          </w:p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个数</w:t>
            </w:r>
          </w:p>
        </w:tc>
      </w:tr>
      <w:tr>
        <w:trPr>
          <w:trHeight w:val="270"/>
        </w:trPr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容器服务端口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节点端口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CPU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内存</w:t>
            </w:r>
          </w:p>
        </w:tc>
        <w:tc>
          <w:tcPr>
            <w:vMerge w:val="continue"/>
            <w:vAlign w:val="top"/>
          </w:tcPr>
          <w:tcPr>
            <w:tcW w:w="951" w:type="dxa"/>
          </w:tcPr>
          <w:p>
            <w:pPr>
              <w:jc w:val="center"/>
            </w:pPr>
          </w:p>
        </w:tc>
      </w:tr>
      <w:tr>
        <w:trPr>
          <w:trHeight w:val="270"/>
        </w:trPr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1202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32723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2核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3G</w:t>
            </w:r>
          </w:p>
        </w:tc>
        <w:tc>
          <w:tcPr>
            <w:tcW w:w="951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2</w:t>
            </w:r>
          </w:p>
        </w:tc>
      </w:tr>
    </w:tbl>
    <w:p>
      <w:pPr>
        <w:spacing w:line="240"/>
        <w:jc w:val="center"/>
      </w:pPr>
      <w:r>
        <w:drawing>
          <wp:inline distT="0" distR="0" distB="0" distL="0">
            <wp:extent cx="3488690" cy="2719027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7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" w:hAnsi="" w:cs="" w:eastAsia=""/>
          <w:sz w:val="22"/>
        </w:rPr>
        <w:t>17.</w:t>
      </w:r>
    </w:p>
    <w:tbl>
      <w:tblPr>
        <w:tblW w:w="804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2680"/>
        <w:gridCol w:w="2680"/>
        <w:gridCol w:w="2680"/>
      </w:tblGrid>
      <w:tr>
        <w:trPr>
          <w:trHeight w:val="270"/>
        </w:trPr>
        <w:tc>
          <w:tcPr>
            <w:tcW w:w="2680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key</w:t>
            </w:r>
          </w:p>
        </w:tc>
        <w:tc>
          <w:tcPr>
            <w:tcW w:w="2680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value</w:t>
            </w:r>
          </w:p>
        </w:tc>
        <w:tc>
          <w:tcPr>
            <w:tcW w:w="2680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备注</w:t>
            </w:r>
          </w:p>
        </w:tc>
      </w:tr>
      <w:tr>
        <w:trPr>
          <w:trHeight w:val="270"/>
        </w:trPr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related_port</w:t>
            </w:r>
          </w:p>
        </w:tc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10.1.87.30:32722</w:t>
            </w:r>
          </w:p>
        </w:tc>
        <w:tc>
          <w:tcPr>
            <w:tcW w:w="268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关联接口</w:t>
            </w:r>
          </w:p>
        </w:tc>
      </w:tr>
      <w:tr>
        <w:trPr>
          <w:trHeight w:val="270"/>
        </w:trPr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high_port</w:t>
            </w:r>
          </w:p>
        </w:tc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10.1.87.30:32721</w:t>
            </w:r>
          </w:p>
        </w:tc>
        <w:tc>
          <w:tcPr>
            <w:tcW w:w="268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高风险接口</w:t>
            </w:r>
          </w:p>
        </w:tc>
      </w:tr>
      <w:tr>
        <w:trPr>
          <w:trHeight w:val="270"/>
        </w:trPr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cp_url</w:t>
            </w:r>
          </w:p>
        </w:tc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10.1.67.25:1119</w:t>
            </w:r>
          </w:p>
        </w:tc>
        <w:tc>
          <w:tcPr>
            <w:tcW w:w="268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词表接口</w:t>
            </w:r>
          </w:p>
        </w:tc>
      </w:tr>
    </w:tbl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" w:hAnsi="" w:cs="" w:eastAsia=""/>
          <w:szCs w:val="22"/>
        </w:rPr>
        <w:t>公告服务（</w:t>
      </w:r>
      <w:r>
        <w:rPr>
          <w:rFonts w:ascii="黑体" w:hAnsi="黑体" w:cs="黑体" w:eastAsia="黑体"/>
          <w:szCs w:val="22"/>
        </w:rPr>
        <w:t>notic</w:t>
      </w:r>
      <w:r>
        <w:rPr>
          <w:rFonts w:ascii="黑体" w:hAnsi="黑体" w:cs="黑体" w:eastAsia="黑体"/>
          <w:szCs w:val="22"/>
        </w:rPr>
        <w:t>e</w:t>
      </w:r>
      <w:r>
        <w:rPr>
          <w:rFonts w:ascii="" w:hAnsi="" w:cs="" w:eastAsia=""/>
          <w:szCs w:val="22"/>
        </w:rPr>
        <w:t>）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通过镜像建立服务--》查找镜像--》notice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一个实例，1核心1G内存</w:t>
      </w:r>
      <w:r>
        <w:rPr>
          <w:rFonts w:ascii="" w:hAnsi="" w:cs="" w:eastAsia=""/>
          <w:sz w:val="22"/>
        </w:rPr>
        <w:t>18.</w:t>
      </w:r>
    </w:p>
    <w:tbl>
      <w:tblPr>
        <w:tblW w:w="8241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1822"/>
        <w:gridCol w:w="1822"/>
        <w:gridCol w:w="1822"/>
        <w:gridCol w:w="1822"/>
        <w:gridCol w:w="951"/>
      </w:tblGrid>
      <w:tr>
        <w:trPr>
          <w:trHeight w:val="270"/>
        </w:trPr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添加端口</w:t>
            </w:r>
          </w:p>
        </w:tc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资源配置</w:t>
            </w:r>
          </w:p>
        </w:tc>
        <w:tc>
          <w:tcPr>
            <w:tcW w:w="951" w:type="dxa"/>
            <w:vMerge w:val="restart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实例</w:t>
            </w:r>
          </w:p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个数</w:t>
            </w:r>
          </w:p>
        </w:tc>
      </w:tr>
      <w:tr>
        <w:trPr>
          <w:trHeight w:val="270"/>
        </w:trPr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容器服务端口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节点端口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CPU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内存</w:t>
            </w:r>
          </w:p>
        </w:tc>
        <w:tc>
          <w:tcPr>
            <w:vMerge w:val="continue"/>
            <w:vAlign w:val="top"/>
          </w:tcPr>
          <w:tcPr>
            <w:tcW w:w="951" w:type="dxa"/>
          </w:tcPr>
          <w:p>
            <w:pPr>
              <w:jc w:val="center"/>
            </w:pPr>
          </w:p>
        </w:tc>
      </w:tr>
      <w:tr>
        <w:trPr>
          <w:trHeight w:val="270"/>
        </w:trPr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2000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32724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1核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1G</w:t>
            </w:r>
          </w:p>
        </w:tc>
        <w:tc>
          <w:tcPr>
            <w:tcW w:w="951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</w:t>
            </w:r>
          </w:p>
        </w:tc>
      </w:tr>
    </w:tbl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" w:hAnsi="" w:cs="" w:eastAsia=""/>
          <w:szCs w:val="22"/>
        </w:rPr>
        <w:t>入es库兼新闻去重服务</w:t>
      </w:r>
      <w:r>
        <w:rPr>
          <w:rFonts w:ascii="" w:hAnsi="" w:cs="" w:eastAsia=""/>
          <w:szCs w:val="22"/>
        </w:rPr>
        <w:t>（</w:t>
      </w:r>
      <w:r>
        <w:rPr>
          <w:rFonts w:ascii="黑体" w:hAnsi="黑体" w:cs="黑体" w:eastAsia="黑体"/>
          <w:szCs w:val="22"/>
        </w:rPr>
        <w:t>duplicat</w:t>
      </w:r>
      <w:r>
        <w:rPr>
          <w:rFonts w:ascii="黑体" w:hAnsi="黑体" w:cs="黑体" w:eastAsia="黑体"/>
          <w:szCs w:val="22"/>
        </w:rPr>
        <w:t>e</w:t>
      </w:r>
      <w:r>
        <w:rPr>
          <w:rFonts w:ascii="" w:hAnsi="" w:cs="" w:eastAsia=""/>
          <w:szCs w:val="22"/>
        </w:rPr>
        <w:t>）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通过镜像建立服务---》查找镜像----》duplicate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黑体" w:hAnsi="黑体" w:cs="黑体" w:eastAsia="黑体"/>
          <w:sz w:val="22"/>
          <w:szCs w:val="22"/>
        </w:rPr>
        <w:t>1核心1G内存1实例</w:t>
      </w:r>
    </w:p>
    <w:tbl>
      <w:tblPr>
        <w:tblW w:w="8241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1822"/>
        <w:gridCol w:w="1822"/>
        <w:gridCol w:w="1822"/>
        <w:gridCol w:w="1822"/>
        <w:gridCol w:w="951"/>
      </w:tblGrid>
      <w:tr>
        <w:trPr>
          <w:trHeight w:val="270"/>
        </w:trPr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添加端口</w:t>
            </w:r>
          </w:p>
        </w:tc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资源配置</w:t>
            </w:r>
          </w:p>
        </w:tc>
        <w:tc>
          <w:tcPr>
            <w:tcW w:w="951" w:type="dxa"/>
            <w:vMerge w:val="restart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实例</w:t>
            </w:r>
          </w:p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个数</w:t>
            </w:r>
          </w:p>
        </w:tc>
      </w:tr>
      <w:tr>
        <w:trPr>
          <w:trHeight w:val="270"/>
        </w:trPr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容器服务端口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节点端口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CPU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内存</w:t>
            </w:r>
          </w:p>
        </w:tc>
        <w:tc>
          <w:tcPr>
            <w:vMerge w:val="continue"/>
            <w:vAlign w:val="top"/>
          </w:tcPr>
          <w:tcPr>
            <w:tcW w:w="951" w:type="dxa"/>
          </w:tcPr>
          <w:p>
            <w:pPr>
              <w:jc w:val="center"/>
            </w:pPr>
          </w:p>
        </w:tc>
      </w:tr>
      <w:tr>
        <w:trPr>
          <w:trHeight w:val="270"/>
        </w:trPr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1212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32725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1核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1G</w:t>
            </w:r>
          </w:p>
        </w:tc>
        <w:tc>
          <w:tcPr>
            <w:tcW w:w="951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</w:t>
            </w:r>
          </w:p>
        </w:tc>
      </w:tr>
    </w:tbl>
    <w:p>
      <w:pPr>
        <w:spacing w:line="240"/>
        <w:jc w:val="left"/>
      </w:pPr>
      <w:r>
        <w:drawing>
          <wp:inline distT="0" distR="0" distB="0" distL="0">
            <wp:extent cx="3488690" cy="2911228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9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" w:hAnsi="" w:cs="" w:eastAsia=""/>
          <w:sz w:val="22"/>
        </w:rPr>
        <w:t>19.</w:t>
      </w:r>
    </w:p>
    <w:tbl>
      <w:tblPr>
        <w:tblW w:w="8241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2438"/>
        <w:gridCol w:w="3403"/>
        <w:gridCol w:w="2398"/>
      </w:tblGrid>
      <w:tr>
        <w:trPr>
          <w:trHeight w:val="270"/>
        </w:trPr>
        <w:tc>
          <w:tcPr>
            <w:tcW w:w="2438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key</w:t>
            </w:r>
          </w:p>
        </w:tc>
        <w:tc>
          <w:tcPr>
            <w:tcW w:w="3403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value</w:t>
            </w:r>
          </w:p>
        </w:tc>
        <w:tc>
          <w:tcPr>
            <w:tcW w:w="2398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备注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es_password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Crs_Prod@2021#0621_328</w:t>
            </w:r>
          </w:p>
        </w:tc>
        <w:tc>
          <w:tcPr>
            <w:tcW w:w="239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es密码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es_user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crs_prod</w:t>
            </w:r>
          </w:p>
        </w:tc>
        <w:tc>
          <w:tcPr>
            <w:tcW w:w="239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es用户名</w:t>
            </w:r>
          </w:p>
        </w:tc>
      </w:tr>
      <w:tr>
        <w:trPr>
          <w:trHeight w:val="270"/>
        </w:trPr>
        <w:tc>
          <w:tcPr>
            <w:tcW w:w="2438" w:type="dxa"/>
            <w:vAlign w:val="center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es_port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10.1.87.34:19268,10.1.87.35:19268</w:t>
            </w:r>
          </w:p>
        </w:tc>
        <w:tc>
          <w:tcPr>
            <w:tcW w:w="2398" w:type="dxa"/>
            <w:vAlign w:val="center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es地址及端口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es_prefix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crs-</w:t>
            </w:r>
          </w:p>
        </w:tc>
        <w:tc>
          <w:tcPr>
            <w:tcW w:w="239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es给定的索引前缀</w:t>
            </w:r>
          </w:p>
        </w:tc>
      </w:tr>
    </w:tbl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" w:hAnsi="" w:cs="" w:eastAsia=""/>
          <w:szCs w:val="22"/>
        </w:rPr>
        <w:t>部署模型调度服务</w:t>
      </w:r>
      <w:r>
        <w:rPr>
          <w:rFonts w:ascii="" w:hAnsi="" w:cs="" w:eastAsia=""/>
          <w:szCs w:val="22"/>
        </w:rPr>
        <w:t>（</w:t>
      </w:r>
      <w:r>
        <w:rPr>
          <w:rFonts w:ascii="黑体" w:hAnsi="黑体" w:cs="黑体" w:eastAsia="黑体"/>
          <w:szCs w:val="22"/>
        </w:rPr>
        <w:t>model_route_restfu</w:t>
      </w:r>
      <w:r>
        <w:rPr>
          <w:rFonts w:ascii="黑体" w:hAnsi="黑体" w:cs="黑体" w:eastAsia="黑体"/>
          <w:szCs w:val="22"/>
        </w:rPr>
        <w:t>l</w:t>
      </w:r>
      <w:r>
        <w:rPr>
          <w:rFonts w:ascii="" w:hAnsi="" w:cs="" w:eastAsia=""/>
          <w:szCs w:val="22"/>
        </w:rPr>
        <w:t>）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通过镜像建立服务--》查找镜像--》model_route_restful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配置一个实例，1核心1G内存</w:t>
      </w:r>
    </w:p>
    <w:tbl>
      <w:tblPr>
        <w:tblW w:w="8241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1822"/>
        <w:gridCol w:w="1822"/>
        <w:gridCol w:w="1822"/>
        <w:gridCol w:w="1822"/>
        <w:gridCol w:w="951"/>
      </w:tblGrid>
      <w:tr>
        <w:trPr>
          <w:trHeight w:val="270"/>
        </w:trPr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添加端口</w:t>
            </w:r>
          </w:p>
        </w:tc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资源配置</w:t>
            </w:r>
          </w:p>
        </w:tc>
        <w:tc>
          <w:tcPr>
            <w:tcW w:w="951" w:type="dxa"/>
            <w:vMerge w:val="restart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实例</w:t>
            </w:r>
          </w:p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个数</w:t>
            </w:r>
          </w:p>
        </w:tc>
      </w:tr>
      <w:tr>
        <w:trPr>
          <w:trHeight w:val="270"/>
        </w:trPr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容器服务端口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节点端口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CPU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内存</w:t>
            </w:r>
          </w:p>
        </w:tc>
        <w:tc>
          <w:tcPr>
            <w:vMerge w:val="continue"/>
            <w:vAlign w:val="top"/>
          </w:tcPr>
          <w:tcPr>
            <w:tcW w:w="951" w:type="dxa"/>
          </w:tcPr>
          <w:p>
            <w:pPr>
              <w:jc w:val="center"/>
            </w:pPr>
          </w:p>
        </w:tc>
      </w:tr>
      <w:tr>
        <w:trPr>
          <w:trHeight w:val="270"/>
        </w:trPr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1203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32726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1核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1G</w:t>
            </w:r>
          </w:p>
        </w:tc>
        <w:tc>
          <w:tcPr>
            <w:tcW w:w="951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</w:t>
            </w:r>
          </w:p>
        </w:tc>
      </w:tr>
    </w:tbl>
    <w:p>
      <w:pPr>
        <w:spacing w:line="240"/>
        <w:jc w:val="center"/>
      </w:pPr>
      <w:r>
        <w:br w:type="textWrapping"/>
      </w:r>
      <w:r>
        <w:drawing>
          <wp:inline distT="0" distR="0" distB="0" distL="0">
            <wp:extent cx="3488690" cy="2931184"/>
            <wp:docPr id="30" name="Drawing 3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93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20.</w:t>
      </w:r>
    </w:p>
    <w:tbl>
      <w:tblPr>
        <w:tblW w:w="8133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2680"/>
        <w:gridCol w:w="2773"/>
        <w:gridCol w:w="2680"/>
      </w:tblGrid>
      <w:tr>
        <w:trPr>
          <w:trHeight w:val="270"/>
        </w:trPr>
        <w:tc>
          <w:tcPr>
            <w:tcW w:w="2680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key</w:t>
            </w:r>
          </w:p>
        </w:tc>
        <w:tc>
          <w:tcPr>
            <w:tcW w:w="2773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value</w:t>
            </w:r>
          </w:p>
        </w:tc>
        <w:tc>
          <w:tcPr>
            <w:tcW w:w="2680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备注</w:t>
            </w:r>
          </w:p>
        </w:tc>
      </w:tr>
      <w:tr>
        <w:trPr>
          <w:trHeight w:val="270"/>
        </w:trPr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MODEL_RISK</w:t>
            </w:r>
          </w:p>
        </w:tc>
        <w:tc>
          <w:tcPr>
            <w:tcW w:w="2773" w:type="dxa"/>
            <w:vAlign w:val="top"/>
          </w:tcPr>
          <w:p>
            <w:pPr>
              <w:jc w:val="left"/>
            </w:pPr>
            <w:hyperlink r:id="rId35">
              <w:r>
                <w:rPr>
                  <w:rFonts w:ascii="fangsong" w:hAnsi="fangsong" w:cs="fangsong" w:eastAsia="fangsong"/>
                  <w:color w:val="0000FF"/>
                  <w:u w:val="single"/>
                </w:rPr>
                <w:t>http://10.1.87.30:32723</w:t>
              </w:r>
            </w:hyperlink>
          </w:p>
        </w:tc>
        <w:tc>
          <w:tcPr>
            <w:tcW w:w="268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风险接口</w:t>
            </w:r>
          </w:p>
        </w:tc>
      </w:tr>
      <w:tr>
        <w:trPr>
          <w:trHeight w:val="270"/>
        </w:trPr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MODEL_NOTICE_RISK</w:t>
            </w:r>
          </w:p>
        </w:tc>
        <w:tc>
          <w:tcPr>
            <w:tcW w:w="2773" w:type="dxa"/>
            <w:vAlign w:val="top"/>
          </w:tcPr>
          <w:p>
            <w:pPr>
              <w:jc w:val="left"/>
            </w:pPr>
            <w:hyperlink r:id="rId36">
              <w:r>
                <w:rPr>
                  <w:rFonts w:ascii="fangsong" w:hAnsi="fangsong" w:cs="fangsong" w:eastAsia="fangsong"/>
                  <w:color w:val="0000FF"/>
                  <w:u w:val="single"/>
                </w:rPr>
                <w:t>http://10.1.87.30:32724</w:t>
              </w:r>
            </w:hyperlink>
          </w:p>
        </w:tc>
        <w:tc>
          <w:tcPr>
            <w:tcW w:w="268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公告接口</w:t>
            </w:r>
          </w:p>
        </w:tc>
      </w:tr>
      <w:tr>
        <w:trPr>
          <w:trHeight w:val="270"/>
        </w:trPr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DUPLICATE</w:t>
            </w:r>
          </w:p>
        </w:tc>
        <w:tc>
          <w:tcPr>
            <w:tcW w:w="2773" w:type="dxa"/>
            <w:vAlign w:val="top"/>
          </w:tcPr>
          <w:p>
            <w:pPr>
              <w:jc w:val="left"/>
            </w:pPr>
            <w:hyperlink r:id="rId37">
              <w:r>
                <w:rPr>
                  <w:rFonts w:ascii="fangsong" w:hAnsi="fangsong" w:cs="fangsong" w:eastAsia="fangsong"/>
                  <w:color w:val="0000FF"/>
                  <w:u w:val="single"/>
                </w:rPr>
                <w:t>http://10.1.87.30:32725</w:t>
              </w:r>
            </w:hyperlink>
          </w:p>
        </w:tc>
        <w:tc>
          <w:tcPr>
            <w:tcW w:w="268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去重接口</w:t>
            </w:r>
          </w:p>
        </w:tc>
      </w:tr>
      <w:tr>
        <w:trPr>
          <w:trHeight w:val="270"/>
        </w:trPr>
        <w:tc>
          <w:tcPr>
            <w:tcW w:w="2680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CP_URL</w:t>
            </w:r>
          </w:p>
        </w:tc>
        <w:tc>
          <w:tcPr>
            <w:tcW w:w="2773" w:type="dxa"/>
            <w:vAlign w:val="top"/>
          </w:tcPr>
          <w:p>
            <w:pPr>
              <w:jc w:val="left"/>
            </w:pPr>
            <w:hyperlink r:id="rId38">
              <w:r>
                <w:rPr>
                  <w:rFonts w:ascii="fangsong" w:hAnsi="fangsong" w:cs="fangsong" w:eastAsia="fangsong"/>
                  <w:color w:val="0000FF"/>
                  <w:u w:val="single"/>
                </w:rPr>
                <w:t>http://10.1.67.25:1119</w:t>
              </w:r>
            </w:hyperlink>
          </w:p>
        </w:tc>
        <w:tc>
          <w:tcPr>
            <w:tcW w:w="2680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词表接口</w:t>
            </w:r>
          </w:p>
        </w:tc>
      </w:tr>
    </w:tbl>
    <w:p>
      <w:pPr>
        <w:pStyle w:val="shimo heading 2"/>
        <w:spacing w:line="240"/>
        <w:jc w:val="left"/>
      </w:pP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" w:hAnsi="" w:cs="" w:eastAsia=""/>
          <w:szCs w:val="22"/>
        </w:rPr>
        <w:t>舆情redis服务（ainews_redi</w:t>
      </w:r>
      <w:r>
        <w:rPr>
          <w:rFonts w:ascii="" w:hAnsi="" w:cs="" w:eastAsia=""/>
          <w:szCs w:val="22"/>
        </w:rPr>
        <w:t>s</w:t>
      </w:r>
      <w:r>
        <w:rPr>
          <w:rFonts w:ascii="" w:hAnsi="" w:cs="" w:eastAsia=""/>
          <w:szCs w:val="22"/>
        </w:rPr>
        <w:t>）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通过镜像建立服务---》查找镜像---》redis</w:t>
      </w:r>
    </w:p>
    <w:tbl>
      <w:tblPr>
        <w:tblW w:w="8241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1822"/>
        <w:gridCol w:w="1822"/>
        <w:gridCol w:w="1822"/>
        <w:gridCol w:w="1822"/>
        <w:gridCol w:w="951"/>
      </w:tblGrid>
      <w:tr>
        <w:trPr>
          <w:trHeight w:val="270"/>
        </w:trPr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添加端口</w:t>
            </w:r>
          </w:p>
        </w:tc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资源配置</w:t>
            </w:r>
          </w:p>
        </w:tc>
        <w:tc>
          <w:tcPr>
            <w:tcW w:w="951" w:type="dxa"/>
            <w:vMerge w:val="restart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实例</w:t>
            </w:r>
          </w:p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个数</w:t>
            </w:r>
          </w:p>
        </w:tc>
      </w:tr>
      <w:tr>
        <w:trPr>
          <w:trHeight w:val="270"/>
        </w:trPr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容器服务端口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节点端口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CPU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内存</w:t>
            </w:r>
          </w:p>
        </w:tc>
        <w:tc>
          <w:tcPr>
            <w:vMerge w:val="continue"/>
            <w:vAlign w:val="top"/>
          </w:tcPr>
          <w:tcPr>
            <w:tcW w:w="951" w:type="dxa"/>
          </w:tcPr>
          <w:p>
            <w:pPr>
              <w:jc w:val="center"/>
            </w:pPr>
          </w:p>
        </w:tc>
      </w:tr>
      <w:tr>
        <w:trPr>
          <w:trHeight w:val="270"/>
        </w:trPr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6379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32727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800微核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512M</w:t>
            </w:r>
          </w:p>
        </w:tc>
        <w:tc>
          <w:tcPr>
            <w:tcW w:w="951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</w:t>
            </w:r>
          </w:p>
        </w:tc>
      </w:tr>
    </w:tbl>
    <w:p>
      <w:pPr>
        <w:spacing w:line="240"/>
        <w:jc w:val="center"/>
      </w:pPr>
      <w:r>
        <w:drawing>
          <wp:inline distT="0" distR="0" distB="0" distL="0">
            <wp:extent cx="3488690" cy="2730720"/>
            <wp:docPr id="31" name="Drawing 3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7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注意这里和其它的配置页面不一样！！！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--requirepass后面指定redis密码</w:t>
      </w:r>
    </w:p>
    <w:tbl>
      <w:tblPr>
        <w:tblW w:w="8241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2747"/>
        <w:gridCol w:w="2747"/>
        <w:gridCol w:w="2747"/>
      </w:tblGrid>
      <w:tr>
        <w:trPr>
          <w:trHeight w:val="270"/>
        </w:trPr>
        <w:tc>
          <w:tcPr>
            <w:tcW w:w="2747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类型</w:t>
            </w:r>
          </w:p>
        </w:tc>
        <w:tc>
          <w:tcPr>
            <w:tcW w:w="2747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内容</w:t>
            </w:r>
          </w:p>
        </w:tc>
        <w:tc>
          <w:tcPr>
            <w:tcW w:w="2747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备注</w:t>
            </w:r>
          </w:p>
        </w:tc>
      </w:tr>
      <w:tr>
        <w:trPr>
          <w:trHeight w:val="795"/>
        </w:trPr>
        <w:tc>
          <w:tcPr>
            <w:tcW w:w="2747" w:type="dxa"/>
            <w:vAlign w:val="center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参数</w:t>
            </w:r>
          </w:p>
        </w:tc>
        <w:tc>
          <w:tcPr>
            <w:tcW w:w="2747" w:type="dxa"/>
            <w:vAlign w:val="center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--requirepass “Dragapult”</w:t>
            </w:r>
          </w:p>
        </w:tc>
        <w:tc>
          <w:tcPr>
            <w:tcW w:w="2747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 </w:t>
            </w:r>
          </w:p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--requirepass后面指定redis密码</w:t>
            </w:r>
          </w:p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 </w:t>
            </w:r>
          </w:p>
        </w:tc>
      </w:tr>
    </w:tbl>
    <w:p>
      <w:pPr>
        <w:spacing w:line="240"/>
        <w:jc w:val="left"/>
      </w:pPr>
    </w:p>
    <w:p>
      <w:pPr>
        <w:pStyle w:val="shimo heading 2"/>
        <w:numPr>
          <w:ilvl w:val="0"/>
          <w:numId w:val="4"/>
        </w:numPr>
        <w:spacing w:line="240"/>
        <w:jc w:val="left"/>
      </w:pPr>
      <w:r>
        <w:rPr>
          <w:rFonts w:ascii="" w:hAnsi="" w:cs="" w:eastAsia=""/>
          <w:szCs w:val="22"/>
        </w:rPr>
        <w:t>舆情后端服务（web_ap</w:t>
      </w:r>
      <w:r>
        <w:rPr>
          <w:rFonts w:ascii="" w:hAnsi="" w:cs="" w:eastAsia=""/>
          <w:szCs w:val="22"/>
        </w:rPr>
        <w:t>i</w:t>
      </w:r>
      <w:r>
        <w:rPr>
          <w:rFonts w:ascii="" w:hAnsi="" w:cs="" w:eastAsia=""/>
          <w:szCs w:val="22"/>
        </w:rPr>
        <w:t>）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通过镜像建立服务---》查找镜像----》web_api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1核心1G一实例</w:t>
      </w:r>
    </w:p>
    <w:tbl>
      <w:tblPr>
        <w:tblW w:w="8241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1822"/>
        <w:gridCol w:w="1822"/>
        <w:gridCol w:w="1822"/>
        <w:gridCol w:w="1822"/>
        <w:gridCol w:w="951"/>
      </w:tblGrid>
      <w:tr>
        <w:trPr>
          <w:trHeight w:val="270"/>
        </w:trPr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添加端口</w:t>
            </w:r>
          </w:p>
        </w:tc>
        <w:tc>
          <w:tcPr>
            <w:tcW w:w="3644" w:type="dxa"/>
            <w:gridSpan w:val="2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资源配置</w:t>
            </w:r>
          </w:p>
        </w:tc>
        <w:tc>
          <w:tcPr>
            <w:tcW w:w="951" w:type="dxa"/>
            <w:vMerge w:val="restart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实例</w:t>
            </w:r>
          </w:p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个数</w:t>
            </w:r>
          </w:p>
        </w:tc>
      </w:tr>
      <w:tr>
        <w:trPr>
          <w:trHeight w:val="270"/>
        </w:trPr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容器服务端口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节点端口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CPU</w:t>
            </w:r>
          </w:p>
        </w:tc>
        <w:tc>
          <w:tcPr>
            <w:tcW w:w="1822" w:type="dxa"/>
            <w:shd w:fill="d9e2f3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内存</w:t>
            </w:r>
          </w:p>
        </w:tc>
        <w:tc>
          <w:tcPr>
            <w:vMerge w:val="continue"/>
            <w:vAlign w:val="top"/>
          </w:tcPr>
          <w:tcPr>
            <w:tcW w:w="951" w:type="dxa"/>
          </w:tcPr>
          <w:p>
            <w:pPr>
              <w:jc w:val="center"/>
            </w:pPr>
          </w:p>
        </w:tc>
      </w:tr>
      <w:tr>
        <w:trPr>
          <w:trHeight w:val="270"/>
        </w:trPr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 xml:space="preserve">1118   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32728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1核</w:t>
            </w:r>
          </w:p>
        </w:tc>
        <w:tc>
          <w:tcPr>
            <w:tcW w:w="1822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1G</w:t>
            </w:r>
          </w:p>
        </w:tc>
        <w:tc>
          <w:tcPr>
            <w:tcW w:w="951" w:type="dxa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sz w:val="22"/>
              </w:rPr>
              <w:t>1</w:t>
            </w:r>
          </w:p>
        </w:tc>
      </w:tr>
    </w:tbl>
    <w:p>
      <w:pPr>
        <w:pStyle w:val="shimo normal"/>
        <w:jc w:val="left"/>
      </w:pPr>
      <w:r>
        <w:drawing>
          <wp:inline distT="0" distR="0" distB="0" distL="0">
            <wp:extent cx="3488690" cy="3872952"/>
            <wp:docPr id="32" name="Drawing 3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38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240"/>
        <w:jc w:val="left"/>
      </w:pPr>
    </w:p>
    <w:tbl>
      <w:tblPr>
        <w:tblW w:w="8227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2438"/>
        <w:gridCol w:w="3403"/>
        <w:gridCol w:w="2385"/>
      </w:tblGrid>
      <w:tr>
        <w:trPr>
          <w:trHeight w:val="270"/>
        </w:trPr>
        <w:tc>
          <w:tcPr>
            <w:tcW w:w="2438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key</w:t>
            </w:r>
          </w:p>
        </w:tc>
        <w:tc>
          <w:tcPr>
            <w:tcW w:w="3403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value</w:t>
            </w:r>
          </w:p>
        </w:tc>
        <w:tc>
          <w:tcPr>
            <w:tcW w:w="2385" w:type="dxa"/>
            <w:shd w:fill="8eaadb"/>
            <w:vAlign w:val="top"/>
          </w:tcPr>
          <w:p>
            <w:pPr>
              <w:jc w:val="center"/>
            </w:pPr>
            <w:r>
              <w:rPr>
                <w:rFonts w:ascii="仿宋" w:hAnsi="仿宋" w:cs="仿宋" w:eastAsia="仿宋"/>
                <w:b w:val="true"/>
                <w:sz w:val="22"/>
              </w:rPr>
              <w:t>备注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redis_port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32727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redis端口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redis_host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 xml:space="preserve">10.1.87.30  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redis地址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redis_password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Dragapult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redis密码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es_password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Crs_Prod@2021#0621_328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es密码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es_user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crs_prod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es用户名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es_port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10.1.87.34:19268,10.1.87.35:19268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es地址及端口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es_prefix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crs-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es给定的索引前缀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mysql_host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10.1.67.21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mysql地址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mysql_port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3339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mysql端口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mysql_dbname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ainews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mysql数据库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mysql_user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root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mysql用户</w:t>
            </w:r>
          </w:p>
        </w:tc>
      </w:tr>
      <w:tr>
        <w:trPr>
          <w:trHeight w:val="270"/>
        </w:trPr>
        <w:tc>
          <w:tcPr>
            <w:tcW w:w="2438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mysql_password</w:t>
            </w:r>
          </w:p>
        </w:tc>
        <w:tc>
          <w:tcPr>
            <w:tcW w:w="3403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MLTlUOKVjcwg</w:t>
            </w:r>
          </w:p>
        </w:tc>
        <w:tc>
          <w:tcPr>
            <w:tcW w:w="2385" w:type="dxa"/>
            <w:vAlign w:val="top"/>
          </w:tcPr>
          <w:p>
            <w:pPr>
              <w:jc w:val="left"/>
            </w:pPr>
            <w:r>
              <w:rPr>
                <w:rFonts w:ascii="仿宋" w:hAnsi="仿宋" w:cs="仿宋" w:eastAsia="仿宋"/>
                <w:sz w:val="22"/>
              </w:rPr>
              <w:t>mysql密码</w:t>
            </w:r>
          </w:p>
        </w:tc>
      </w:tr>
    </w:tbl>
    <w:p>
      <w:pPr>
        <w:pStyle w:val="shimo heading 2"/>
        <w:spacing w:line="240"/>
        <w:jc w:val="left"/>
      </w:pPr>
      <w:r>
        <w:rPr>
          <w:rFonts w:ascii="" w:hAnsi="" w:cs="" w:eastAsia=""/>
        </w:rPr>
        <w:t>20.订阅优智kafka写入银河kafka服务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进入外网服务器,准备好datasync-k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ka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k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fk</w:t>
      </w:r>
      <w:r>
        <w:rPr>
          <w:rFonts w:ascii="" w:hAnsi="" w:cs="" w:eastAsia=""/>
          <w:sz w:val="22"/>
        </w:rPr>
        <w:t>a.j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r,a</w:t>
      </w: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l</w:t>
      </w: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ti</w:t>
      </w:r>
      <w:r>
        <w:rPr>
          <w:rFonts w:ascii="" w:hAnsi="" w:cs="" w:eastAsia=""/>
          <w:sz w:val="22"/>
        </w:rPr>
        <w:t>o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.y</w:t>
      </w:r>
      <w:r>
        <w:rPr>
          <w:rFonts w:ascii="" w:hAnsi="" w:cs="" w:eastAsia=""/>
          <w:sz w:val="22"/>
        </w:rPr>
        <w:t>m</w:t>
      </w:r>
      <w:r>
        <w:rPr>
          <w:rFonts w:ascii="" w:hAnsi="" w:cs="" w:eastAsia=""/>
          <w:sz w:val="22"/>
        </w:rPr>
        <w:t>l,</w:t>
      </w:r>
      <w:r>
        <w:rPr>
          <w:rFonts w:ascii="" w:hAnsi="" w:cs="" w:eastAsia=""/>
          <w:sz w:val="22"/>
        </w:rPr>
        <w:t>j</w:t>
      </w:r>
      <w:r>
        <w:rPr>
          <w:rFonts w:ascii="" w:hAnsi="" w:cs="" w:eastAsia=""/>
          <w:sz w:val="22"/>
        </w:rPr>
        <w:t>aas_</w:t>
      </w:r>
      <w:r>
        <w:rPr>
          <w:rFonts w:ascii="" w:hAnsi="" w:cs="" w:eastAsia=""/>
          <w:sz w:val="22"/>
        </w:rPr>
        <w:t>cl</w:t>
      </w: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en</w:t>
      </w:r>
      <w:r>
        <w:rPr>
          <w:rFonts w:ascii="" w:hAnsi="" w:cs="" w:eastAsia=""/>
          <w:sz w:val="22"/>
        </w:rPr>
        <w:t>t.c</w:t>
      </w:r>
      <w:r>
        <w:rPr>
          <w:rFonts w:ascii="" w:hAnsi="" w:cs="" w:eastAsia=""/>
          <w:sz w:val="22"/>
        </w:rPr>
        <w:t>on</w:t>
      </w:r>
      <w:r>
        <w:rPr>
          <w:rFonts w:ascii="" w:hAnsi="" w:cs="" w:eastAsia=""/>
          <w:sz w:val="22"/>
        </w:rPr>
        <w:t>f,krb5.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o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f,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编辑a</w:t>
      </w: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l</w:t>
      </w: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ti</w:t>
      </w:r>
      <w:r>
        <w:rPr>
          <w:rFonts w:ascii="" w:hAnsi="" w:cs="" w:eastAsia=""/>
          <w:sz w:val="22"/>
        </w:rPr>
        <w:t>o</w:t>
      </w:r>
      <w:r>
        <w:rPr>
          <w:rFonts w:ascii="" w:hAnsi="" w:cs="" w:eastAsia=""/>
          <w:sz w:val="22"/>
        </w:rPr>
        <w:t>n.</w:t>
      </w:r>
      <w:r>
        <w:rPr>
          <w:rFonts w:ascii="" w:hAnsi="" w:cs="" w:eastAsia=""/>
          <w:sz w:val="22"/>
        </w:rPr>
        <w:t>y</w:t>
      </w:r>
      <w:r>
        <w:rPr>
          <w:rFonts w:ascii="" w:hAnsi="" w:cs="" w:eastAsia=""/>
          <w:sz w:val="22"/>
        </w:rPr>
        <w:t>m</w:t>
      </w:r>
      <w:r>
        <w:rPr>
          <w:rFonts w:ascii="" w:hAnsi="" w:cs="" w:eastAsia=""/>
          <w:sz w:val="22"/>
        </w:rPr>
        <w:t>l文件</w:t>
      </w:r>
    </w:p>
    <w:p>
      <w:pPr>
        <w:spacing w:line="240"/>
        <w:jc w:val="left"/>
      </w:pPr>
      <w:r>
        <w:drawing>
          <wp:inline distT="0" distR="0" distB="0" distL="0">
            <wp:extent cx="5216017" cy="1410684"/>
            <wp:docPr id="33" name="Drawing 3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4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指定</w:t>
      </w:r>
      <w:r>
        <w:rPr>
          <w:rFonts w:ascii="" w:hAnsi="" w:cs="" w:eastAsia=""/>
          <w:sz w:val="22"/>
        </w:rPr>
        <w:t>k</w:t>
      </w:r>
      <w:r>
        <w:rPr>
          <w:rFonts w:ascii="" w:hAnsi="" w:cs="" w:eastAsia=""/>
          <w:sz w:val="22"/>
        </w:rPr>
        <w:t>af</w:t>
      </w:r>
      <w:r>
        <w:rPr>
          <w:rFonts w:ascii="" w:hAnsi="" w:cs="" w:eastAsia=""/>
          <w:sz w:val="22"/>
        </w:rPr>
        <w:t>k</w:t>
      </w:r>
      <w:r>
        <w:rPr>
          <w:rFonts w:ascii="" w:hAnsi="" w:cs="" w:eastAsia=""/>
          <w:sz w:val="22"/>
        </w:rPr>
        <w:t>a的</w:t>
      </w:r>
      <w:r>
        <w:rPr>
          <w:rFonts w:ascii="" w:hAnsi="" w:cs="" w:eastAsia=""/>
          <w:sz w:val="22"/>
        </w:rPr>
        <w:t>节点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端口</w:t>
      </w:r>
      <w:r>
        <w:rPr>
          <w:rFonts w:ascii="" w:hAnsi="" w:cs="" w:eastAsia=""/>
          <w:sz w:val="22"/>
        </w:rPr>
        <w:t>，验证文件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执行nohup </w:t>
      </w:r>
      <w:r>
        <w:rPr>
          <w:rFonts w:ascii="" w:hAnsi="" w:cs="" w:eastAsia=""/>
          <w:sz w:val="22"/>
        </w:rPr>
        <w:t>j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va</w:t>
      </w:r>
      <w:r>
        <w:rPr>
          <w:rFonts w:ascii="" w:hAnsi="" w:cs="" w:eastAsia=""/>
          <w:sz w:val="22"/>
        </w:rPr>
        <w:t xml:space="preserve"> -</w:t>
      </w:r>
      <w:r>
        <w:rPr>
          <w:rFonts w:ascii="" w:hAnsi="" w:cs="" w:eastAsia=""/>
          <w:sz w:val="22"/>
        </w:rPr>
        <w:t>j</w:t>
      </w:r>
      <w:r>
        <w:rPr>
          <w:rFonts w:ascii="" w:hAnsi="" w:cs="" w:eastAsia=""/>
          <w:sz w:val="22"/>
        </w:rPr>
        <w:t>ar da</w:t>
      </w:r>
      <w:r>
        <w:rPr>
          <w:rFonts w:ascii="" w:hAnsi="" w:cs="" w:eastAsia=""/>
          <w:sz w:val="22"/>
        </w:rPr>
        <w:t>t</w:t>
      </w:r>
      <w:r>
        <w:rPr>
          <w:rFonts w:ascii="" w:hAnsi="" w:cs="" w:eastAsia=""/>
          <w:sz w:val="22"/>
        </w:rPr>
        <w:t>asy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c-</w:t>
      </w:r>
      <w:r>
        <w:rPr>
          <w:rFonts w:ascii="" w:hAnsi="" w:cs="" w:eastAsia=""/>
          <w:sz w:val="22"/>
        </w:rPr>
        <w:t>k</w:t>
      </w:r>
      <w:r>
        <w:rPr>
          <w:rFonts w:ascii="" w:hAnsi="" w:cs="" w:eastAsia=""/>
          <w:sz w:val="22"/>
        </w:rPr>
        <w:t>af</w:t>
      </w:r>
      <w:r>
        <w:rPr>
          <w:rFonts w:ascii="" w:hAnsi="" w:cs="" w:eastAsia=""/>
          <w:sz w:val="22"/>
        </w:rPr>
        <w:t>k</w:t>
      </w:r>
      <w:r>
        <w:rPr>
          <w:rFonts w:ascii="" w:hAnsi="" w:cs="" w:eastAsia=""/>
          <w:sz w:val="22"/>
        </w:rPr>
        <w:t>a2</w:t>
      </w:r>
      <w:r>
        <w:rPr>
          <w:rFonts w:ascii="" w:hAnsi="" w:cs="" w:eastAsia=""/>
          <w:sz w:val="22"/>
        </w:rPr>
        <w:t>k</w:t>
      </w:r>
      <w:r>
        <w:rPr>
          <w:rFonts w:ascii="" w:hAnsi="" w:cs="" w:eastAsia=""/>
          <w:sz w:val="22"/>
        </w:rPr>
        <w:t>af</w:t>
      </w:r>
      <w:r>
        <w:rPr>
          <w:rFonts w:ascii="" w:hAnsi="" w:cs="" w:eastAsia=""/>
          <w:sz w:val="22"/>
        </w:rPr>
        <w:t>ka</w:t>
      </w:r>
      <w:r>
        <w:rPr>
          <w:rFonts w:ascii="" w:hAnsi="" w:cs="" w:eastAsia=""/>
          <w:sz w:val="22"/>
        </w:rPr>
        <w:t>.</w:t>
      </w:r>
      <w:r>
        <w:rPr>
          <w:rFonts w:ascii="" w:hAnsi="" w:cs="" w:eastAsia=""/>
          <w:sz w:val="22"/>
        </w:rPr>
        <w:t>j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r</w:t>
      </w:r>
      <w:r>
        <w:rPr>
          <w:rFonts w:ascii="" w:hAnsi="" w:cs="" w:eastAsia=""/>
          <w:sz w:val="22"/>
        </w:rPr>
        <w:t xml:space="preserve"> --sp</w:t>
      </w:r>
      <w:r>
        <w:rPr>
          <w:rFonts w:ascii="" w:hAnsi="" w:cs="" w:eastAsia=""/>
          <w:sz w:val="22"/>
        </w:rPr>
        <w:t>ri</w:t>
      </w:r>
      <w:r>
        <w:rPr>
          <w:rFonts w:ascii="" w:hAnsi="" w:cs="" w:eastAsia=""/>
          <w:sz w:val="22"/>
        </w:rPr>
        <w:t>ng.</w:t>
      </w:r>
      <w:r>
        <w:rPr>
          <w:rFonts w:ascii="" w:hAnsi="" w:cs="" w:eastAsia=""/>
          <w:sz w:val="22"/>
        </w:rPr>
        <w:t>co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ig.l</w:t>
      </w:r>
      <w:r>
        <w:rPr>
          <w:rFonts w:ascii="" w:hAnsi="" w:cs="" w:eastAsia=""/>
          <w:sz w:val="22"/>
        </w:rPr>
        <w:t>o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t</w:t>
      </w: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on=a</w:t>
      </w: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l</w:t>
      </w:r>
      <w:r>
        <w:rPr>
          <w:rFonts w:ascii="" w:hAnsi="" w:cs="" w:eastAsia=""/>
          <w:sz w:val="22"/>
        </w:rPr>
        <w:t>ic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t</w:t>
      </w:r>
      <w:r>
        <w:rPr>
          <w:rFonts w:ascii="" w:hAnsi="" w:cs="" w:eastAsia=""/>
          <w:sz w:val="22"/>
        </w:rPr>
        <w:t>io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.</w:t>
      </w:r>
      <w:r>
        <w:rPr>
          <w:rFonts w:ascii="" w:hAnsi="" w:cs="" w:eastAsia=""/>
          <w:sz w:val="22"/>
        </w:rPr>
        <w:t>y</w:t>
      </w:r>
      <w:r>
        <w:rPr>
          <w:rFonts w:ascii="" w:hAnsi="" w:cs="" w:eastAsia=""/>
          <w:sz w:val="22"/>
        </w:rPr>
        <w:t>m</w:t>
      </w:r>
      <w:r>
        <w:rPr>
          <w:rFonts w:ascii="" w:hAnsi="" w:cs="" w:eastAsia=""/>
          <w:sz w:val="22"/>
        </w:rPr>
        <w:t>l &gt;&gt; k</w:t>
      </w:r>
      <w:r>
        <w:rPr>
          <w:rFonts w:ascii="" w:hAnsi="" w:cs="" w:eastAsia=""/>
          <w:sz w:val="22"/>
        </w:rPr>
        <w:t>afk</w:t>
      </w:r>
      <w:r>
        <w:rPr>
          <w:rFonts w:ascii="" w:hAnsi="" w:cs="" w:eastAsia=""/>
          <w:sz w:val="22"/>
        </w:rPr>
        <w:t>a2</w:t>
      </w:r>
      <w:r>
        <w:rPr>
          <w:rFonts w:ascii="" w:hAnsi="" w:cs="" w:eastAsia=""/>
          <w:sz w:val="22"/>
        </w:rPr>
        <w:t>k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fk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.l</w:t>
      </w:r>
      <w:r>
        <w:rPr>
          <w:rFonts w:ascii="" w:hAnsi="" w:cs="" w:eastAsia=""/>
          <w:sz w:val="22"/>
        </w:rPr>
        <w:t>og 2 &gt; &amp;1 &amp;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240"/>
        <w:jc w:val="left"/>
      </w:pPr>
      <w:r>
        <w:rPr>
          <w:rFonts w:ascii="黑体" w:hAnsi="黑体" w:cs="黑体" w:eastAsia="黑体"/>
          <w:b w:val="true"/>
          <w:szCs w:val="32"/>
        </w:rPr>
        <w:t>四、外网服务器部署</w:t>
      </w:r>
    </w:p>
    <w:p>
      <w:pPr>
        <w:pStyle w:val="shimo heading 2"/>
        <w:numPr>
          <w:ilvl w:val="0"/>
          <w:numId w:val="6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把以下镜像上传到服务商</w:t>
      </w:r>
    </w:p>
    <w:p>
      <w:pPr>
        <w:numPr>
          <w:ilvl w:val="1"/>
          <w:numId w:val="6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ainews_api.tar</w:t>
      </w:r>
    </w:p>
    <w:p>
      <w:pPr>
        <w:numPr>
          <w:ilvl w:val="1"/>
          <w:numId w:val="6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kafka_consumer_1.0.tar</w:t>
      </w:r>
    </w:p>
    <w:p>
      <w:pPr>
        <w:numPr>
          <w:ilvl w:val="1"/>
          <w:numId w:val="6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send_message.tar</w:t>
      </w:r>
    </w:p>
    <w:p>
      <w:pPr>
        <w:numPr>
          <w:ilvl w:val="1"/>
          <w:numId w:val="6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get_cp_list.tar</w:t>
      </w:r>
    </w:p>
    <w:p>
      <w:pPr>
        <w:pStyle w:val="shimo heading 2"/>
        <w:numPr>
          <w:ilvl w:val="0"/>
          <w:numId w:val="6"/>
        </w:numPr>
        <w:spacing w:line="240"/>
        <w:jc w:val="left"/>
      </w:pPr>
      <w:r>
        <w:rPr>
          <w:rFonts w:ascii="黑体" w:hAnsi="黑体" w:cs="黑体" w:eastAsia="黑体"/>
          <w:b w:val="true"/>
          <w:szCs w:val="28"/>
        </w:rPr>
        <w:t>舆情api服务</w:t>
      </w:r>
    </w:p>
    <w:p>
      <w:pPr>
        <w:numPr>
          <w:ilvl w:val="1"/>
          <w:numId w:val="6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加载镜像：docker load -i ainews_api.tar</w:t>
      </w:r>
    </w:p>
    <w:p>
      <w:pPr>
        <w:numPr>
          <w:ilvl w:val="1"/>
          <w:numId w:val="6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运行舆情api服务：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sudo docker run -d \</w:t>
      </w:r>
    </w:p>
    <w:p>
      <w:pPr>
        <w:spacing w:line="240"/>
        <w:ind w:left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--restart=always \</w:t>
      </w:r>
    </w:p>
    <w:p>
      <w:pPr>
        <w:spacing w:line="240"/>
        <w:ind w:left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--name=ainews_api \</w:t>
      </w:r>
    </w:p>
    <w:p>
      <w:pPr>
        <w:spacing w:line="240"/>
        <w:ind w:left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-p 88:3000 \</w:t>
      </w:r>
    </w:p>
    <w:p>
      <w:pPr>
        <w:spacing w:line="240"/>
        <w:ind w:left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-e DIALECT='mysql' \</w:t>
      </w:r>
    </w:p>
    <w:p>
      <w:pPr>
        <w:spacing w:line="240"/>
        <w:ind w:left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-e DB_HOST='mysql主服务的ip地址' \</w:t>
      </w:r>
    </w:p>
    <w:p>
      <w:pPr>
        <w:spacing w:line="240"/>
        <w:ind w:left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-e DB_PORT='mysql主服务的端口' \</w:t>
      </w:r>
    </w:p>
    <w:p>
      <w:pPr>
        <w:spacing w:line="240"/>
        <w:ind w:left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-e DB_NAME='ainews' \</w:t>
      </w:r>
    </w:p>
    <w:p>
      <w:pPr>
        <w:spacing w:line="240"/>
        <w:ind w:left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-e DB_USER_NAME='root' \</w:t>
      </w:r>
    </w:p>
    <w:p>
      <w:pPr>
        <w:spacing w:line="240"/>
        <w:ind w:left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-e DB_PASSWORD='MLTlUOKVjcwg' \</w:t>
      </w:r>
    </w:p>
    <w:p>
      <w:pPr>
        <w:pStyle w:val="shimo heading 2"/>
        <w:numPr>
          <w:ilvl w:val="0"/>
          <w:numId w:val="6"/>
        </w:numPr>
        <w:spacing w:line="240"/>
        <w:jc w:val="left"/>
      </w:pPr>
      <w:r>
        <w:rPr>
          <w:rFonts w:ascii="黑体" w:hAnsi="黑体" w:cs="黑体" w:eastAsia="黑体"/>
          <w:b w:val="true"/>
          <w:color w:val="494949"/>
          <w:szCs w:val="28"/>
        </w:rPr>
        <w:t>数据同步服务</w:t>
      </w:r>
    </w:p>
    <w:p>
      <w:pPr>
        <w:numPr>
          <w:ilvl w:val="1"/>
          <w:numId w:val="6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加载镜像：docker load -i kafka_consumer.tar</w:t>
      </w:r>
    </w:p>
    <w:p>
      <w:pPr>
        <w:numPr>
          <w:ilvl w:val="1"/>
          <w:numId w:val="6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优智舆情同步程序部署: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sudo docker run -d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--name=kafka_news_article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--restart=always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KAC_KAFKA_CLUSTER='39.102.52.195:9857'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KAC_KAFKA_TOPIC='news.article'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KAC_KAFKA_GROUP='galaxy_test'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GALAXY_KAFKA_CLUSTER='10.8.99.63:9092'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kafaka_consumer python3 -u  -m  kafka_consumer.kafka_main</w:t>
      </w:r>
    </w:p>
    <w:p>
      <w:pPr>
        <w:numPr>
          <w:ilvl w:val="1"/>
          <w:numId w:val="6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折算率同步程序部署：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sudo docker run -d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--name=kafka_conversion_rate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--restart=always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KAC_KAFKA_CLUSTER='39.102.52.195:9857'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KAC_KAFKA_TOPIC='credit.conversion_rate'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KAC_KAFKA_GROUP='galaxy_test'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MYSQL_HOST='mysql主服务的ip'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MYSQL_PORT=mysq主服务的端口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MYSQL_USER='root'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MYSQL_PWD='MLTlUOKVjcwg'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MYSQL_DB='pledge_risk'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HISTORY_ETL='1'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--network kafka_network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kafaka_consumer python3  -m kafka_consumer.kafka_main</w:t>
      </w:r>
    </w:p>
    <w:p>
      <w:pPr>
        <w:numPr>
          <w:ilvl w:val="1"/>
          <w:numId w:val="6"/>
        </w:num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>A股公司同步程序部署: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sudo docker run -d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--name=kafka_Ashare_company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--restart=always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KAC_KAFKA_CLUSTER='39.102.52.195:9857'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KAC_KAFKA_TOPIC='Ashare_company'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KAC_KAFKA_GROUP='galaxy_test_011'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MYSQL_HOST='mysql主服务的ip' 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MYSQL_PORT=mysq主服务的端口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MYSQL_USER='root' 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MYSQL_PWD='MLTlUOKVjcwg'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MYSQL_DB='ainews' 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-e HISTORY_ETL='1'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--network kafka_network \</w:t>
      </w:r>
      <w:r>
        <w:br w:type="textWrapping"/>
      </w:r>
      <w:r>
        <w:rPr>
          <w:rFonts w:ascii="黑体" w:hAnsi="黑体" w:cs="黑体" w:eastAsia="黑体"/>
          <w:color w:val="494949"/>
          <w:sz w:val="22"/>
          <w:szCs w:val="22"/>
        </w:rPr>
        <w:t>kafaka_consumer python3  -m  kafka_consumer.kafka_main</w:t>
      </w:r>
    </w:p>
    <w:p>
      <w:pPr>
        <w:pStyle w:val="shimo heading 3"/>
        <w:numPr>
          <w:ilvl w:val="0"/>
          <w:numId w:val="6"/>
        </w:numPr>
        <w:spacing w:line="240"/>
        <w:jc w:val="left"/>
      </w:pPr>
      <w:r>
        <w:rPr>
          <w:rFonts w:ascii="黑体" w:hAnsi="黑体" w:cs="黑体" w:eastAsia="黑体"/>
          <w:b w:val="true"/>
          <w:color w:val="494949"/>
          <w:szCs w:val="26"/>
        </w:rPr>
        <w:t>部署词表服务</w:t>
      </w:r>
    </w:p>
    <w:p>
      <w:p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 xml:space="preserve">   a.解压镜像</w:t>
      </w:r>
    </w:p>
    <w:p>
      <w:p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 xml:space="preserve">     docker load -i get_cp_list.tar</w:t>
      </w:r>
    </w:p>
    <w:p>
      <w:p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 xml:space="preserve">   b.部署词表服务</w:t>
      </w:r>
    </w:p>
    <w:p>
      <w:p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 xml:space="preserve">     修改get_cp_list.yml文件，涉及的环境变量按mysql实际配置填写</w:t>
      </w:r>
    </w:p>
    <w:p>
      <w:pPr>
        <w:spacing w:line="276"/>
        <w:jc w:val="left"/>
      </w:pPr>
      <w:r>
        <w:rPr>
          <w:rFonts w:ascii="黑体" w:hAnsi="黑体" w:cs="黑体" w:eastAsia="黑体"/>
          <w:sz w:val="22"/>
          <w:szCs w:val="22"/>
        </w:rPr>
        <w:t>version: '2'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services: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web: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image: get_cp_list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container_name: get_cp_list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restart: always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ports: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- 1119:1119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environment: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- mysql_host=10.8.99.63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- mysql_port=3306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- mysql_dbname=ainews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- mysql_user=root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- mysql_password=123456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 xml:space="preserve">     执行</w:t>
      </w:r>
    </w:p>
    <w:p>
      <w:p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 xml:space="preserve">     docker-compose -f get_cp_list.yml up -d</w:t>
      </w:r>
    </w:p>
    <w:p>
      <w:pPr>
        <w:spacing w:line="240"/>
        <w:jc w:val="left"/>
      </w:pPr>
    </w:p>
    <w:p>
      <w:pPr>
        <w:pStyle w:val="shimo heading 3"/>
        <w:numPr>
          <w:ilvl w:val="0"/>
          <w:numId w:val="6"/>
        </w:numPr>
        <w:spacing w:line="240"/>
        <w:jc w:val="left"/>
      </w:pPr>
      <w:r>
        <w:rPr>
          <w:rFonts w:ascii="黑体" w:hAnsi="黑体" w:cs="黑体" w:eastAsia="黑体"/>
          <w:b w:val="true"/>
          <w:color w:val="494949"/>
          <w:szCs w:val="26"/>
        </w:rPr>
        <w:t>部署发送消息服务</w:t>
      </w:r>
    </w:p>
    <w:p>
      <w:p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 xml:space="preserve">     a. 解压镜像</w:t>
      </w:r>
    </w:p>
    <w:p>
      <w:p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 xml:space="preserve">        docker load -i </w:t>
      </w:r>
      <w:r>
        <w:rPr>
          <w:rFonts w:ascii="黑体" w:hAnsi="黑体" w:cs="黑体" w:eastAsia="黑体"/>
          <w:color w:val="494949"/>
          <w:sz w:val="22"/>
          <w:szCs w:val="22"/>
        </w:rPr>
        <w:t>send_mes</w:t>
      </w:r>
      <w:r>
        <w:rPr>
          <w:rFonts w:ascii="黑体" w:hAnsi="黑体" w:cs="黑体" w:eastAsia="黑体"/>
          <w:color w:val="494949"/>
          <w:sz w:val="22"/>
          <w:szCs w:val="22"/>
        </w:rPr>
        <w:t>s</w:t>
      </w:r>
      <w:r>
        <w:rPr>
          <w:rFonts w:ascii="黑体" w:hAnsi="黑体" w:cs="黑体" w:eastAsia="黑体"/>
          <w:color w:val="494949"/>
          <w:sz w:val="22"/>
          <w:szCs w:val="22"/>
        </w:rPr>
        <w:t>a</w:t>
      </w:r>
      <w:r>
        <w:rPr>
          <w:rFonts w:ascii="黑体" w:hAnsi="黑体" w:cs="黑体" w:eastAsia="黑体"/>
          <w:color w:val="494949"/>
          <w:sz w:val="22"/>
          <w:szCs w:val="22"/>
        </w:rPr>
        <w:t>g</w:t>
      </w:r>
      <w:r>
        <w:rPr>
          <w:rFonts w:ascii="黑体" w:hAnsi="黑体" w:cs="黑体" w:eastAsia="黑体"/>
          <w:color w:val="494949"/>
          <w:sz w:val="22"/>
          <w:szCs w:val="22"/>
        </w:rPr>
        <w:t>e</w:t>
      </w:r>
      <w:r>
        <w:rPr>
          <w:rFonts w:ascii="黑体" w:hAnsi="黑体" w:cs="黑体" w:eastAsia="黑体"/>
          <w:color w:val="494949"/>
          <w:sz w:val="22"/>
          <w:szCs w:val="22"/>
        </w:rPr>
        <w:t>.tar</w:t>
      </w:r>
    </w:p>
    <w:p>
      <w:p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 xml:space="preserve">     b.部署发送消息服务</w:t>
      </w:r>
    </w:p>
    <w:p>
      <w:p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 xml:space="preserve">      修改</w:t>
      </w:r>
      <w:r>
        <w:rPr>
          <w:rFonts w:ascii="黑体" w:hAnsi="黑体" w:cs="黑体" w:eastAsia="黑体"/>
          <w:color w:val="494949"/>
          <w:sz w:val="22"/>
          <w:szCs w:val="22"/>
        </w:rPr>
        <w:t>s</w:t>
      </w:r>
      <w:r>
        <w:rPr>
          <w:rFonts w:ascii="黑体" w:hAnsi="黑体" w:cs="黑体" w:eastAsia="黑体"/>
          <w:color w:val="494949"/>
          <w:sz w:val="22"/>
          <w:szCs w:val="22"/>
        </w:rPr>
        <w:t>e</w:t>
      </w:r>
      <w:r>
        <w:rPr>
          <w:rFonts w:ascii="黑体" w:hAnsi="黑体" w:cs="黑体" w:eastAsia="黑体"/>
          <w:color w:val="494949"/>
          <w:sz w:val="22"/>
          <w:szCs w:val="22"/>
        </w:rPr>
        <w:t>nd_me</w:t>
      </w:r>
      <w:r>
        <w:rPr>
          <w:rFonts w:ascii="黑体" w:hAnsi="黑体" w:cs="黑体" w:eastAsia="黑体"/>
          <w:color w:val="494949"/>
          <w:sz w:val="22"/>
          <w:szCs w:val="22"/>
        </w:rPr>
        <w:t>s</w:t>
      </w:r>
      <w:r>
        <w:rPr>
          <w:rFonts w:ascii="黑体" w:hAnsi="黑体" w:cs="黑体" w:eastAsia="黑体"/>
          <w:color w:val="494949"/>
          <w:sz w:val="22"/>
          <w:szCs w:val="22"/>
        </w:rPr>
        <w:t>sa</w:t>
      </w:r>
      <w:r>
        <w:rPr>
          <w:rFonts w:ascii="黑体" w:hAnsi="黑体" w:cs="黑体" w:eastAsia="黑体"/>
          <w:color w:val="494949"/>
          <w:sz w:val="22"/>
          <w:szCs w:val="22"/>
        </w:rPr>
        <w:t>g</w:t>
      </w:r>
      <w:r>
        <w:rPr>
          <w:rFonts w:ascii="黑体" w:hAnsi="黑体" w:cs="黑体" w:eastAsia="黑体"/>
          <w:color w:val="494949"/>
          <w:sz w:val="22"/>
          <w:szCs w:val="22"/>
        </w:rPr>
        <w:t>e</w:t>
      </w:r>
      <w:r>
        <w:rPr>
          <w:rFonts w:ascii="黑体" w:hAnsi="黑体" w:cs="黑体" w:eastAsia="黑体"/>
          <w:color w:val="494949"/>
          <w:sz w:val="22"/>
          <w:szCs w:val="22"/>
        </w:rPr>
        <w:t>.yml文件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version: '2'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services: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send_message: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image: send_message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container_name: send_message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environment: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- cp_url=10.8.99.63:1119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- ainews_url=10.4.5.202:31118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- mysql_host=10.4.5.159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- mysql_port=3306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- mysql_dbname=ainews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- mysql_user=root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- mysql_password=UTvrq+j-u5F-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restart: always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deploy: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resources: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  limits: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          memory: 3G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执行docker-compose -f get_cp_list.yml up -d</w:t>
      </w:r>
    </w:p>
    <w:p>
      <w:pPr>
        <w:spacing w:line="240"/>
        <w:jc w:val="left"/>
      </w:pPr>
      <w:r>
        <w:rPr>
          <w:rFonts w:ascii="黑体" w:hAnsi="黑体" w:cs="黑体" w:eastAsia="黑体"/>
          <w:color w:val="494949"/>
          <w:sz w:val="22"/>
          <w:szCs w:val="22"/>
        </w:rPr>
        <w:t xml:space="preserve">    </w:t>
      </w:r>
    </w:p>
    <w:p>
      <w:pPr>
        <w:spacing w:line="240"/>
        <w:ind w:firstLine="420"/>
        <w:jc w:val="left"/>
      </w:pPr>
    </w:p>
    <w:p>
      <w:pPr>
        <w:pStyle w:val="shimo heading 1"/>
        <w:spacing w:line="240"/>
        <w:jc w:val="left"/>
      </w:pPr>
      <w:r>
        <w:rPr>
          <w:rFonts w:ascii="黑体" w:hAnsi="黑体" w:cs="黑体" w:eastAsia="黑体"/>
          <w:b w:val="true"/>
          <w:szCs w:val="32"/>
        </w:rPr>
        <w:t>五、袋鼠云平台部署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地址：10.1.72.125/stream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LDAP登录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Zhoushiyong_it@chinastock.com.cn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sbwyycc@libai112358</w:t>
      </w:r>
    </w:p>
    <w:p>
      <w:pPr>
        <w:spacing w:line="240"/>
        <w:jc w:val="left"/>
      </w:pPr>
    </w:p>
    <w:p>
      <w:pPr>
        <w:numPr>
          <w:ilvl w:val="0"/>
          <w:numId w:val="7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创建任务</w:t>
      </w:r>
      <w:r>
        <w:rPr>
          <w:rFonts w:ascii="黑体" w:hAnsi="黑体" w:cs="黑体" w:eastAsia="黑体"/>
          <w:sz w:val="22"/>
          <w:szCs w:val="22"/>
        </w:rPr>
        <w:t>，通过10.1.72.125</w:t>
      </w:r>
      <w:r>
        <w:rPr>
          <w:rFonts w:ascii="黑体" w:hAnsi="黑体" w:cs="黑体" w:eastAsia="黑体"/>
          <w:sz w:val="22"/>
          <w:szCs w:val="22"/>
        </w:rPr>
        <w:t>:</w:t>
      </w:r>
      <w:r>
        <w:rPr>
          <w:rFonts w:ascii="黑体" w:hAnsi="黑体" w:cs="黑体" w:eastAsia="黑体"/>
          <w:sz w:val="22"/>
          <w:szCs w:val="22"/>
        </w:rPr>
        <w:t>82进入袋鼠云平台，点击实时开发。</w:t>
      </w:r>
    </w:p>
    <w:p>
      <w:pPr>
        <w:spacing w:line="240"/>
        <w:jc w:val="left"/>
      </w:pPr>
      <w:r>
        <w:drawing>
          <wp:inline distT="0" distR="0" distB="0" distL="0">
            <wp:extent cx="3914140" cy="2743933"/>
            <wp:docPr id="34" name="Drawing 3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7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numPr>
          <w:ilvl w:val="0"/>
          <w:numId w:val="7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点击数据开发。</w:t>
      </w:r>
    </w:p>
    <w:p>
      <w:pPr>
        <w:spacing w:line="240"/>
        <w:jc w:val="left"/>
      </w:pPr>
      <w:r>
        <w:drawing>
          <wp:inline distT="0" distR="0" distB="0" distL="0">
            <wp:extent cx="4331081" cy="3582289"/>
            <wp:docPr id="35" name="Drawing 3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1081" cy="35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numPr>
          <w:ilvl w:val="0"/>
          <w:numId w:val="7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进入后创建项目</w:t>
      </w:r>
      <w:r>
        <w:rPr>
          <w:rFonts w:ascii="黑体" w:hAnsi="黑体" w:cs="黑体" w:eastAsia="黑体"/>
          <w:sz w:val="22"/>
          <w:szCs w:val="22"/>
        </w:rPr>
        <w:t>，点击数据源。</w:t>
      </w:r>
    </w:p>
    <w:p>
      <w:pPr>
        <w:spacing w:line="240"/>
        <w:jc w:val="left"/>
      </w:pPr>
      <w:r>
        <w:drawing>
          <wp:inline distT="0" distR="0" distB="0" distL="0">
            <wp:extent cx="5216017" cy="686318"/>
            <wp:docPr id="36" name="Drawing 3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6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numPr>
          <w:ilvl w:val="0"/>
          <w:numId w:val="7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在数据源右侧点击新增数据源</w:t>
      </w:r>
      <w:r>
        <w:rPr>
          <w:rFonts w:ascii="黑体" w:hAnsi="黑体" w:cs="黑体" w:eastAsia="黑体"/>
          <w:sz w:val="22"/>
          <w:szCs w:val="22"/>
        </w:rPr>
        <w:t>，添加kafka，es作为数据源</w:t>
      </w:r>
      <w:r>
        <w:rPr>
          <w:rFonts w:ascii="黑体" w:hAnsi="黑体" w:cs="黑体" w:eastAsia="黑体"/>
          <w:sz w:val="22"/>
          <w:szCs w:val="22"/>
        </w:rPr>
        <w:t>。</w:t>
      </w:r>
    </w:p>
    <w:p>
      <w:pPr>
        <w:spacing w:line="240"/>
        <w:jc w:val="left"/>
      </w:pPr>
      <w:r>
        <w:drawing>
          <wp:inline distT="0" distR="0" distB="0" distL="0">
            <wp:extent cx="5216017" cy="588027"/>
            <wp:docPr id="37" name="Drawing 3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numPr>
          <w:ilvl w:val="0"/>
          <w:numId w:val="7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数据源名称可自命名，</w:t>
      </w:r>
      <w:r>
        <w:rPr>
          <w:rFonts w:ascii="黑体" w:hAnsi="黑体" w:cs="黑体" w:eastAsia="黑体"/>
          <w:sz w:val="22"/>
          <w:szCs w:val="22"/>
        </w:rPr>
        <w:t>选择如下es版本并</w:t>
      </w:r>
      <w:r>
        <w:rPr>
          <w:rFonts w:ascii="黑体" w:hAnsi="黑体" w:cs="黑体" w:eastAsia="黑体"/>
          <w:sz w:val="22"/>
          <w:szCs w:val="22"/>
        </w:rPr>
        <w:t>添加已知的es集群地址，</w:t>
      </w:r>
      <w:r>
        <w:rPr>
          <w:rFonts w:ascii="黑体" w:hAnsi="黑体" w:cs="黑体" w:eastAsia="黑体"/>
          <w:sz w:val="22"/>
          <w:szCs w:val="22"/>
        </w:rPr>
        <w:t>es</w:t>
      </w:r>
      <w:r>
        <w:rPr>
          <w:rFonts w:ascii="黑体" w:hAnsi="黑体" w:cs="黑体" w:eastAsia="黑体"/>
          <w:sz w:val="22"/>
          <w:szCs w:val="22"/>
        </w:rPr>
        <w:t>用户名和</w:t>
      </w:r>
      <w:r>
        <w:rPr>
          <w:rFonts w:ascii="黑体" w:hAnsi="黑体" w:cs="黑体" w:eastAsia="黑体"/>
          <w:sz w:val="22"/>
          <w:szCs w:val="22"/>
        </w:rPr>
        <w:t>es</w:t>
      </w:r>
      <w:r>
        <w:rPr>
          <w:rFonts w:ascii="黑体" w:hAnsi="黑体" w:cs="黑体" w:eastAsia="黑体"/>
          <w:sz w:val="22"/>
          <w:szCs w:val="22"/>
        </w:rPr>
        <w:t>密码</w:t>
      </w:r>
      <w:r>
        <w:rPr>
          <w:rFonts w:ascii="黑体" w:hAnsi="黑体" w:cs="黑体" w:eastAsia="黑体"/>
          <w:sz w:val="22"/>
          <w:szCs w:val="22"/>
        </w:rPr>
        <w:t>，点击确定</w:t>
      </w:r>
      <w:r>
        <w:rPr>
          <w:rFonts w:ascii="黑体" w:hAnsi="黑体" w:cs="黑体" w:eastAsia="黑体"/>
          <w:sz w:val="22"/>
          <w:szCs w:val="22"/>
        </w:rPr>
        <w:t>。</w:t>
      </w:r>
    </w:p>
    <w:p>
      <w:pPr>
        <w:spacing w:line="240"/>
        <w:jc w:val="left"/>
      </w:pPr>
      <w:r>
        <w:drawing>
          <wp:inline distT="0" distR="0" distB="0" distL="0">
            <wp:extent cx="3641852" cy="4376018"/>
            <wp:docPr id="38" name="Drawing 3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1852" cy="43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numPr>
          <w:ilvl w:val="0"/>
          <w:numId w:val="7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点击</w:t>
      </w:r>
      <w:r>
        <w:rPr>
          <w:rFonts w:ascii="黑体" w:hAnsi="黑体" w:cs="黑体" w:eastAsia="黑体"/>
          <w:sz w:val="22"/>
          <w:szCs w:val="22"/>
        </w:rPr>
        <w:t>数据开发</w:t>
      </w:r>
      <w:r>
        <w:rPr>
          <w:rFonts w:ascii="黑体" w:hAnsi="黑体" w:cs="黑体" w:eastAsia="黑体"/>
          <w:sz w:val="22"/>
          <w:szCs w:val="22"/>
        </w:rPr>
        <w:t>。</w:t>
      </w:r>
    </w:p>
    <w:p>
      <w:pPr>
        <w:spacing w:line="240"/>
        <w:jc w:val="left"/>
      </w:pPr>
      <w:r>
        <w:drawing>
          <wp:inline distT="0" distR="0" distB="0" distL="0">
            <wp:extent cx="5216017" cy="827064"/>
            <wp:docPr id="39" name="Drawing 3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8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numPr>
          <w:ilvl w:val="0"/>
          <w:numId w:val="7"/>
        </w:num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在界面左边点击加号新建任务</w:t>
      </w:r>
      <w:r>
        <w:rPr>
          <w:rFonts w:ascii="黑体" w:hAnsi="黑体" w:cs="黑体" w:eastAsia="黑体"/>
          <w:sz w:val="22"/>
          <w:szCs w:val="22"/>
        </w:rPr>
        <w:t>。</w:t>
      </w:r>
    </w:p>
    <w:p>
      <w:pPr>
        <w:spacing w:line="240"/>
        <w:jc w:val="center"/>
      </w:pPr>
      <w:r>
        <w:drawing>
          <wp:inline distT="0" distR="0" distB="0" distL="0">
            <wp:extent cx="1540129" cy="1681127"/>
            <wp:docPr id="40" name="Drawing 4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片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0129" cy="16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center"/>
      </w:pPr>
      <w:r>
        <w:drawing>
          <wp:inline distT="0" distR="0" distB="0" distL="0">
            <wp:extent cx="2876042" cy="2636846"/>
            <wp:docPr id="41" name="Drawing 4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片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6042" cy="263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资源管理上传jar包</w:t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函数管理根据jar包定义udf函数</w:t>
      </w:r>
    </w:p>
    <w:p>
      <w:pPr>
        <w:spacing w:line="240"/>
        <w:jc w:val="left"/>
      </w:pPr>
      <w:r>
        <w:drawing>
          <wp:inline distT="0" distR="0" distB="0" distL="0">
            <wp:extent cx="3488690" cy="1352294"/>
            <wp:docPr id="42" name="Drawing 4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图片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2314448" cy="3522977"/>
            <wp:docPr id="43" name="Drawing 4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图片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4448" cy="35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552700" cy="2148143"/>
            <wp:docPr id="44" name="Drawing 4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图片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右边定义源表和结果表，源表根据kafka填，结果表统一填如下</w:t>
      </w:r>
    </w:p>
    <w:p>
      <w:pPr>
        <w:spacing w:line="240"/>
        <w:jc w:val="left"/>
      </w:pPr>
      <w:r>
        <w:drawing>
          <wp:inline distT="0" distR="0" distB="0" distL="0">
            <wp:extent cx="1965579" cy="4147657"/>
            <wp:docPr id="45" name="Drawing 4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图片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65579" cy="41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填写flinksql(会写在统一的sql文件里供复制)</w:t>
      </w:r>
    </w:p>
    <w:p>
      <w:pPr>
        <w:spacing w:line="240"/>
        <w:jc w:val="left"/>
      </w:pPr>
      <w:r>
        <w:drawing>
          <wp:inline distT="0" distR="0" distB="0" distL="0">
            <wp:extent cx="3488690" cy="3296756"/>
            <wp:docPr id="46" name="Drawing 4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图片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329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点语法检查确认没问题</w:t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2467610" cy="1279291"/>
            <wp:docPr id="47" name="Drawing 4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图片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27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点提交，运行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黑体" w:hAnsi="黑体" w:cs="黑体" w:eastAsia="黑体"/>
          <w:sz w:val="22"/>
          <w:szCs w:val="22"/>
        </w:rPr>
        <w:t>之后点运维确认代码运行情况</w:t>
      </w:r>
    </w:p>
    <w:p>
      <w:pPr>
        <w:spacing w:line="240"/>
        <w:jc w:val="left"/>
      </w:pPr>
    </w:p>
    <w:p>
      <w:pPr>
        <w:pStyle w:val="shimo heading 3"/>
        <w:spacing w:line="240"/>
        <w:jc w:val="left"/>
      </w:pPr>
      <w:r>
        <w:rPr>
          <w:rFonts w:ascii="" w:hAnsi="" w:cs="" w:eastAsia=""/>
        </w:rPr>
        <w:t>袋鼠云变更数据源功能说明</w:t>
      </w:r>
    </w:p>
    <w:p>
      <w:pPr>
        <w:spacing w:line="240"/>
        <w:jc w:val="left"/>
      </w:pPr>
      <w:r>
        <w:drawing>
          <wp:inline distT="0" distR="0" distB="0" distL="0">
            <wp:extent cx="4713986" cy="2161286"/>
            <wp:docPr id="48" name="Drawing 4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图片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1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黑体" w:hAnsi="黑体" w:cs="黑体" w:eastAsia="黑体"/>
          <w:b w:val="true"/>
          <w:szCs w:val="44"/>
        </w:rPr>
        <w:t>六、配置清单</w:t>
      </w:r>
    </w:p>
    <w:tbl>
      <w:tblPr>
        <w:tblW w:w="8442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4221"/>
        <w:gridCol w:w="4221"/>
      </w:tblGrid>
      <w:tr>
        <w:trPr>
          <w:trHeight w:val="450"/>
        </w:trPr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用途</w:t>
            </w:r>
          </w:p>
        </w:tc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配置</w:t>
            </w:r>
          </w:p>
        </w:tc>
      </w:tr>
      <w:tr>
        <w:trPr>
          <w:trHeight w:val="450"/>
        </w:trPr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Nginx容器</w:t>
            </w:r>
          </w:p>
        </w:tc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1核2G 10G硬盘</w:t>
            </w:r>
          </w:p>
        </w:tc>
      </w:tr>
      <w:tr>
        <w:trPr>
          <w:trHeight w:val="450"/>
        </w:trPr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前端</w:t>
            </w:r>
          </w:p>
        </w:tc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1核2G 10G硬盘</w:t>
            </w:r>
          </w:p>
        </w:tc>
      </w:tr>
      <w:tr>
        <w:trPr>
          <w:trHeight w:val="450"/>
        </w:trPr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质押两融</w:t>
            </w:r>
          </w:p>
        </w:tc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4核16G 10G硬盘</w:t>
            </w:r>
          </w:p>
        </w:tc>
      </w:tr>
      <w:tr>
        <w:trPr>
          <w:trHeight w:val="450"/>
        </w:trPr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任务计算</w:t>
            </w:r>
          </w:p>
        </w:tc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8核16G 10G硬盘</w:t>
            </w:r>
          </w:p>
        </w:tc>
      </w:tr>
      <w:tr>
        <w:trPr>
          <w:trHeight w:val="450"/>
        </w:trPr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舆情服务1</w:t>
            </w:r>
          </w:p>
        </w:tc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8核16G 10G硬盘</w:t>
            </w:r>
          </w:p>
        </w:tc>
      </w:tr>
      <w:tr>
        <w:trPr>
          <w:trHeight w:val="450"/>
        </w:trPr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舆情服务2</w:t>
            </w:r>
          </w:p>
        </w:tc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8核16G 10G硬盘</w:t>
            </w:r>
          </w:p>
        </w:tc>
      </w:tr>
      <w:tr>
        <w:trPr>
          <w:trHeight w:val="450"/>
        </w:trPr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Redis容器</w:t>
            </w:r>
          </w:p>
        </w:tc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1核2G 10G硬盘</w:t>
            </w:r>
          </w:p>
        </w:tc>
      </w:tr>
      <w:tr>
        <w:trPr>
          <w:trHeight w:val="450"/>
        </w:trPr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数据同步服务器虚拟机（可连接外网）</w:t>
            </w:r>
          </w:p>
        </w:tc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4核16G 500G硬盘</w:t>
            </w:r>
          </w:p>
        </w:tc>
      </w:tr>
      <w:tr>
        <w:trPr>
          <w:trHeight w:val="450"/>
        </w:trPr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mysql（主备共两个）</w:t>
            </w:r>
          </w:p>
        </w:tc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4核16G 2T硬盘</w:t>
            </w:r>
          </w:p>
        </w:tc>
      </w:tr>
      <w:tr>
        <w:trPr>
          <w:trHeight w:val="450"/>
        </w:trPr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es数据库</w:t>
            </w:r>
          </w:p>
        </w:tc>
        <w:tc>
          <w:tcPr>
            <w:tcW w:w="4221" w:type="dxa"/>
          </w:tcPr>
          <w:p>
            <w:pPr>
              <w:jc w:val="left"/>
            </w:pPr>
            <w:r>
              <w:rPr>
                <w:rFonts w:ascii="黑体" w:hAnsi="黑体" w:cs="黑体" w:eastAsia="黑体"/>
                <w:sz w:val="20"/>
              </w:rPr>
              <w:t>8核16G 2T硬盘</w:t>
            </w:r>
          </w:p>
        </w:tc>
      </w:tr>
    </w:tbl>
    <w:p>
      <w:pPr>
        <w:spacing w:line="240"/>
        <w:jc w:val="left"/>
      </w:pPr>
    </w:p>
    <w:p>
      <w:pPr>
        <w:pStyle w:val="shimo heading 1"/>
        <w:spacing w:line="240"/>
        <w:jc w:val="left"/>
      </w:pPr>
      <w:r>
        <w:rPr>
          <w:rFonts w:ascii="" w:hAnsi="" w:cs="" w:eastAsia=""/>
        </w:rPr>
        <w:t>七、算法模块问题处理</w:t>
      </w:r>
    </w:p>
    <w:p>
      <w:pPr>
        <w:spacing w:line="240"/>
        <w:jc w:val="left"/>
      </w:pPr>
    </w:p>
    <w:p>
      <w:pPr>
        <w:spacing w:line="240"/>
        <w:jc w:val="left"/>
      </w:pPr>
      <w:hyperlink r:id="rId57">
        <w:r>
          <w:rPr>
            <w:color w:val="0000FF"/>
            <w:u w:val="single"/>
          </w:rPr>
          <w:t>银河架构.vsdx</w:t>
        </w:r>
      </w:hyperlink>
    </w:p>
    <w:p>
      <w:pPr>
        <w:spacing w:line="240"/>
        <w:jc w:val="left"/>
      </w:pPr>
      <w:hyperlink r:id="rId58">
        <w:r>
          <w:rPr>
            <w:color w:val="0000FF"/>
            <w:u w:val="single"/>
          </w:rPr>
          <w:t>carry_galaxy.zip</w:t>
        </w:r>
      </w:hyperlink>
    </w:p>
    <w:p>
      <w:pPr>
        <w:spacing w:line="240"/>
        <w:jc w:val="left"/>
      </w:pPr>
      <w:hyperlink r:id="rId59">
        <w:r>
          <w:rPr>
            <w:color w:val="0000FF"/>
            <w:u w:val="single"/>
          </w:rPr>
          <w:t>galaxy_kafka.zip</w:t>
        </w:r>
      </w:hyperlink>
    </w:p>
    <w:p>
      <w:pPr>
        <w:pStyle w:val="shimo heading 2"/>
        <w:spacing w:line="276"/>
        <w:jc w:val="left"/>
      </w:pPr>
      <w:r>
        <w:rPr>
          <w:rFonts w:ascii="" w:hAnsi="" w:cs="" w:eastAsia=""/>
        </w:rPr>
        <w:t>问题排查</w:t>
      </w:r>
    </w:p>
    <w:p>
      <w:pPr>
        <w:spacing w:line="240"/>
        <w:jc w:val="left"/>
      </w:pPr>
      <w:r>
        <w:rPr>
          <w:rFonts w:ascii="" w:hAnsi="" w:cs="" w:eastAsia=""/>
          <w:sz w:val="24"/>
          <w:szCs w:val="24"/>
        </w:rPr>
        <w:t>参考《银河架构.vsdx》进行问题排查，根据服务器日志判断问题出现在什么区间</w:t>
      </w:r>
    </w:p>
    <w:p>
      <w:pPr>
        <w:pStyle w:val="shimo heading 2"/>
        <w:spacing w:line="276"/>
        <w:jc w:val="left"/>
      </w:pPr>
      <w:r>
        <w:rPr>
          <w:rFonts w:ascii="" w:hAnsi="" w:cs="" w:eastAsia=""/>
        </w:rPr>
        <w:t>问题处理</w:t>
      </w:r>
    </w:p>
    <w:p>
      <w:pPr>
        <w:pStyle w:val="shimo heading 3"/>
        <w:spacing w:line="276"/>
        <w:jc w:val="left"/>
      </w:pPr>
      <w:r>
        <w:rPr>
          <w:rFonts w:ascii="" w:hAnsi="" w:cs="" w:eastAsia=""/>
        </w:rPr>
        <w:t>synckafka2kafka.jar服务停止</w:t>
      </w:r>
    </w:p>
    <w:p>
      <w:pPr>
        <w:spacing w:line="240"/>
        <w:jc w:val="left"/>
      </w:pPr>
      <w:r>
        <w:rPr>
          <w:rFonts w:ascii="" w:hAnsi="" w:cs="" w:eastAsia=""/>
          <w:sz w:val="24"/>
          <w:szCs w:val="24"/>
        </w:rPr>
        <w:t>此服务出现问题表现形式，袋鼠云源表数据latest不会更新，但是存在历史数据。</w:t>
      </w:r>
    </w:p>
    <w:p>
      <w:pPr>
        <w:spacing w:line="240"/>
        <w:jc w:val="left"/>
      </w:pPr>
      <w:r>
        <w:rPr>
          <w:rFonts w:ascii="" w:hAnsi="" w:cs="" w:eastAsia=""/>
          <w:sz w:val="24"/>
          <w:szCs w:val="24"/>
        </w:rPr>
        <w:t>处理方式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4"/>
          <w:szCs w:val="24"/>
        </w:rPr>
        <w:t>1.立刻重新启动synckafka2kafka.jar服务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4"/>
          <w:szCs w:val="24"/>
        </w:rPr>
        <w:t>2.使用carry_galaxy项目导入历史数据，carry_galaxy工作原理是直接读取优智kafka历史数据然后调用模型服务，跳过银河kafka和袋鼠云环节，因为我们存在去重服务，不用担心数据会重复展示。修改config/config.ini 文件中时间配置，构建镜像，上传到外网服务器执行即可。</w:t>
      </w:r>
    </w:p>
    <w:p>
      <w:pPr>
        <w:spacing w:line="240"/>
        <w:jc w:val="left"/>
      </w:pPr>
    </w:p>
    <w:p>
      <w:pPr>
        <w:pStyle w:val="shimo heading 3"/>
        <w:spacing w:line="276"/>
        <w:jc w:val="left"/>
      </w:pPr>
      <w:r>
        <w:rPr>
          <w:rFonts w:ascii="" w:hAnsi="" w:cs="" w:eastAsia=""/>
        </w:rPr>
        <w:t>银河kafka认证出现问题</w:t>
      </w:r>
    </w:p>
    <w:p>
      <w:pPr>
        <w:spacing w:line="240"/>
        <w:jc w:val="left"/>
      </w:pPr>
      <w:r>
        <w:rPr>
          <w:rFonts w:ascii="" w:hAnsi="" w:cs="" w:eastAsia=""/>
          <w:sz w:val="24"/>
          <w:szCs w:val="24"/>
        </w:rPr>
        <w:t>此服务出现问题表现形式，袋鼠云源表数据不展示，且无法选择topic。</w:t>
      </w:r>
    </w:p>
    <w:p>
      <w:pPr>
        <w:spacing w:line="240"/>
        <w:jc w:val="left"/>
      </w:pPr>
      <w:r>
        <w:rPr>
          <w:rFonts w:ascii="" w:hAnsi="" w:cs="" w:eastAsia=""/>
          <w:sz w:val="24"/>
          <w:szCs w:val="24"/>
        </w:rPr>
        <w:t>也可参考carry_galaxy.zip连接银河kafka测试</w:t>
      </w:r>
    </w:p>
    <w:p>
      <w:pPr>
        <w:spacing w:line="240"/>
        <w:jc w:val="left"/>
      </w:pPr>
      <w:r>
        <w:rPr>
          <w:rFonts w:ascii="" w:hAnsi="" w:cs="" w:eastAsia=""/>
          <w:sz w:val="24"/>
          <w:szCs w:val="24"/>
        </w:rPr>
        <w:t>处理方式</w:t>
      </w:r>
    </w:p>
    <w:p>
      <w:pPr>
        <w:numPr>
          <w:ilvl w:val="0"/>
          <w:numId w:val="8"/>
        </w:numPr>
        <w:spacing w:line="240"/>
        <w:jc w:val="left"/>
      </w:pPr>
      <w:r>
        <w:rPr>
          <w:rFonts w:ascii="" w:hAnsi="" w:cs="" w:eastAsia=""/>
          <w:sz w:val="24"/>
          <w:szCs w:val="24"/>
        </w:rPr>
        <w:t>联系银河诗咏索要密钥文件，上传至外网服务器/root 路径下，重启synckafka2kafka服务</w:t>
      </w:r>
    </w:p>
    <w:p>
      <w:pPr>
        <w:numPr>
          <w:ilvl w:val="0"/>
          <w:numId w:val="8"/>
        </w:numPr>
        <w:spacing w:line="240"/>
        <w:jc w:val="left"/>
      </w:pPr>
      <w:r>
        <w:rPr>
          <w:rFonts w:ascii="" w:hAnsi="" w:cs="" w:eastAsia=""/>
          <w:sz w:val="24"/>
          <w:szCs w:val="24"/>
        </w:rPr>
        <w:t>联系银河于雪龙，修改袋鼠云数据源配置，如果不需要切换源，则停止原有服务，重新提交任务执行即可</w:t>
      </w:r>
    </w:p>
    <w:p>
      <w:pPr>
        <w:numPr>
          <w:ilvl w:val="0"/>
          <w:numId w:val="8"/>
        </w:numPr>
        <w:spacing w:line="240"/>
        <w:jc w:val="left"/>
      </w:pPr>
      <w:r>
        <w:rPr>
          <w:rFonts w:ascii="" w:hAnsi="" w:cs="" w:eastAsia=""/>
          <w:sz w:val="24"/>
          <w:szCs w:val="24"/>
        </w:rPr>
        <w:t>如果需要切换数据源，记得保留原有源表映射设置，参考《袋鼠云平台部署/袋鼠云变更数据源功能说明》</w:t>
      </w:r>
    </w:p>
    <w:p>
      <w:pPr>
        <w:numPr>
          <w:ilvl w:val="0"/>
          <w:numId w:val="8"/>
        </w:numPr>
        <w:spacing w:line="240"/>
        <w:jc w:val="left"/>
      </w:pPr>
      <w:r>
        <w:rPr>
          <w:rFonts w:ascii="" w:hAnsi="" w:cs="" w:eastAsia=""/>
          <w:sz w:val="22"/>
        </w:rPr>
        <w:t>同时将密钥文件发送给算法，替换model_route_restful项目中的密钥，将model_route_restful重新打包部署</w:t>
      </w:r>
    </w:p>
    <w:p>
      <w:pPr>
        <w:spacing w:line="240"/>
        <w:jc w:val="left"/>
      </w:pPr>
      <w:r>
        <w:br w:type="textWrapping"/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2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3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4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5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6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7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media/image1.jpeg" Type="http://schemas.openxmlformats.org/officeDocument/2006/relationships/image"/><Relationship Id="rId30" Target="media/image27.png" Type="http://schemas.openxmlformats.org/officeDocument/2006/relationships/image"/><Relationship Id="rId31" Target="media/image28.png" Type="http://schemas.openxmlformats.org/officeDocument/2006/relationships/image"/><Relationship Id="rId32" Target="media/image29.png" Type="http://schemas.openxmlformats.org/officeDocument/2006/relationships/image"/><Relationship Id="rId33" Target="media/image30.png" Type="http://schemas.openxmlformats.org/officeDocument/2006/relationships/image"/><Relationship Id="rId34" Target="media/image31.png" Type="http://schemas.openxmlformats.org/officeDocument/2006/relationships/image"/><Relationship Id="rId35" Target="https://10.1.87.30:32723" TargetMode="External" Type="http://schemas.openxmlformats.org/officeDocument/2006/relationships/hyperlink"/><Relationship Id="rId36" Target="https://10.1.87.30:32724" TargetMode="External" Type="http://schemas.openxmlformats.org/officeDocument/2006/relationships/hyperlink"/><Relationship Id="rId37" Target="https://10.1.87.30:32725" TargetMode="External" Type="http://schemas.openxmlformats.org/officeDocument/2006/relationships/hyperlink"/><Relationship Id="rId38" Target="https://10.1.67.25:1119" TargetMode="External" Type="http://schemas.openxmlformats.org/officeDocument/2006/relationships/hyperlink"/><Relationship Id="rId39" Target="media/image32.png" Type="http://schemas.openxmlformats.org/officeDocument/2006/relationships/image"/><Relationship Id="rId4" Target="numbering.xml" Type="http://schemas.openxmlformats.org/officeDocument/2006/relationships/numbering"/><Relationship Id="rId40" Target="media/image33.png" Type="http://schemas.openxmlformats.org/officeDocument/2006/relationships/image"/><Relationship Id="rId41" Target="media/image34.png" Type="http://schemas.openxmlformats.org/officeDocument/2006/relationships/image"/><Relationship Id="rId42" Target="media/image35.png" Type="http://schemas.openxmlformats.org/officeDocument/2006/relationships/image"/><Relationship Id="rId43" Target="media/image36.png" Type="http://schemas.openxmlformats.org/officeDocument/2006/relationships/image"/><Relationship Id="rId44" Target="media/image37.png" Type="http://schemas.openxmlformats.org/officeDocument/2006/relationships/image"/><Relationship Id="rId45" Target="media/image38.png" Type="http://schemas.openxmlformats.org/officeDocument/2006/relationships/image"/><Relationship Id="rId46" Target="media/image39.png" Type="http://schemas.openxmlformats.org/officeDocument/2006/relationships/image"/><Relationship Id="rId47" Target="media/image40.png" Type="http://schemas.openxmlformats.org/officeDocument/2006/relationships/image"/><Relationship Id="rId48" Target="media/image41.png" Type="http://schemas.openxmlformats.org/officeDocument/2006/relationships/image"/><Relationship Id="rId49" Target="media/image42.png" Type="http://schemas.openxmlformats.org/officeDocument/2006/relationships/image"/><Relationship Id="rId5" Target="media/image2.png" Type="http://schemas.openxmlformats.org/officeDocument/2006/relationships/image"/><Relationship Id="rId50" Target="media/image43.png" Type="http://schemas.openxmlformats.org/officeDocument/2006/relationships/image"/><Relationship Id="rId51" Target="media/image44.png" Type="http://schemas.openxmlformats.org/officeDocument/2006/relationships/image"/><Relationship Id="rId52" Target="media/image45.png" Type="http://schemas.openxmlformats.org/officeDocument/2006/relationships/image"/><Relationship Id="rId53" Target="media/image46.png" Type="http://schemas.openxmlformats.org/officeDocument/2006/relationships/image"/><Relationship Id="rId54" Target="media/image47.png" Type="http://schemas.openxmlformats.org/officeDocument/2006/relationships/image"/><Relationship Id="rId55" Target="media/image48.png" Type="http://schemas.openxmlformats.org/officeDocument/2006/relationships/image"/><Relationship Id="rId56" Target="media/image49.png" Type="http://schemas.openxmlformats.org/officeDocument/2006/relationships/image"/><Relationship Id="rId57" Target="https://uploader.shimo.im/f/youspUvw2QSE1Y3W.vsdx?fileGuid=473QglLYQwTynGkw" TargetMode="External" Type="http://schemas.openxmlformats.org/officeDocument/2006/relationships/hyperlink"/><Relationship Id="rId58" Target="https://uploader.shimo.im/f/iq2HB8vTpYjVw2Wz.zip?fileGuid=473QglLYQwTynGkw" TargetMode="External" Type="http://schemas.openxmlformats.org/officeDocument/2006/relationships/hyperlink"/><Relationship Id="rId59" Target="https://uploader.shimo.im/f/sSiqN0Mhij2WL3Gc.zip?fileGuid=473QglLYQwTynGkw" TargetMode="External" Type="http://schemas.openxmlformats.org/officeDocument/2006/relationships/hyperlink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2022-03-09T08:53:39Z</dcterms:created>
  <dc:creator> </dc:creator>
</cp:coreProperties>
</file>