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分册二十五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织物印花与防染 —— 染色给你颜色，印花给你图案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本册是分册 11（纺织机械）与分册 12（染色技术）的下游环节。</w:t>
              <w:br/>
              <w:t>前两册解决「做出布」和「染上色」，本册解决「布上有花纹」——这是从原料变成商品的那一步。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一、染与印：两条不同的路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染色（分册 12）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印花（本册）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作用范围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整块织物均匀着色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局部形成图案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核心问题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颜色是否牢、是否匀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图案是否清、是否对齐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关键工具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染缸、媒染剂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型版、防染材料、对位规矩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工艺逻辑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加上颜色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**阻止**某些区域被染上颜色（防染）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顺序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通常后整理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通常在染色之前，或与染色同浴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核心思路只有一句话：**先把不需要上色的地方挡住，染完再把挡的东西去掉。**这与分册 23 的套色印刷在逻辑上完全同源。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二、四条路线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印花四缬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图39  绞缬、蜡缬、夹缬、灰缬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绞缬（扎染）—— 零工具起步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【史实】绞缬是古代最古老的防染技法之一，唐代「三缬」（绞缬、蜡缬、夹缬）之一，有出土实物佐证。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做法：用线把织物按设计缝、扎、缚、夹，扎紧处染液进不去，拆线后露出白纹。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变化：缝绞（用针线缝后抽紧）、扎绞（直接捆扎）、夹板绞（用木板夹紧）。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优点：不需要任何专用工具，一块布一根线就能开工，最适合最先做。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缺点：花纹难以完全重复，量产一致性差；靠手工熟练度。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蜡缬（蜡染）—— 冰纹是它的签名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【史实】蜡缬同为唐代三缬之一，用蜡作防染材料，在西南少数民族地区长期传承至今。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做法：熔蜡（蜂蜡、石蜡一类）用蜡刀或笔点绘在织物上，蜡冷却凝固后入染；染后加热脱蜡，露出白花。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特征：蜡在揉染中会裂开，染液从裂缝渗入形成细密的「冰纹」——这是蜡染无法复制的标志性效果。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【经验】蜡温是关键：太热会渗化失去边界，太冷则流不动、附着不牢。须反复试手感。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夹缬（夹板防染）—— 最适合量产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【史实】夹缬是唐代三缬中最接近「机械复制」的一种：两块雕有镂空花纹的木板把织物夹紧，染液只能从镂空处渗入，解开即成对称花纹。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优点：同一套板可反复使用，花纹一致性高，最接近规模化生产。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缺点：木版雕刻工作量大，且花纹受限于镂空结构（必须是连通的通道）。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与分册 23 的雕版印刷共用木雕技术与工匠——**一套手艺，两处变现**。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灰缬（蓝印花布）—— 明清民间的大宗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【史实】蓝印花布是明清以来流传最广的民间印染工艺，用防染浆（传统以黄豆粉与石灰调制）通过镂空型版刮印在布上，干后染靛蓝，晾干刮去灰浆即成蓝底白花。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关键材料：防染浆。豆粉提供黏性与成膜，石灰提供碱性并帮助附着——比例须按当地材料打样。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型版：传统用多层桑皮纸裱成的镂空纸板（刷桐油防水），也可用薄木版或金属薄板。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依赖分册 12 的靛蓝还原染色：蓝印花布必须有一口能正常发酵的靛缸才做得成。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四缬入门顺序建议：**绞缬（零工具）→ 蜡缬（需蜡）→ 灰缬（需浆与型版）→ 夹缬（需木雕版）**。</w:t>
              <w:br/>
              <w:t>这一步步往上走，每一步都在给下一步攒工具与手艺。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三、进阶：媒染印花与拔染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媒染印花（用「药剂」印出颜色）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【科学】原理很巧妙：先用不同的媒染剂（如明矾、绿矾一类）在布上印花，再整块入同一种染液；因为不同媒染剂与染料结合呈现的颜色不同，一处染液能显出多色。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这是古代用**一次染色得到多色花纹**的办法，比分版套染效率高得多。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【经验】媒染剂种类、浓度、与染料的匹配都须打样验证，本册不给配比。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与分册 12 的媒染三法直接联动——先把媒染玩明白，再做媒染印花。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拔染（先染后拔）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原理：先整块染色，再用能破坏色素的药剂局部「拔」去颜色，露出白花。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【经验】古代可用的拔染手段有限，且对织物纤维损伤较大、边界控制困难。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建议：把拔染当作**进阶探索**，先跑通四缬和媒染印花再考虑。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四、型版与对位：量产的两块基石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型版材料：纸板（裱纸刷油，轻便宜做）、木版（耐用、可雕细节）、金属薄板（最耐用）。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镂空结构：防染浆印花要求花纹是**断开的线段与点**（否则整块浆会脱落）；夹缬要求通道**连通**（否则染液进不去）。两者设计思路相反，不要混用。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对位规矩：在多版套印或重复单元印花时，必须做固定的定位标记（规矩），否则花纹会错位。这是印花能不能量产的分水岭。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【经验】重复单元的尺寸要与型版尺寸、织物幅宽匹配，先算好再刻版。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五、工序与判据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操作要点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合格判据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练坯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织物退浆、煮练、漂白，去除杂质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吸水均匀，无浆斑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设计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确定花纹、单元尺寸、重复方式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与型版尺寸和布幅匹配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制版 / 施防染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刻版或刮浆、点蜡、扎结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边界清晰、无漏施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干燥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防染层须干透再入染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不粘手、无裂纹（蜡染的冰纹除外）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染色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入靛缸或其他染液，按分册 12 操作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颜色达到设计深度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后处理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脱蜡、拆线、刮灰、水洗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花纹露出、边界清晰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皂洗与晾晒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去除浮色，阴干或晾干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无浮色脱落、无色斑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花纹边界模糊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防染层太薄或未干透；染液太热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加厚防染层；延长干燥；控制染温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花纹缺失或断线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型版镂空设计不合理（断开处无连接）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重设计镂空结构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防染层整片脱落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浆太稠或与布附着不良；刮浆过厚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调浆比例；控制厚度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颜色深浅不一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织物未练匀或入染不匀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加强练坯；染时多翻动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套色错位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无定位规矩；织物伸缩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做固定规矩；控制含水率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蜡染不出冰纹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蜡太厚或揉搓不足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减薄蜡层；入染前轻揉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蓝印花布刮不干净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灰浆太厚或干得太久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控制刮浆厚度；及时刮灰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七、商业：图案才是护城河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布本身不稀缺，稀缺的是**好看且别人做不出的图案**。型版是你的资产，要妥善保存。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先做小件试水：手帕、包袱布、门帘、被面——成本低、周转快、反馈直接。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与分册 11 联动：自己纺的布 + 自己印的花，利润全留在手里。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与分册 12 联动：靛蓝是最适合印花的染料（还原染色渗透性好、牢度高），优先跑通。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【经验】图案要贴近当地审美，不要照搬你记忆里的现代纹样——先观察市面流行什么。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八、与其他分册的联动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11（纺织机械）：提供布匹，决定印花基材的成本与幅宽。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12（染色技术）：提供染料与染缸，蓝印花布完全依赖靛蓝工艺。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23（印刷）：型版雕刻与对位技术共用，工匠可两处复用。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22（造纸）：型版纸板需要厚纸，与造纸工艺联动。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03（香水）与分册 08（调味）：不是技术联动，而是同一批商人网络。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九、四周落地顺序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周：先做绞缬。用现成的布与线，跑通「扎—染—拆」全流程，建立信心。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周：试蜡染，解决蜡温与冰纹控制；同时检查分册 12 的靛缸是否可用。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3 周：做镂空纸板型版，调防染浆，试蓝印花布。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4 周：解决对位规矩与重复单元，把一种花纹稳定复制十次以上。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长期：积累型版库；若产量上来，再投入木版夹缬。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一、蜡与油加热时防止烫伤与起火，熔蜡不可离人。</w:t>
              <w:br/>
              <w:t>二、石灰有腐蚀性，调浆时护手护眼。</w:t>
              <w:br/>
              <w:t>三、染缸发酵产生的气味与碱性环境，场地要通风。</w:t>
              <w:br/>
              <w:t>四、媒染剂中的金属盐（铜、锡、铁类）有毒，不可入口，废水不直排水源（见分册 14）。</w:t>
              <w:br/>
              <w:t>五、本册不给固定的防染浆配比与媒染剂浓度，须按当地材料打样。</w:t>
              <w:br/>
              <w:t>六、型版是你的核心资产，注意防潮防虫、做好备份。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