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CVE-2019-14287</w:t>
      </w:r>
      <w:r>
        <w:rPr>
          <w:rFonts w:hint="eastAsia"/>
          <w:lang w:val="en-US" w:eastAsia="zh-CN"/>
        </w:rPr>
        <w:t>漏洞复现结果截图</w:t>
      </w:r>
    </w:p>
    <w:p>
      <w:r>
        <w:drawing>
          <wp:inline distT="0" distB="0" distL="114300" distR="114300">
            <wp:extent cx="5268595" cy="100647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86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芊芊</cp:lastModifiedBy>
  <dcterms:modified xsi:type="dcterms:W3CDTF">2019-11-08T03:46:45Z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