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29" w:rsidRDefault="00804E29" w:rsidP="00804E29">
      <w:pPr>
        <w:pStyle w:val="a3"/>
        <w:jc w:val="center"/>
        <w:rPr>
          <w:rFonts w:hint="eastAsia"/>
        </w:rPr>
      </w:pPr>
      <w:r>
        <w:rPr>
          <w:rFonts w:hint="eastAsia"/>
        </w:rPr>
        <w:t>RFID</w:t>
      </w:r>
    </w:p>
    <w:p w:rsidR="0007148E" w:rsidRDefault="0007148E" w:rsidP="00804E29">
      <w:pPr>
        <w:pStyle w:val="a3"/>
        <w:jc w:val="center"/>
        <w:rPr>
          <w:rFonts w:hint="eastAsia"/>
        </w:rPr>
      </w:pPr>
    </w:p>
    <w:p w:rsidR="0007148E" w:rsidRDefault="0007148E" w:rsidP="00804E29">
      <w:pPr>
        <w:pStyle w:val="a3"/>
        <w:jc w:val="center"/>
        <w:rPr>
          <w:rFonts w:hint="eastAsia"/>
        </w:rPr>
      </w:pPr>
    </w:p>
    <w:p w:rsidR="0007148E" w:rsidRDefault="0007148E" w:rsidP="0007148E">
      <w:pPr>
        <w:pStyle w:val="a3"/>
        <w:jc w:val="center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RFID</w:t>
      </w:r>
      <w:r>
        <w:rPr>
          <w:rFonts w:hint="eastAsia"/>
        </w:rPr>
        <w:t>的通訊原理中，電磁耦合可分為：</w:t>
      </w:r>
    </w:p>
    <w:p w:rsidR="00121F94" w:rsidRDefault="00804E29" w:rsidP="00121F9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感應式耦合</w:t>
      </w:r>
      <w:r>
        <w:rPr>
          <w:rFonts w:hint="eastAsia"/>
        </w:rPr>
        <w:t>(Inductive Coupling)</w:t>
      </w:r>
      <w:r w:rsidR="00121F94">
        <w:rPr>
          <w:rFonts w:hint="eastAsia"/>
        </w:rPr>
        <w:t>：</w:t>
      </w:r>
      <w:r w:rsidR="00121F94">
        <w:rPr>
          <w:rFonts w:hint="eastAsia"/>
        </w:rPr>
        <w:t>LF</w:t>
      </w:r>
      <w:r w:rsidR="00121F94">
        <w:rPr>
          <w:rFonts w:hint="eastAsia"/>
        </w:rPr>
        <w:t>、</w:t>
      </w:r>
      <w:r w:rsidR="00121F94">
        <w:rPr>
          <w:rFonts w:hint="eastAsia"/>
        </w:rPr>
        <w:t>HF</w:t>
      </w:r>
    </w:p>
    <w:p w:rsidR="00804E29" w:rsidRDefault="00121F94" w:rsidP="00804E29">
      <w:pPr>
        <w:pStyle w:val="a3"/>
        <w:numPr>
          <w:ilvl w:val="0"/>
          <w:numId w:val="1"/>
        </w:numPr>
      </w:pPr>
      <w:r>
        <w:rPr>
          <w:rFonts w:hint="eastAsia"/>
        </w:rPr>
        <w:t>回波</w:t>
      </w:r>
      <w:r w:rsidR="00804E29">
        <w:rPr>
          <w:rFonts w:hint="eastAsia"/>
        </w:rPr>
        <w:t>散射耦合</w:t>
      </w:r>
      <w:r w:rsidR="00804E29">
        <w:rPr>
          <w:rFonts w:hint="eastAsia"/>
        </w:rPr>
        <w:t>(Electromagnetic Backscatter Coupling)</w:t>
      </w:r>
      <w:r>
        <w:rPr>
          <w:rFonts w:hint="eastAsia"/>
        </w:rPr>
        <w:t>：</w:t>
      </w:r>
      <w:r>
        <w:rPr>
          <w:rFonts w:hint="eastAsia"/>
        </w:rPr>
        <w:t>UHF</w:t>
      </w:r>
      <w:r>
        <w:rPr>
          <w:rFonts w:hint="eastAsia"/>
        </w:rPr>
        <w:t>、</w:t>
      </w:r>
      <w:r>
        <w:rPr>
          <w:rFonts w:hint="eastAsia"/>
        </w:rPr>
        <w:t>MW</w:t>
      </w:r>
    </w:p>
    <w:sectPr w:rsidR="00804E29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C3B57"/>
    <w:multiLevelType w:val="hybridMultilevel"/>
    <w:tmpl w:val="D270C4A0"/>
    <w:lvl w:ilvl="0" w:tplc="83E08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E29"/>
    <w:rsid w:val="0007148E"/>
    <w:rsid w:val="00121F94"/>
    <w:rsid w:val="001461EA"/>
    <w:rsid w:val="001E6CC3"/>
    <w:rsid w:val="00804E29"/>
    <w:rsid w:val="00E5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4E29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</cp:revision>
  <dcterms:created xsi:type="dcterms:W3CDTF">2021-06-25T08:50:00Z</dcterms:created>
  <dcterms:modified xsi:type="dcterms:W3CDTF">2021-06-25T08:56:00Z</dcterms:modified>
</cp:coreProperties>
</file>