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rPr>
          <w:highlight w:val="none"/>
        </w:rPr>
      </w:pPr>
      <w:r>
        <w:t xml:space="preserve">1. Confirm the specific countries or regions in which you intend to offer your app's cryptocurrency exchange service.</w:t>
      </w:r>
      <w:r/>
    </w:p>
    <w:p>
      <w:pPr>
        <w:jc w:val="both"/>
      </w:pPr>
      <w:r>
        <w:t xml:space="preserve">[</w:t>
      </w:r>
      <w:r>
        <w:rPr>
          <w:b/>
          <w:bCs/>
          <w:i/>
          <w:iCs/>
          <w:highlight w:val="yellow"/>
        </w:rPr>
        <w:t xml:space="preserve">Broker to provide input</w:t>
      </w:r>
      <w:r>
        <w:t xml:space="preserve">]</w:t>
      </w:r>
      <w:r/>
    </w:p>
    <w:p>
      <w:pPr>
        <w:jc w:val="both"/>
        <w:rPr>
          <w:highlight w:val="none"/>
        </w:rPr>
      </w:pPr>
      <w:r>
        <w:t xml:space="preserve">2. Provide written evidence of the licenses and permissions for cryptocurrency exchange services in all countries or regions to which your app applies. The documentation you provide should indicate where you intend to distribute your application.</w:t>
      </w:r>
      <w:r/>
    </w:p>
    <w:p>
      <w:pPr>
        <w:jc w:val="both"/>
        <w:rPr>
          <w:b/>
          <w:bCs/>
          <w:i/>
          <w:highlight w:val="yellow"/>
        </w:rPr>
      </w:pPr>
      <w:r>
        <w:t xml:space="preserve">[</w:t>
      </w:r>
      <w:r>
        <w:rPr>
          <w:b/>
          <w:bCs/>
          <w:i/>
          <w:iCs/>
          <w:highlight w:val="yellow"/>
        </w:rPr>
        <w:t xml:space="preserve">Broker to provide input on any licenses and registrations that it holds.</w:t>
      </w:r>
      <w:r>
        <w:t xml:space="preserve">]</w:t>
      </w:r>
      <w:r>
        <w:rPr>
          <w:b/>
          <w:bCs/>
          <w:i/>
          <w:highlight w:val="yellow"/>
        </w:rPr>
      </w:r>
      <w:r/>
    </w:p>
    <w:p>
      <w:pPr>
        <w:jc w:val="both"/>
        <w:rPr>
          <w:b/>
          <w:bCs/>
          <w:i/>
          <w:highlight w:val="yellow"/>
        </w:rPr>
      </w:pPr>
      <w:r>
        <w:t xml:space="preserve">[</w:t>
      </w:r>
      <w:r>
        <w:rPr>
          <w:b/>
          <w:bCs/>
          <w:i/>
          <w:iCs/>
          <w:highlight w:val="yellow"/>
        </w:rPr>
        <w:t xml:space="preserve">Broker to provide input regarding the other exchanges that they work with</w:t>
      </w:r>
      <w:r>
        <w:rPr>
          <w:b/>
          <w:bCs/>
          <w:i/>
          <w:iCs/>
          <w:highlight w:val="yellow"/>
        </w:rPr>
        <w:t xml:space="preserve">.</w:t>
      </w:r>
      <w:r>
        <w:t xml:space="preserve">]</w:t>
      </w:r>
      <w:r>
        <w:rPr>
          <w:b/>
          <w:bCs/>
          <w:i/>
          <w:highlight w:val="yellow"/>
        </w:rPr>
      </w:r>
      <w:r/>
    </w:p>
    <w:p>
      <w:pPr>
        <w:jc w:val="both"/>
        <w:rPr>
          <w:b/>
          <w:bCs/>
          <w:sz w:val="22"/>
          <w:szCs w:val="22"/>
          <w:highlight w:val="none"/>
          <w:u w:val="single"/>
        </w:rPr>
      </w:pPr>
      <w:r>
        <w:rPr>
          <w:b/>
          <w:bCs/>
          <w:sz w:val="22"/>
          <w:szCs w:val="22"/>
          <w:highlight w:val="none"/>
          <w:u w:val="single"/>
        </w:rPr>
        <w:t xml:space="preserve">Binance</w:t>
      </w:r>
      <w:r>
        <w:rPr>
          <w:b/>
          <w:bCs/>
          <w:sz w:val="22"/>
          <w:szCs w:val="22"/>
          <w:highlight w:val="none"/>
        </w:rPr>
      </w:r>
      <w:r/>
    </w:p>
    <w:p>
      <w:pPr>
        <w:jc w:val="both"/>
        <w:rPr>
          <w:b/>
          <w:bCs/>
          <w:sz w:val="22"/>
          <w:szCs w:val="22"/>
        </w:rPr>
      </w:pPr>
      <w:r>
        <w:rPr>
          <w:b/>
          <w:bCs/>
          <w:sz w:val="22"/>
          <w:szCs w:val="22"/>
          <w:highlight w:val="none"/>
          <w:u w:val="single"/>
        </w:rPr>
      </w:r>
      <w:r>
        <w:rPr>
          <w:b/>
          <w:bCs/>
          <w:sz w:val="22"/>
          <w:szCs w:val="22"/>
        </w:rPr>
        <w:t xml:space="preserve">Binance has obtained regulatory approval in 18 countries worldwide.  </w:t>
      </w:r>
      <w:r>
        <w:rPr>
          <w:b/>
          <w:bCs/>
          <w:sz w:val="22"/>
          <w:szCs w:val="22"/>
        </w:rPr>
        <w:t xml:space="preserve">A list of the licenses and registrations that Binance holds is available here: </w:t>
      </w:r>
      <w:r>
        <w:rPr>
          <w:b/>
          <w:bCs/>
          <w:sz w:val="22"/>
          <w:szCs w:val="22"/>
        </w:rPr>
        <w:t xml:space="preserve">https://www.binance.com/en/legal/licenses</w:t>
      </w:r>
      <w:r>
        <w:rPr>
          <w:b/>
          <w:bCs/>
          <w:sz w:val="22"/>
          <w:szCs w:val="22"/>
          <w:highlight w:val="none"/>
        </w:rPr>
        <w:t xml:space="preserve">.</w:t>
      </w:r>
      <w:r>
        <w:rPr>
          <w:b/>
          <w:bCs/>
          <w:sz w:val="22"/>
          <w:szCs w:val="22"/>
        </w:rPr>
      </w:r>
      <w:r/>
    </w:p>
    <w:p>
      <w:pPr>
        <w:jc w:val="both"/>
        <w:rPr>
          <w:b/>
          <w:bCs/>
          <w:sz w:val="22"/>
          <w:szCs w:val="22"/>
        </w:rPr>
      </w:pPr>
      <w:r>
        <w:rPr>
          <w:b/>
          <w:bCs/>
          <w:sz w:val="22"/>
          <w:szCs w:val="22"/>
          <w:rtl w:val="0"/>
        </w:rPr>
        <w:t xml:space="preserve">For jurisdictions in which Binance does not have local</w:t>
      </w:r>
      <w:r>
        <w:rPr>
          <w:b/>
          <w:bCs/>
          <w:sz w:val="22"/>
          <w:szCs w:val="22"/>
          <w:rtl w:val="0"/>
        </w:rPr>
        <w:t xml:space="preserve"> licences/registrations, Binance operates on a legally permissible cross-border reverse solicitation basis to service users (i.e. Binance does not do any marketing in those jurisdictions or specifically target such users), unless those jurisdictions </w:t>
      </w:r>
      <w:r>
        <w:rPr>
          <w:b/>
          <w:bCs/>
          <w:sz w:val="22"/>
          <w:szCs w:val="22"/>
          <w:rtl w:val="0"/>
        </w:rPr>
        <w:t xml:space="preserve">do not have local licensing/registration regimes</w:t>
      </w:r>
      <w:r>
        <w:rPr>
          <w:b/>
          <w:bCs/>
          <w:sz w:val="22"/>
          <w:szCs w:val="22"/>
          <w:rtl w:val="0"/>
        </w:rPr>
        <w:t xml:space="preserve"> or</w:t>
      </w:r>
      <w:r>
        <w:rPr>
          <w:b/>
          <w:bCs/>
          <w:sz w:val="22"/>
          <w:szCs w:val="22"/>
          <w:rtl w:val="0"/>
        </w:rPr>
        <w:t xml:space="preserve"> permit cross-border marketing (in which case Binance is able to engage in cross-border marketing activities and do not need to rely on reverse solicitation).</w:t>
      </w:r>
      <w:r>
        <w:rPr>
          <w:b/>
          <w:bCs/>
          <w:sz w:val="22"/>
          <w:szCs w:val="22"/>
        </w:rPr>
      </w:r>
      <w:r/>
    </w:p>
    <w:p>
      <w:pPr>
        <w:jc w:val="both"/>
        <w:rPr>
          <w:highlight w:val="none"/>
        </w:rPr>
      </w:pPr>
      <w:r>
        <w:t xml:space="preserve">3. Provide links to government websites that show the licenses you have obtained to provide exchange services in all countries or regions where your Application is available.</w:t>
      </w:r>
      <w:r/>
    </w:p>
    <w:p>
      <w:pPr>
        <w:jc w:val="both"/>
        <w:rPr>
          <w:b/>
          <w:bCs/>
        </w:rPr>
      </w:pPr>
      <w:r>
        <w:rPr>
          <w:b/>
          <w:bCs/>
        </w:rPr>
        <w:t xml:space="preserve">See response to question 2 above.</w:t>
      </w:r>
      <w:r>
        <w:rPr>
          <w:b/>
          <w:bCs/>
        </w:rPr>
      </w:r>
      <w:r/>
    </w:p>
    <w:p>
      <w:pPr>
        <w:jc w:val="both"/>
        <w:rPr>
          <w:highlight w:val="none"/>
        </w:rPr>
      </w:pPr>
      <w:r>
        <w:t xml:space="preserve">4. Provide information about the APIs of third-party exchanges to which your application connects, including links to public APIs or documentation of cooperation with specific third-party exchanges.</w:t>
      </w:r>
      <w:r/>
    </w:p>
    <w:p>
      <w:pPr>
        <w:jc w:val="both"/>
      </w:pPr>
      <w:r>
        <w:t xml:space="preserve">[</w:t>
      </w:r>
      <w:r>
        <w:rPr>
          <w:b/>
          <w:bCs/>
          <w:i/>
          <w:iCs/>
          <w:highlight w:val="yellow"/>
        </w:rPr>
        <w:t xml:space="preserve">Edison to advise</w:t>
      </w:r>
      <w:r>
        <w:t xml:space="preserve">]</w:t>
      </w:r>
      <w:r/>
    </w:p>
    <w:p>
      <w:pPr>
        <w:jc w:val="both"/>
        <w:rPr>
          <w:highlight w:val="none"/>
        </w:rPr>
      </w:pPr>
      <w:r>
        <w:t xml:space="preserve">5. </w:t>
      </w:r>
      <w:r>
        <w:t xml:space="preserve">Do cryptocurrency exchange transactions occur between users and exchanges or do you, as the developer, directly handle transaction requests with exchanges?</w:t>
      </w:r>
      <w:r/>
    </w:p>
    <w:p>
      <w:pPr>
        <w:jc w:val="both"/>
      </w:pPr>
      <w:r>
        <w:t xml:space="preserve">[</w:t>
      </w:r>
      <w:r>
        <w:rPr>
          <w:b/>
          <w:bCs/>
          <w:i/>
          <w:iCs/>
          <w:highlight w:val="yellow"/>
        </w:rPr>
        <w:t xml:space="preserve">Broker to provide input</w:t>
      </w:r>
      <w:r>
        <w:t xml:space="preserve">]</w:t>
      </w:r>
      <w:r/>
    </w:p>
    <w:p>
      <w:pPr>
        <w:jc w:val="both"/>
        <w:rPr>
          <w:highlight w:val="none"/>
        </w:rPr>
      </w:pPr>
      <w:r>
        <w:rPr>
          <w:highlight w:val="none"/>
        </w:rPr>
        <w:t xml:space="preserve">6. </w:t>
      </w:r>
      <w:r>
        <w:t xml:space="preserve">Does your app offer new or proprietary tokens or cryptocurrencies to users? If so, on which exchanges and what exchanges can users obtain that currency?</w:t>
      </w:r>
      <w:r/>
    </w:p>
    <w:p>
      <w:pPr>
        <w:jc w:val="both"/>
      </w:pPr>
      <w:r>
        <w:t xml:space="preserve">[</w:t>
      </w:r>
      <w:r>
        <w:rPr>
          <w:b/>
          <w:bCs/>
          <w:i/>
          <w:iCs/>
          <w:highlight w:val="yellow"/>
        </w:rPr>
        <w:t xml:space="preserve">Broker to provide input</w:t>
      </w:r>
      <w:r>
        <w:t xml:space="preserve">]</w:t>
      </w:r>
      <w:r>
        <w:rPr>
          <w:highlight w:val="none"/>
        </w:rPr>
      </w:r>
      <w:r/>
    </w:p>
    <w:p>
      <w:pPr>
        <w:jc w:val="both"/>
        <w:rPr>
          <w:highlight w:val="none"/>
        </w:rPr>
      </w:pPr>
      <w:r>
        <w:t xml:space="preserve">7. Explain the precautions you take to comply with anti-money laundering ("AML") and know your customer ("KYC") requirements.</w:t>
      </w:r>
      <w:r/>
    </w:p>
    <w:p>
      <w:pPr>
        <w:jc w:val="both"/>
        <w:rPr>
          <w:b/>
          <w:bCs/>
          <w:highlight w:val="none"/>
        </w:rPr>
      </w:pPr>
      <w:r>
        <w:t xml:space="preserve">[</w:t>
      </w:r>
      <w:r>
        <w:rPr>
          <w:b/>
          <w:bCs/>
        </w:rPr>
        <w:t xml:space="preserve">We have in place a  </w:t>
      </w:r>
      <w:r>
        <w:rPr>
          <w:b/>
          <w:bCs/>
          <w:highlight w:val="none"/>
        </w:rPr>
        <w:t xml:space="preserve">a robust compliance programme that incorporates the sophisticated anti-money laundering principles and tools used by financial institutions to detect and address suspicious activity, in particula</w:t>
      </w:r>
      <w:r>
        <w:rPr>
          <w:b/>
          <w:bCs/>
        </w:rPr>
        <w:t xml:space="preserve">r:</w:t>
      </w:r>
      <w:r/>
    </w:p>
    <w:p>
      <w:pPr>
        <w:pStyle w:val="828"/>
        <w:numPr>
          <w:ilvl w:val="0"/>
          <w:numId w:val="3"/>
        </w:numPr>
        <w:jc w:val="both"/>
        <w:rPr>
          <w:highlight w:val="none"/>
        </w:rPr>
      </w:pPr>
      <w:r>
        <w:rPr>
          <w:b/>
          <w:bCs/>
          <w:highlight w:val="none"/>
        </w:rPr>
        <w:t xml:space="preserve">A strict KYC policy that imposes a zero-tolerance approach to double registrations, anonymous identities, and obscure sources of money. We do not allo</w:t>
      </w:r>
      <w:r>
        <w:rPr>
          <w:b/>
          <w:bCs/>
          <w:highlight w:val="none"/>
        </w:rPr>
        <w:t xml:space="preserve">w users to trade without passing KYC checks that include country of residence and personal identification information.</w:t>
      </w:r>
      <w:r>
        <w:rPr>
          <w:b/>
          <w:bCs/>
          <w:highlight w:val="none"/>
        </w:rPr>
      </w:r>
      <w:r/>
    </w:p>
    <w:p>
      <w:pPr>
        <w:pStyle w:val="828"/>
        <w:numPr>
          <w:ilvl w:val="0"/>
          <w:numId w:val="2"/>
        </w:numPr>
        <w:jc w:val="both"/>
      </w:pPr>
      <w:r>
        <w:rPr>
          <w:b/>
          <w:bCs/>
          <w:highlight w:val="none"/>
        </w:rPr>
        <w:t xml:space="preserve">We employ </w:t>
      </w:r>
      <w:r>
        <w:rPr>
          <w:b/>
          <w:bCs/>
          <w:highlight w:val="none"/>
        </w:rPr>
        <w:t xml:space="preserve">high-caliber tools such as Refinitiv World-Check - a comprehensive database of Politically Exposed Persons and high-risk individuals and organizations.</w:t>
      </w:r>
      <w:r>
        <w:rPr>
          <w:b/>
          <w:bCs/>
          <w:highlight w:val="none"/>
        </w:rPr>
      </w:r>
      <w:r/>
    </w:p>
    <w:p>
      <w:pPr>
        <w:pStyle w:val="828"/>
        <w:numPr>
          <w:ilvl w:val="0"/>
          <w:numId w:val="5"/>
        </w:numPr>
        <w:jc w:val="both"/>
        <w:rPr>
          <w:b w:val="0"/>
          <w:bCs w:val="0"/>
          <w:highlight w:val="none"/>
        </w:rPr>
      </w:pPr>
      <w:r>
        <w:rPr>
          <w:b/>
          <w:bCs/>
        </w:rPr>
      </w:r>
      <w:r>
        <w:rPr>
          <w:b/>
          <w:bCs/>
          <w:highlight w:val="none"/>
        </w:rPr>
        <w:t xml:space="preserve">The blockchain – on which transactions are processed – makes transactions public and traceable. This is unlike traditional financial institutions where transactions are hidden and require a subpoena to be revealed. We have a variety of tools</w:t>
      </w:r>
      <w:r>
        <w:rPr>
          <w:b/>
          <w:bCs/>
          <w:highlight w:val="none"/>
        </w:rPr>
        <w:t xml:space="preserve"> in place to track and monitor activity on the blockchain to ensure that all transactions we facilitate are legal and compliant.</w:t>
      </w:r>
      <w:r>
        <w:rPr>
          <w:b/>
          <w:bCs/>
          <w:highlight w:val="none"/>
        </w:rPr>
      </w:r>
      <w:r/>
    </w:p>
    <w:p>
      <w:pPr>
        <w:pStyle w:val="828"/>
        <w:numPr>
          <w:ilvl w:val="0"/>
          <w:numId w:val="5"/>
        </w:numPr>
        <w:jc w:val="both"/>
        <w:rPr>
          <w:b/>
          <w:bCs/>
          <w:highlight w:val="none"/>
        </w:rPr>
      </w:pPr>
      <w:r>
        <w:rPr>
          <w:b w:val="0"/>
          <w:bCs w:val="0"/>
          <w:highlight w:val="none"/>
        </w:rPr>
      </w:r>
      <w:r>
        <w:rPr>
          <w:b/>
          <w:bCs/>
          <w:highlight w:val="none"/>
        </w:rPr>
        <w:t xml:space="preserve">We continually review and update our compliance policies and procedures to ensure that they meet the highest standards of the industry.</w:t>
      </w:r>
      <w:r>
        <w:rPr>
          <w:b w:val="0"/>
          <w:bCs w:val="0"/>
          <w:highlight w:val="none"/>
        </w:rPr>
        <w:t xml:space="preserve">]</w:t>
      </w:r>
      <w:r>
        <w:t xml:space="preserve">[</w:t>
      </w:r>
      <w:r>
        <w:rPr>
          <w:b/>
          <w:bCs/>
          <w:i/>
          <w:iCs/>
          <w:highlight w:val="yellow"/>
        </w:rPr>
        <w:t xml:space="preserve">Broker to confirm/amend as required.</w:t>
      </w:r>
      <w:r>
        <w:t xml:space="preserve">]</w:t>
      </w:r>
      <w:r>
        <w:rPr>
          <w:b/>
          <w:bCs/>
          <w:highlight w:val="none"/>
        </w:rPr>
      </w:r>
      <w:r/>
    </w:p>
    <w:p>
      <w:pPr>
        <w:jc w:val="both"/>
        <w:rPr>
          <w:highlight w:val="none"/>
        </w:rPr>
      </w:pPr>
      <w:r>
        <w:t xml:space="preserve">8.</w:t>
      </w:r>
      <w:r>
        <w:t xml:space="preserve"> If you intend to distribute your application in the United States, please provide a copy of your Money Services Business ("MSB") registration. In addition, please confirm that you are limiting the availability of your Application to the states listed in y</w:t>
      </w:r>
      <w:r>
        <w:t xml:space="preserve">our MSB registration.</w:t>
      </w:r>
      <w:r/>
    </w:p>
    <w:p>
      <w:pPr>
        <w:jc w:val="both"/>
        <w:rPr>
          <w:b/>
          <w:bCs/>
        </w:rPr>
      </w:pPr>
      <w:r>
        <w:rPr>
          <w:b/>
          <w:bCs/>
          <w:highlight w:val="none"/>
        </w:rPr>
        <w:t xml:space="preserve">We do not distribute our application in the United States.</w:t>
      </w:r>
      <w:r>
        <w:rPr>
          <w:b/>
          <w:bCs/>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8">
    <w:name w:val="Heading 1"/>
    <w:basedOn w:val="824"/>
    <w:next w:val="824"/>
    <w:link w:val="649"/>
    <w:uiPriority w:val="9"/>
    <w:qFormat/>
    <w:pPr>
      <w:keepLines/>
      <w:keepNext/>
      <w:spacing w:before="480" w:after="200"/>
      <w:outlineLvl w:val="0"/>
    </w:pPr>
    <w:rPr>
      <w:rFonts w:ascii="Arial" w:hAnsi="Arial" w:eastAsia="Arial" w:cs="Arial"/>
      <w:sz w:val="40"/>
      <w:szCs w:val="40"/>
    </w:rPr>
  </w:style>
  <w:style w:type="character" w:styleId="649">
    <w:name w:val="Heading 1 Char"/>
    <w:link w:val="648"/>
    <w:uiPriority w:val="9"/>
    <w:rPr>
      <w:rFonts w:ascii="Arial" w:hAnsi="Arial" w:eastAsia="Arial" w:cs="Arial"/>
      <w:sz w:val="40"/>
      <w:szCs w:val="40"/>
    </w:rPr>
  </w:style>
  <w:style w:type="paragraph" w:styleId="650">
    <w:name w:val="Heading 2"/>
    <w:basedOn w:val="824"/>
    <w:next w:val="824"/>
    <w:link w:val="651"/>
    <w:uiPriority w:val="9"/>
    <w:unhideWhenUsed/>
    <w:qFormat/>
    <w:pPr>
      <w:keepLines/>
      <w:keepNext/>
      <w:spacing w:before="360" w:after="200"/>
      <w:outlineLvl w:val="1"/>
    </w:pPr>
    <w:rPr>
      <w:rFonts w:ascii="Arial" w:hAnsi="Arial" w:eastAsia="Arial" w:cs="Arial"/>
      <w:sz w:val="34"/>
    </w:rPr>
  </w:style>
  <w:style w:type="character" w:styleId="651">
    <w:name w:val="Heading 2 Char"/>
    <w:link w:val="650"/>
    <w:uiPriority w:val="9"/>
    <w:rPr>
      <w:rFonts w:ascii="Arial" w:hAnsi="Arial" w:eastAsia="Arial" w:cs="Arial"/>
      <w:sz w:val="34"/>
    </w:rPr>
  </w:style>
  <w:style w:type="paragraph" w:styleId="652">
    <w:name w:val="Heading 3"/>
    <w:basedOn w:val="824"/>
    <w:next w:val="824"/>
    <w:link w:val="653"/>
    <w:uiPriority w:val="9"/>
    <w:unhideWhenUsed/>
    <w:qFormat/>
    <w:pPr>
      <w:keepLines/>
      <w:keepNext/>
      <w:spacing w:before="320" w:after="200"/>
      <w:outlineLvl w:val="2"/>
    </w:pPr>
    <w:rPr>
      <w:rFonts w:ascii="Arial" w:hAnsi="Arial" w:eastAsia="Arial" w:cs="Arial"/>
      <w:sz w:val="30"/>
      <w:szCs w:val="30"/>
    </w:rPr>
  </w:style>
  <w:style w:type="character" w:styleId="653">
    <w:name w:val="Heading 3 Char"/>
    <w:link w:val="652"/>
    <w:uiPriority w:val="9"/>
    <w:rPr>
      <w:rFonts w:ascii="Arial" w:hAnsi="Arial" w:eastAsia="Arial" w:cs="Arial"/>
      <w:sz w:val="30"/>
      <w:szCs w:val="30"/>
    </w:rPr>
  </w:style>
  <w:style w:type="paragraph" w:styleId="654">
    <w:name w:val="Heading 4"/>
    <w:basedOn w:val="824"/>
    <w:next w:val="824"/>
    <w:link w:val="655"/>
    <w:uiPriority w:val="9"/>
    <w:unhideWhenUsed/>
    <w:qFormat/>
    <w:pPr>
      <w:keepLines/>
      <w:keepNext/>
      <w:spacing w:before="320" w:after="200"/>
      <w:outlineLvl w:val="3"/>
    </w:pPr>
    <w:rPr>
      <w:rFonts w:ascii="Arial" w:hAnsi="Arial" w:eastAsia="Arial" w:cs="Arial"/>
      <w:b/>
      <w:bCs/>
      <w:sz w:val="26"/>
      <w:szCs w:val="26"/>
    </w:rPr>
  </w:style>
  <w:style w:type="character" w:styleId="655">
    <w:name w:val="Heading 4 Char"/>
    <w:link w:val="654"/>
    <w:uiPriority w:val="9"/>
    <w:rPr>
      <w:rFonts w:ascii="Arial" w:hAnsi="Arial" w:eastAsia="Arial" w:cs="Arial"/>
      <w:b/>
      <w:bCs/>
      <w:sz w:val="26"/>
      <w:szCs w:val="26"/>
    </w:rPr>
  </w:style>
  <w:style w:type="paragraph" w:styleId="656">
    <w:name w:val="Heading 5"/>
    <w:basedOn w:val="824"/>
    <w:next w:val="824"/>
    <w:link w:val="657"/>
    <w:uiPriority w:val="9"/>
    <w:unhideWhenUsed/>
    <w:qFormat/>
    <w:pPr>
      <w:keepLines/>
      <w:keepNext/>
      <w:spacing w:before="320" w:after="200"/>
      <w:outlineLvl w:val="4"/>
    </w:pPr>
    <w:rPr>
      <w:rFonts w:ascii="Arial" w:hAnsi="Arial" w:eastAsia="Arial" w:cs="Arial"/>
      <w:b/>
      <w:bCs/>
      <w:sz w:val="24"/>
      <w:szCs w:val="24"/>
    </w:rPr>
  </w:style>
  <w:style w:type="character" w:styleId="657">
    <w:name w:val="Heading 5 Char"/>
    <w:link w:val="656"/>
    <w:uiPriority w:val="9"/>
    <w:rPr>
      <w:rFonts w:ascii="Arial" w:hAnsi="Arial" w:eastAsia="Arial" w:cs="Arial"/>
      <w:b/>
      <w:bCs/>
      <w:sz w:val="24"/>
      <w:szCs w:val="24"/>
    </w:rPr>
  </w:style>
  <w:style w:type="paragraph" w:styleId="658">
    <w:name w:val="Heading 6"/>
    <w:basedOn w:val="824"/>
    <w:next w:val="824"/>
    <w:link w:val="659"/>
    <w:uiPriority w:val="9"/>
    <w:unhideWhenUsed/>
    <w:qFormat/>
    <w:pPr>
      <w:keepLines/>
      <w:keepNext/>
      <w:spacing w:before="320" w:after="200"/>
      <w:outlineLvl w:val="5"/>
    </w:pPr>
    <w:rPr>
      <w:rFonts w:ascii="Arial" w:hAnsi="Arial" w:eastAsia="Arial" w:cs="Arial"/>
      <w:b/>
      <w:bCs/>
      <w:sz w:val="22"/>
      <w:szCs w:val="22"/>
    </w:rPr>
  </w:style>
  <w:style w:type="character" w:styleId="659">
    <w:name w:val="Heading 6 Char"/>
    <w:link w:val="658"/>
    <w:uiPriority w:val="9"/>
    <w:rPr>
      <w:rFonts w:ascii="Arial" w:hAnsi="Arial" w:eastAsia="Arial" w:cs="Arial"/>
      <w:b/>
      <w:bCs/>
      <w:sz w:val="22"/>
      <w:szCs w:val="22"/>
    </w:rPr>
  </w:style>
  <w:style w:type="paragraph" w:styleId="660">
    <w:name w:val="Heading 7"/>
    <w:basedOn w:val="824"/>
    <w:next w:val="824"/>
    <w:link w:val="661"/>
    <w:uiPriority w:val="9"/>
    <w:unhideWhenUsed/>
    <w:qFormat/>
    <w:pPr>
      <w:keepLines/>
      <w:keepNext/>
      <w:spacing w:before="320" w:after="200"/>
      <w:outlineLvl w:val="6"/>
    </w:pPr>
    <w:rPr>
      <w:rFonts w:ascii="Arial" w:hAnsi="Arial" w:eastAsia="Arial" w:cs="Arial"/>
      <w:b/>
      <w:bCs/>
      <w:i/>
      <w:iCs/>
      <w:sz w:val="22"/>
      <w:szCs w:val="22"/>
    </w:rPr>
  </w:style>
  <w:style w:type="character" w:styleId="661">
    <w:name w:val="Heading 7 Char"/>
    <w:link w:val="660"/>
    <w:uiPriority w:val="9"/>
    <w:rPr>
      <w:rFonts w:ascii="Arial" w:hAnsi="Arial" w:eastAsia="Arial" w:cs="Arial"/>
      <w:b/>
      <w:bCs/>
      <w:i/>
      <w:iCs/>
      <w:sz w:val="22"/>
      <w:szCs w:val="22"/>
    </w:rPr>
  </w:style>
  <w:style w:type="paragraph" w:styleId="662">
    <w:name w:val="Heading 8"/>
    <w:basedOn w:val="824"/>
    <w:next w:val="824"/>
    <w:link w:val="663"/>
    <w:uiPriority w:val="9"/>
    <w:unhideWhenUsed/>
    <w:qFormat/>
    <w:pPr>
      <w:keepLines/>
      <w:keepNext/>
      <w:spacing w:before="320" w:after="200"/>
      <w:outlineLvl w:val="7"/>
    </w:pPr>
    <w:rPr>
      <w:rFonts w:ascii="Arial" w:hAnsi="Arial" w:eastAsia="Arial" w:cs="Arial"/>
      <w:i/>
      <w:iCs/>
      <w:sz w:val="22"/>
      <w:szCs w:val="22"/>
    </w:rPr>
  </w:style>
  <w:style w:type="character" w:styleId="663">
    <w:name w:val="Heading 8 Char"/>
    <w:link w:val="662"/>
    <w:uiPriority w:val="9"/>
    <w:rPr>
      <w:rFonts w:ascii="Arial" w:hAnsi="Arial" w:eastAsia="Arial" w:cs="Arial"/>
      <w:i/>
      <w:iCs/>
      <w:sz w:val="22"/>
      <w:szCs w:val="22"/>
    </w:rPr>
  </w:style>
  <w:style w:type="paragraph" w:styleId="664">
    <w:name w:val="Heading 9"/>
    <w:basedOn w:val="824"/>
    <w:next w:val="824"/>
    <w:link w:val="665"/>
    <w:uiPriority w:val="9"/>
    <w:unhideWhenUsed/>
    <w:qFormat/>
    <w:pPr>
      <w:keepLines/>
      <w:keepNext/>
      <w:spacing w:before="320" w:after="200"/>
      <w:outlineLvl w:val="8"/>
    </w:pPr>
    <w:rPr>
      <w:rFonts w:ascii="Arial" w:hAnsi="Arial" w:eastAsia="Arial" w:cs="Arial"/>
      <w:i/>
      <w:iCs/>
      <w:sz w:val="21"/>
      <w:szCs w:val="21"/>
    </w:rPr>
  </w:style>
  <w:style w:type="character" w:styleId="665">
    <w:name w:val="Heading 9 Char"/>
    <w:link w:val="664"/>
    <w:uiPriority w:val="9"/>
    <w:rPr>
      <w:rFonts w:ascii="Arial" w:hAnsi="Arial" w:eastAsia="Arial" w:cs="Arial"/>
      <w:i/>
      <w:iCs/>
      <w:sz w:val="21"/>
      <w:szCs w:val="21"/>
    </w:rPr>
  </w:style>
  <w:style w:type="paragraph" w:styleId="666">
    <w:name w:val="Title"/>
    <w:basedOn w:val="824"/>
    <w:next w:val="824"/>
    <w:link w:val="667"/>
    <w:uiPriority w:val="10"/>
    <w:qFormat/>
    <w:pPr>
      <w:contextualSpacing/>
      <w:spacing w:before="300" w:after="200"/>
    </w:pPr>
    <w:rPr>
      <w:sz w:val="48"/>
      <w:szCs w:val="48"/>
    </w:rPr>
  </w:style>
  <w:style w:type="character" w:styleId="667">
    <w:name w:val="Title Char"/>
    <w:link w:val="666"/>
    <w:uiPriority w:val="10"/>
    <w:rPr>
      <w:sz w:val="48"/>
      <w:szCs w:val="48"/>
    </w:rPr>
  </w:style>
  <w:style w:type="paragraph" w:styleId="668">
    <w:name w:val="Subtitle"/>
    <w:basedOn w:val="824"/>
    <w:next w:val="824"/>
    <w:link w:val="669"/>
    <w:uiPriority w:val="11"/>
    <w:qFormat/>
    <w:pPr>
      <w:spacing w:before="200" w:after="200"/>
    </w:pPr>
    <w:rPr>
      <w:sz w:val="24"/>
      <w:szCs w:val="24"/>
    </w:rPr>
  </w:style>
  <w:style w:type="character" w:styleId="669">
    <w:name w:val="Subtitle Char"/>
    <w:link w:val="668"/>
    <w:uiPriority w:val="11"/>
    <w:rPr>
      <w:sz w:val="24"/>
      <w:szCs w:val="24"/>
    </w:rPr>
  </w:style>
  <w:style w:type="paragraph" w:styleId="670">
    <w:name w:val="Quote"/>
    <w:basedOn w:val="824"/>
    <w:next w:val="824"/>
    <w:link w:val="671"/>
    <w:uiPriority w:val="29"/>
    <w:qFormat/>
    <w:pPr>
      <w:ind w:left="720" w:right="720"/>
    </w:pPr>
    <w:rPr>
      <w:i/>
    </w:rPr>
  </w:style>
  <w:style w:type="character" w:styleId="671">
    <w:name w:val="Quote Char"/>
    <w:link w:val="670"/>
    <w:uiPriority w:val="29"/>
    <w:rPr>
      <w:i/>
    </w:rPr>
  </w:style>
  <w:style w:type="paragraph" w:styleId="672">
    <w:name w:val="Intense Quote"/>
    <w:basedOn w:val="824"/>
    <w:next w:val="824"/>
    <w:link w:val="67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3">
    <w:name w:val="Intense Quote Char"/>
    <w:link w:val="672"/>
    <w:uiPriority w:val="30"/>
    <w:rPr>
      <w:i/>
    </w:rPr>
  </w:style>
  <w:style w:type="paragraph" w:styleId="674">
    <w:name w:val="Header"/>
    <w:basedOn w:val="824"/>
    <w:link w:val="675"/>
    <w:uiPriority w:val="99"/>
    <w:unhideWhenUsed/>
    <w:pPr>
      <w:spacing w:after="0" w:line="240" w:lineRule="auto"/>
      <w:tabs>
        <w:tab w:val="center" w:pos="7143" w:leader="none"/>
        <w:tab w:val="right" w:pos="14287" w:leader="none"/>
      </w:tabs>
    </w:pPr>
  </w:style>
  <w:style w:type="character" w:styleId="675">
    <w:name w:val="Header Char"/>
    <w:link w:val="674"/>
    <w:uiPriority w:val="99"/>
  </w:style>
  <w:style w:type="paragraph" w:styleId="676">
    <w:name w:val="Footer"/>
    <w:basedOn w:val="824"/>
    <w:link w:val="679"/>
    <w:uiPriority w:val="99"/>
    <w:unhideWhenUsed/>
    <w:pPr>
      <w:spacing w:after="0" w:line="240" w:lineRule="auto"/>
      <w:tabs>
        <w:tab w:val="center" w:pos="7143" w:leader="none"/>
        <w:tab w:val="right" w:pos="14287" w:leader="none"/>
      </w:tabs>
    </w:pPr>
  </w:style>
  <w:style w:type="character" w:styleId="677">
    <w:name w:val="Footer Char"/>
    <w:link w:val="676"/>
    <w:uiPriority w:val="99"/>
  </w:style>
  <w:style w:type="paragraph" w:styleId="678">
    <w:name w:val="Caption"/>
    <w:basedOn w:val="824"/>
    <w:next w:val="824"/>
    <w:uiPriority w:val="35"/>
    <w:semiHidden/>
    <w:unhideWhenUsed/>
    <w:qFormat/>
    <w:pPr>
      <w:spacing w:line="276" w:lineRule="auto"/>
    </w:pPr>
    <w:rPr>
      <w:b/>
      <w:bCs/>
      <w:color w:val="4f81bd" w:themeColor="accent1"/>
      <w:sz w:val="18"/>
      <w:szCs w:val="18"/>
    </w:rPr>
  </w:style>
  <w:style w:type="character" w:styleId="679">
    <w:name w:val="Caption Char"/>
    <w:basedOn w:val="678"/>
    <w:link w:val="676"/>
    <w:uiPriority w:val="99"/>
  </w:style>
  <w:style w:type="table" w:styleId="680">
    <w:name w:val="Table Grid"/>
    <w:basedOn w:val="82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1">
    <w:name w:val="Table Grid Light"/>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2">
    <w:name w:val="Plain Table 1"/>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2"/>
    <w:basedOn w:val="82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3"/>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5">
    <w:name w:val="Plain Table 4"/>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6">
    <w:name w:val="Plain Table 5"/>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7">
    <w:name w:val="Grid Table 1 Light"/>
    <w:basedOn w:val="82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8">
    <w:name w:val="Grid Table 1 Light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9">
    <w:name w:val="Grid Table 1 Light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0">
    <w:name w:val="Grid Table 1 Light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1">
    <w:name w:val="Grid Table 1 Light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2">
    <w:name w:val="Grid Table 1 Light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3">
    <w:name w:val="Grid Table 1 Light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4">
    <w:name w:val="Grid Table 2"/>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5">
    <w:name w:val="Grid Table 2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6">
    <w:name w:val="Grid Table 2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7">
    <w:name w:val="Grid Table 2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8">
    <w:name w:val="Grid Table 2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9">
    <w:name w:val="Grid Table 2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0">
    <w:name w:val="Grid Table 2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1">
    <w:name w:val="Grid Table 3"/>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4"/>
    <w:basedOn w:val="82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9">
    <w:name w:val="Grid Table 4 - Accent 1"/>
    <w:basedOn w:val="82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0">
    <w:name w:val="Grid Table 4 - Accent 2"/>
    <w:basedOn w:val="82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1">
    <w:name w:val="Grid Table 4 - Accent 3"/>
    <w:basedOn w:val="82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2">
    <w:name w:val="Grid Table 4 - Accent 4"/>
    <w:basedOn w:val="82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3">
    <w:name w:val="Grid Table 4 - Accent 5"/>
    <w:basedOn w:val="82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4">
    <w:name w:val="Grid Table 4 - Accent 6"/>
    <w:basedOn w:val="82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5">
    <w:name w:val="Grid Table 5 Dark"/>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6">
    <w:name w:val="Grid Table 5 Dark- Accent 1"/>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7">
    <w:name w:val="Grid Table 5 Dark - Accent 2"/>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8">
    <w:name w:val="Grid Table 5 Dark - Accent 3"/>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9">
    <w:name w:val="Grid Table 5 Dark- Accent 4"/>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0">
    <w:name w:val="Grid Table 5 Dark - Accent 5"/>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1">
    <w:name w:val="Grid Table 5 Dark - Accent 6"/>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2">
    <w:name w:val="Grid Table 6 Colorful"/>
    <w:basedOn w:val="82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3">
    <w:name w:val="Grid Table 6 Colorful - Accent 1"/>
    <w:basedOn w:val="82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4">
    <w:name w:val="Grid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5">
    <w:name w:val="Grid Table 6 Colorful - Accent 3"/>
    <w:basedOn w:val="82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6">
    <w:name w:val="Grid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7">
    <w:name w:val="Grid Table 6 Colorful - Accent 5"/>
    <w:basedOn w:val="82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8">
    <w:name w:val="Grid Table 6 Colorful - Accent 6"/>
    <w:basedOn w:val="82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9">
    <w:name w:val="Grid Table 7 Colorful"/>
    <w:basedOn w:val="82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0">
    <w:name w:val="Grid Table 7 Colorful - Accent 1"/>
    <w:basedOn w:val="82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1">
    <w:name w:val="Grid Table 7 Colorful - Accent 2"/>
    <w:basedOn w:val="82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2">
    <w:name w:val="Grid Table 7 Colorful - Accent 3"/>
    <w:basedOn w:val="82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3">
    <w:name w:val="Grid Table 7 Colorful - Accent 4"/>
    <w:basedOn w:val="82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4">
    <w:name w:val="Grid Table 7 Colorful - Accent 5"/>
    <w:basedOn w:val="82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5">
    <w:name w:val="Grid Table 7 Colorful - Accent 6"/>
    <w:basedOn w:val="82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6">
    <w:name w:val="List Table 1 Light"/>
    <w:basedOn w:val="82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7">
    <w:name w:val="List Table 1 Light - Accent 1"/>
    <w:basedOn w:val="82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8">
    <w:name w:val="List Table 1 Light - Accent 2"/>
    <w:basedOn w:val="82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9">
    <w:name w:val="List Table 1 Light - Accent 3"/>
    <w:basedOn w:val="82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0">
    <w:name w:val="List Table 1 Light - Accent 4"/>
    <w:basedOn w:val="82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1">
    <w:name w:val="List Table 1 Light - Accent 5"/>
    <w:basedOn w:val="82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2">
    <w:name w:val="List Table 1 Light - Accent 6"/>
    <w:basedOn w:val="82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3">
    <w:name w:val="List Table 2"/>
    <w:basedOn w:val="82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4">
    <w:name w:val="List Table 2 - Accent 1"/>
    <w:basedOn w:val="82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5">
    <w:name w:val="List Table 2 - Accent 2"/>
    <w:basedOn w:val="82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6">
    <w:name w:val="List Table 2 - Accent 3"/>
    <w:basedOn w:val="82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7">
    <w:name w:val="List Table 2 - Accent 4"/>
    <w:basedOn w:val="82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8">
    <w:name w:val="List Table 2 - Accent 5"/>
    <w:basedOn w:val="82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9">
    <w:name w:val="List Table 2 - Accent 6"/>
    <w:basedOn w:val="82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0">
    <w:name w:val="List Table 3"/>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1">
    <w:name w:val="List Table 3 - Accent 1"/>
    <w:basedOn w:val="82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2">
    <w:name w:val="List Table 3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3">
    <w:name w:val="List Table 3 - Accent 3"/>
    <w:basedOn w:val="82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4">
    <w:name w:val="List Table 3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5">
    <w:name w:val="List Table 3 - Accent 5"/>
    <w:basedOn w:val="82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6">
    <w:name w:val="List Table 3 - Accent 6"/>
    <w:basedOn w:val="82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7">
    <w:name w:val="List Table 4"/>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4 - Accent 1"/>
    <w:basedOn w:val="82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9">
    <w:name w:val="List Table 4 - Accent 2"/>
    <w:basedOn w:val="82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0">
    <w:name w:val="List Table 4 - Accent 3"/>
    <w:basedOn w:val="82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1">
    <w:name w:val="List Table 4 - Accent 4"/>
    <w:basedOn w:val="82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2">
    <w:name w:val="List Table 4 - Accent 5"/>
    <w:basedOn w:val="82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3">
    <w:name w:val="List Table 4 - Accent 6"/>
    <w:basedOn w:val="82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4">
    <w:name w:val="List Table 5 Dark"/>
    <w:basedOn w:val="82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1"/>
    <w:basedOn w:val="82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2"/>
    <w:basedOn w:val="82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3"/>
    <w:basedOn w:val="82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4"/>
    <w:basedOn w:val="82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5"/>
    <w:basedOn w:val="82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6"/>
    <w:basedOn w:val="82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6 Colorful"/>
    <w:basedOn w:val="82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2">
    <w:name w:val="List Table 6 Colorful - Accent 1"/>
    <w:basedOn w:val="82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3">
    <w:name w:val="List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4">
    <w:name w:val="List Table 6 Colorful - Accent 3"/>
    <w:basedOn w:val="82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5">
    <w:name w:val="List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6">
    <w:name w:val="List Table 6 Colorful - Accent 5"/>
    <w:basedOn w:val="82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7">
    <w:name w:val="List Table 6 Colorful - Accent 6"/>
    <w:basedOn w:val="82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8">
    <w:name w:val="List Table 7 Colorful"/>
    <w:basedOn w:val="82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9">
    <w:name w:val="List Table 7 Colorful - Accent 1"/>
    <w:basedOn w:val="82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0">
    <w:name w:val="List Table 7 Colorful - Accent 2"/>
    <w:basedOn w:val="82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1">
    <w:name w:val="List Table 7 Colorful - Accent 3"/>
    <w:basedOn w:val="82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2">
    <w:name w:val="List Table 7 Colorful - Accent 4"/>
    <w:basedOn w:val="82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3">
    <w:name w:val="List Table 7 Colorful - Accent 5"/>
    <w:basedOn w:val="82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4">
    <w:name w:val="List Table 7 Colorful - Accent 6"/>
    <w:basedOn w:val="82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5">
    <w:name w:val="Lined - Accent"/>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6">
    <w:name w:val="Lined - Accent 1"/>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7">
    <w:name w:val="Lined - Accent 2"/>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8">
    <w:name w:val="Lined - Accent 3"/>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9">
    <w:name w:val="Lined - Accent 4"/>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0">
    <w:name w:val="Lined - Accent 5"/>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1">
    <w:name w:val="Lined - Accent 6"/>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2">
    <w:name w:val="Bordered &amp; Lined - Accent"/>
    <w:basedOn w:val="82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Bordered &amp; Lined - Accent 1"/>
    <w:basedOn w:val="82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4">
    <w:name w:val="Bordered &amp; Lined - Accent 2"/>
    <w:basedOn w:val="82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5">
    <w:name w:val="Bordered &amp; Lined - Accent 3"/>
    <w:basedOn w:val="82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6">
    <w:name w:val="Bordered &amp; Lined - Accent 4"/>
    <w:basedOn w:val="82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7">
    <w:name w:val="Bordered &amp; Lined - Accent 5"/>
    <w:basedOn w:val="82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8">
    <w:name w:val="Bordered &amp; Lined - Accent 6"/>
    <w:basedOn w:val="82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9">
    <w:name w:val="Bordered"/>
    <w:basedOn w:val="82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0">
    <w:name w:val="Bordered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1">
    <w:name w:val="Bordered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2">
    <w:name w:val="Bordered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3">
    <w:name w:val="Bordered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4">
    <w:name w:val="Bordered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5">
    <w:name w:val="Bordered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6">
    <w:name w:val="Hyperlink"/>
    <w:uiPriority w:val="99"/>
    <w:unhideWhenUsed/>
    <w:rPr>
      <w:color w:val="0000ff" w:themeColor="hyperlink"/>
      <w:u w:val="single"/>
    </w:rPr>
  </w:style>
  <w:style w:type="paragraph" w:styleId="807">
    <w:name w:val="footnote text"/>
    <w:basedOn w:val="824"/>
    <w:link w:val="808"/>
    <w:uiPriority w:val="99"/>
    <w:semiHidden/>
    <w:unhideWhenUsed/>
    <w:pPr>
      <w:spacing w:after="40" w:line="240" w:lineRule="auto"/>
    </w:pPr>
    <w:rPr>
      <w:sz w:val="18"/>
    </w:rPr>
  </w:style>
  <w:style w:type="character" w:styleId="808">
    <w:name w:val="Footnote Text Char"/>
    <w:link w:val="807"/>
    <w:uiPriority w:val="99"/>
    <w:rPr>
      <w:sz w:val="18"/>
    </w:rPr>
  </w:style>
  <w:style w:type="character" w:styleId="809">
    <w:name w:val="footnote reference"/>
    <w:uiPriority w:val="99"/>
    <w:unhideWhenUsed/>
    <w:rPr>
      <w:vertAlign w:val="superscript"/>
    </w:rPr>
  </w:style>
  <w:style w:type="paragraph" w:styleId="810">
    <w:name w:val="endnote text"/>
    <w:basedOn w:val="824"/>
    <w:link w:val="811"/>
    <w:uiPriority w:val="99"/>
    <w:semiHidden/>
    <w:unhideWhenUsed/>
    <w:pPr>
      <w:spacing w:after="0" w:line="240" w:lineRule="auto"/>
    </w:pPr>
    <w:rPr>
      <w:sz w:val="20"/>
    </w:rPr>
  </w:style>
  <w:style w:type="character" w:styleId="811">
    <w:name w:val="Endnote Text Char"/>
    <w:link w:val="810"/>
    <w:uiPriority w:val="99"/>
    <w:rPr>
      <w:sz w:val="20"/>
    </w:rPr>
  </w:style>
  <w:style w:type="character" w:styleId="812">
    <w:name w:val="endnote reference"/>
    <w:uiPriority w:val="99"/>
    <w:semiHidden/>
    <w:unhideWhenUsed/>
    <w:rPr>
      <w:vertAlign w:val="superscript"/>
    </w:rPr>
  </w:style>
  <w:style w:type="paragraph" w:styleId="813">
    <w:name w:val="toc 1"/>
    <w:basedOn w:val="824"/>
    <w:next w:val="824"/>
    <w:uiPriority w:val="39"/>
    <w:unhideWhenUsed/>
    <w:pPr>
      <w:ind w:left="0" w:right="0" w:firstLine="0"/>
      <w:spacing w:after="57"/>
    </w:pPr>
  </w:style>
  <w:style w:type="paragraph" w:styleId="814">
    <w:name w:val="toc 2"/>
    <w:basedOn w:val="824"/>
    <w:next w:val="824"/>
    <w:uiPriority w:val="39"/>
    <w:unhideWhenUsed/>
    <w:pPr>
      <w:ind w:left="283" w:right="0" w:firstLine="0"/>
      <w:spacing w:after="57"/>
    </w:pPr>
  </w:style>
  <w:style w:type="paragraph" w:styleId="815">
    <w:name w:val="toc 3"/>
    <w:basedOn w:val="824"/>
    <w:next w:val="824"/>
    <w:uiPriority w:val="39"/>
    <w:unhideWhenUsed/>
    <w:pPr>
      <w:ind w:left="567" w:right="0" w:firstLine="0"/>
      <w:spacing w:after="57"/>
    </w:pPr>
  </w:style>
  <w:style w:type="paragraph" w:styleId="816">
    <w:name w:val="toc 4"/>
    <w:basedOn w:val="824"/>
    <w:next w:val="824"/>
    <w:uiPriority w:val="39"/>
    <w:unhideWhenUsed/>
    <w:pPr>
      <w:ind w:left="850" w:right="0" w:firstLine="0"/>
      <w:spacing w:after="57"/>
    </w:pPr>
  </w:style>
  <w:style w:type="paragraph" w:styleId="817">
    <w:name w:val="toc 5"/>
    <w:basedOn w:val="824"/>
    <w:next w:val="824"/>
    <w:uiPriority w:val="39"/>
    <w:unhideWhenUsed/>
    <w:pPr>
      <w:ind w:left="1134" w:right="0" w:firstLine="0"/>
      <w:spacing w:after="57"/>
    </w:pPr>
  </w:style>
  <w:style w:type="paragraph" w:styleId="818">
    <w:name w:val="toc 6"/>
    <w:basedOn w:val="824"/>
    <w:next w:val="824"/>
    <w:uiPriority w:val="39"/>
    <w:unhideWhenUsed/>
    <w:pPr>
      <w:ind w:left="1417" w:right="0" w:firstLine="0"/>
      <w:spacing w:after="57"/>
    </w:pPr>
  </w:style>
  <w:style w:type="paragraph" w:styleId="819">
    <w:name w:val="toc 7"/>
    <w:basedOn w:val="824"/>
    <w:next w:val="824"/>
    <w:uiPriority w:val="39"/>
    <w:unhideWhenUsed/>
    <w:pPr>
      <w:ind w:left="1701" w:right="0" w:firstLine="0"/>
      <w:spacing w:after="57"/>
    </w:pPr>
  </w:style>
  <w:style w:type="paragraph" w:styleId="820">
    <w:name w:val="toc 8"/>
    <w:basedOn w:val="824"/>
    <w:next w:val="824"/>
    <w:uiPriority w:val="39"/>
    <w:unhideWhenUsed/>
    <w:pPr>
      <w:ind w:left="1984" w:right="0" w:firstLine="0"/>
      <w:spacing w:after="57"/>
    </w:pPr>
  </w:style>
  <w:style w:type="paragraph" w:styleId="821">
    <w:name w:val="toc 9"/>
    <w:basedOn w:val="824"/>
    <w:next w:val="824"/>
    <w:uiPriority w:val="39"/>
    <w:unhideWhenUsed/>
    <w:pPr>
      <w:ind w:left="2268" w:right="0" w:firstLine="0"/>
      <w:spacing w:after="57"/>
    </w:pPr>
  </w:style>
  <w:style w:type="paragraph" w:styleId="822">
    <w:name w:val="TOC Heading"/>
    <w:uiPriority w:val="39"/>
    <w:unhideWhenUsed/>
  </w:style>
  <w:style w:type="paragraph" w:styleId="823">
    <w:name w:val="table of figures"/>
    <w:basedOn w:val="824"/>
    <w:next w:val="824"/>
    <w:uiPriority w:val="99"/>
    <w:unhideWhenUsed/>
    <w:pPr>
      <w:spacing w:after="0" w:afterAutospacing="0"/>
    </w:pPr>
  </w:style>
  <w:style w:type="paragraph" w:styleId="824" w:default="1">
    <w:name w:val="Normal"/>
    <w:qFormat/>
  </w:style>
  <w:style w:type="table" w:styleId="825" w:default="1">
    <w:name w:val="Normal Table"/>
    <w:uiPriority w:val="99"/>
    <w:semiHidden/>
    <w:unhideWhenUsed/>
    <w:tblPr>
      <w:tblInd w:w="0" w:type="dxa"/>
      <w:tblCellMar>
        <w:left w:w="108" w:type="dxa"/>
        <w:top w:w="0" w:type="dxa"/>
        <w:right w:w="108" w:type="dxa"/>
        <w:bottom w:w="0" w:type="dxa"/>
      </w:tblCellMar>
    </w:tblPr>
  </w:style>
  <w:style w:type="numbering" w:styleId="826" w:default="1">
    <w:name w:val="No List"/>
    <w:uiPriority w:val="99"/>
    <w:semiHidden/>
    <w:unhideWhenUsed/>
  </w:style>
  <w:style w:type="paragraph" w:styleId="827">
    <w:name w:val="No Spacing"/>
    <w:basedOn w:val="824"/>
    <w:uiPriority w:val="1"/>
    <w:qFormat/>
    <w:pPr>
      <w:spacing w:after="0" w:line="240" w:lineRule="auto"/>
    </w:pPr>
  </w:style>
  <w:style w:type="paragraph" w:styleId="828">
    <w:name w:val="List Paragraph"/>
    <w:basedOn w:val="824"/>
    <w:uiPriority w:val="34"/>
    <w:qFormat/>
    <w:pPr>
      <w:contextualSpacing/>
      <w:ind w:left="720"/>
    </w:pPr>
  </w:style>
  <w:style w:type="character" w:styleId="82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Edison X</cp:lastModifiedBy>
  <cp:revision>3</cp:revision>
  <dcterms:modified xsi:type="dcterms:W3CDTF">2023-09-29T05:22:22Z</dcterms:modified>
</cp:coreProperties>
</file>