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3836B" w14:textId="77777777" w:rsidR="009A757B" w:rsidRDefault="00000000">
      <w:pPr>
        <w:spacing w:after="60"/>
      </w:pPr>
      <w:r>
        <w:rPr>
          <w:b/>
          <w:bCs/>
          <w:color w:val="141E3C"/>
          <w:sz w:val="44"/>
          <w:szCs w:val="44"/>
        </w:rPr>
        <w:t xml:space="preserve">Q to-do — GoalBuddies</w:t>
      </w:r>
    </w:p>
    <w:p w14:paraId="21B583AE" w14:textId="77777777" w:rsidR="009A757B" w:rsidRDefault="00000000">
      <w:pPr>
        <w:pBdr>
          <w:bottom w:val="single" w:sz="12" w:space="6" w:color="A87A22"/>
        </w:pBdr>
        <w:spacing w:after="40"/>
      </w:pPr>
      <w:r>
        <w:rPr>
          <w:color w:val="55607A"/>
        </w:rPr>
        <w:t>Alles waar de bouwsessie op jouw beslissing of jouw toegang wacht</w:t>
      </w:r>
    </w:p>
    <w:p w14:paraId="4B895B97" w14:textId="77777777" w:rsidR="009A757B" w:rsidRDefault="00000000">
      <w:pPr>
        <w:spacing w:after="240"/>
      </w:pPr>
      <w:r>
        <w:t>Bijgewerkt: 18-08-2026, na de besluitenronde én de reviewronde daarop. Je antwoorden op A3, A7, A15, A17, A18 en A19 zijn uitgevoerd in migraties 0029 t/m 0035; die rijen staan hieronder afgevinkt. Nieuw en nog open: sectie E, met A27 tot en met A31. C2 is ingevuld, dus EPIC 3 is niet meer geblokkeerd op de sleutel.</w:t>
      </w:r>
    </w:p>
    <w:p w14:paraId="6F8B7E3A" w14:textId="77777777" w:rsidR="009A757B" w:rsidRDefault="00000000">
      <w:pPr>
        <w:spacing w:after="120"/>
      </w:pPr>
      <w:r>
        <w:rPr>
          <w:color w:val="000000"/>
        </w:rPr>
        <w:t>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14:paraId="5576771F" w14:textId="77777777" w:rsidR="009A757B" w:rsidRDefault="00000000">
      <w:pPr>
        <w:spacing w:after="120"/>
      </w:pPr>
      <w:r>
        <w:rPr>
          <w:color w:val="000000"/>
        </w:rPr>
        <w:t>Sectie A is afgehandeld en staat er ter kennisgeving. A-nieuw, B, C en D wachten op jou.</w:t>
      </w:r>
    </w:p>
    <w:p w14:paraId="3CC4CA70" w14:textId="77777777" w:rsidR="009A757B" w:rsidRDefault="00000000">
      <w:pPr>
        <w:pBdr>
          <w:left w:val="single" w:sz="18" w:space="8" w:color="A87A22"/>
        </w:pBdr>
        <w:shd w:val="clear" w:color="auto" w:fill="FDF3E0"/>
        <w:spacing w:before="200" w:after="200"/>
      </w:pPr>
      <w:r>
        <w:rPr>
          <w:b/>
          <w:bCs/>
        </w:rPr>
        <w:t xml:space="preserve">De zeven RLS-gaten zijn dicht. </w:t>
      </w:r>
      <w:r>
        <w:t>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14:paraId="6496ECEC" w14:textId="77777777" w:rsidR="009A757B" w:rsidRDefault="00000000">
      <w:pPr>
        <w:pStyle w:val="Kop1"/>
        <w:spacing w:before="360" w:after="160"/>
      </w:pPr>
      <w:r>
        <w:rPr>
          <w:b/>
          <w:bCs/>
          <w:color w:val="141E3C"/>
          <w:sz w:val="30"/>
          <w:szCs w:val="30"/>
        </w:rPr>
        <w:t>A. Opgelost op 16-08 — ter kennisgeving</w:t>
      </w:r>
    </w:p>
    <w:p w14:paraId="0D0C0975" w14:textId="77777777" w:rsidR="009A757B" w:rsidRDefault="00000000">
      <w:pPr>
        <w:spacing w:after="120"/>
      </w:pPr>
      <w:r>
        <w:rPr>
          <w:color w:val="000000"/>
        </w:rPr>
        <w:t>Deze stonden hier als blokkade en zijn inmiddels weg. Ze staan er nog omdat je moet weten wat er aan de database veranderd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2DDAB8C7"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21D37A5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49081A5D"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6E850AE"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296BF675" w14:textId="77777777" w:rsidR="009A757B" w:rsidRDefault="00000000">
            <w:r>
              <w:rPr>
                <w:b/>
                <w:bCs/>
                <w:color w:val="FFFFFF"/>
                <w:sz w:val="19"/>
                <w:szCs w:val="19"/>
              </w:rPr>
              <w:t>Blokkeert</w:t>
            </w:r>
          </w:p>
        </w:tc>
      </w:tr>
      <w:tr w:rsidR="009A757B" w14:paraId="219D971F" w14:textId="77777777">
        <w:tblPrEx>
          <w:tblCellMar>
            <w:top w:w="0" w:type="dxa"/>
            <w:bottom w:w="0" w:type="dxa"/>
          </w:tblCellMar>
        </w:tblPrEx>
        <w:tc>
          <w:tcPr>
            <w:tcW w:w="560" w:type="dxa"/>
            <w:tcMar>
              <w:top w:w="80" w:type="dxa"/>
              <w:left w:w="110" w:type="dxa"/>
              <w:bottom w:w="80" w:type="dxa"/>
              <w:right w:w="110" w:type="dxa"/>
            </w:tcMar>
          </w:tcPr>
          <w:p w14:paraId="3AEF6EB4" w14:textId="77777777" w:rsidR="009A757B" w:rsidRDefault="00000000">
            <w:r>
              <w:rPr>
                <w:color w:val="000000"/>
                <w:sz w:val="19"/>
                <w:szCs w:val="19"/>
              </w:rPr>
              <w:t>A1</w:t>
            </w:r>
          </w:p>
        </w:tc>
        <w:tc>
          <w:tcPr>
            <w:tcW w:w="3100" w:type="dxa"/>
            <w:tcMar>
              <w:top w:w="80" w:type="dxa"/>
              <w:left w:w="110" w:type="dxa"/>
              <w:bottom w:w="80" w:type="dxa"/>
              <w:right w:w="110" w:type="dxa"/>
            </w:tcMar>
          </w:tcPr>
          <w:p w14:paraId="0E76C304" w14:textId="77777777" w:rsidR="009A757B" w:rsidRDefault="00000000">
            <w:r>
              <w:rPr>
                <w:color w:val="000000"/>
                <w:sz w:val="19"/>
                <w:szCs w:val="19"/>
              </w:rPr>
              <w:t>Migraties draaien op het remote project.</w:t>
            </w:r>
          </w:p>
        </w:tc>
        <w:tc>
          <w:tcPr>
            <w:tcW w:w="4000" w:type="dxa"/>
            <w:tcMar>
              <w:top w:w="80" w:type="dxa"/>
              <w:left w:w="110" w:type="dxa"/>
              <w:bottom w:w="80" w:type="dxa"/>
              <w:right w:w="110" w:type="dxa"/>
            </w:tcMar>
          </w:tcPr>
          <w:p w14:paraId="7D2418D6" w14:textId="77777777" w:rsidR="009A757B" w:rsidRDefault="00000000">
            <w:r>
              <w:rPr>
                <w:color w:val="000000"/>
                <w:sz w:val="19"/>
                <w:szCs w:val="19"/>
              </w:rPr>
              <w:t>Toestemming gegeven. Migraties 0005 t/m 0012 zijn toegepast.</w:t>
            </w:r>
          </w:p>
          <w:p w14:paraId="6CD9C645" w14:textId="77777777" w:rsidR="009A757B" w:rsidRDefault="009A757B"/>
          <w:p w14:paraId="79984112" w14:textId="77777777" w:rsidR="009A757B" w:rsidRDefault="00000000">
            <w:r>
              <w:rPr>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w="1700" w:type="dxa"/>
            <w:tcMar>
              <w:top w:w="80" w:type="dxa"/>
              <w:left w:w="110" w:type="dxa"/>
              <w:bottom w:w="80" w:type="dxa"/>
              <w:right w:w="110" w:type="dxa"/>
            </w:tcMar>
          </w:tcPr>
          <w:p w14:paraId="6105410E" w14:textId="77777777" w:rsidR="009A757B" w:rsidRDefault="00000000">
            <w:r>
              <w:rPr>
                <w:color w:val="000000"/>
                <w:sz w:val="19"/>
                <w:szCs w:val="19"/>
              </w:rPr>
              <w:t>weg</w:t>
            </w:r>
          </w:p>
        </w:tc>
      </w:tr>
      <w:tr w:rsidR="009A757B" w14:paraId="585B566F" w14:textId="77777777">
        <w:tblPrEx>
          <w:tblCellMar>
            <w:top w:w="0" w:type="dxa"/>
            <w:bottom w:w="0" w:type="dxa"/>
          </w:tblCellMar>
        </w:tblPrEx>
        <w:tc>
          <w:tcPr>
            <w:tcW w:w="560" w:type="dxa"/>
            <w:tcMar>
              <w:top w:w="80" w:type="dxa"/>
              <w:left w:w="110" w:type="dxa"/>
              <w:bottom w:w="80" w:type="dxa"/>
              <w:right w:w="110" w:type="dxa"/>
            </w:tcMar>
          </w:tcPr>
          <w:p w14:paraId="35BB3C5B" w14:textId="77777777" w:rsidR="009A757B" w:rsidRDefault="00000000">
            <w:r>
              <w:rPr>
                <w:color w:val="000000"/>
                <w:sz w:val="19"/>
                <w:szCs w:val="19"/>
              </w:rPr>
              <w:t>A2</w:t>
            </w:r>
          </w:p>
        </w:tc>
        <w:tc>
          <w:tcPr>
            <w:tcW w:w="3100" w:type="dxa"/>
            <w:tcMar>
              <w:top w:w="80" w:type="dxa"/>
              <w:left w:w="110" w:type="dxa"/>
              <w:bottom w:w="80" w:type="dxa"/>
              <w:right w:w="110" w:type="dxa"/>
            </w:tcMar>
          </w:tcPr>
          <w:p w14:paraId="6B073C75" w14:textId="77777777" w:rsidR="009A757B" w:rsidRDefault="00000000">
            <w:r>
              <w:rPr>
                <w:color w:val="000000"/>
                <w:sz w:val="19"/>
                <w:szCs w:val="19"/>
              </w:rPr>
              <w:t xml:space="preserve">Schrijfrecht op supabase/migrations/.</w:t>
            </w:r>
          </w:p>
        </w:tc>
        <w:tc>
          <w:tcPr>
            <w:tcW w:w="4000" w:type="dxa"/>
            <w:tcMar>
              <w:top w:w="80" w:type="dxa"/>
              <w:left w:w="110" w:type="dxa"/>
              <w:bottom w:w="80" w:type="dxa"/>
              <w:right w:w="110" w:type="dxa"/>
            </w:tcMar>
          </w:tcPr>
          <w:p w14:paraId="0FA746B3" w14:textId="77777777" w:rsidR="009A757B" w:rsidRDefault="00000000">
            <w:r>
              <w:rPr>
                <w:color w:val="000000"/>
                <w:sz w:val="19"/>
                <w:szCs w:val="19"/>
              </w:rPr>
              <w:t>Werkte bij een tweede poging wel. De eerdere blokkade was eenmalig.</w:t>
            </w:r>
          </w:p>
        </w:tc>
        <w:tc>
          <w:tcPr>
            <w:tcW w:w="1700" w:type="dxa"/>
            <w:tcMar>
              <w:top w:w="80" w:type="dxa"/>
              <w:left w:w="110" w:type="dxa"/>
              <w:bottom w:w="80" w:type="dxa"/>
              <w:right w:w="110" w:type="dxa"/>
            </w:tcMar>
          </w:tcPr>
          <w:p w14:paraId="1F4FED9D" w14:textId="77777777" w:rsidR="009A757B" w:rsidRDefault="00000000">
            <w:r>
              <w:rPr>
                <w:color w:val="000000"/>
                <w:sz w:val="19"/>
                <w:szCs w:val="19"/>
              </w:rPr>
              <w:t>weg</w:t>
            </w:r>
          </w:p>
        </w:tc>
      </w:tr>
      <w:tr w:rsidR="009A757B" w14:paraId="7419AC05" w14:textId="77777777">
        <w:tblPrEx>
          <w:tblCellMar>
            <w:top w:w="0" w:type="dxa"/>
            <w:bottom w:w="0" w:type="dxa"/>
          </w:tblCellMar>
        </w:tblPrEx>
        <w:tc>
          <w:tcPr>
            <w:tcW w:w="560" w:type="dxa"/>
            <w:tcMar>
              <w:top w:w="80" w:type="dxa"/>
              <w:left w:w="110" w:type="dxa"/>
              <w:bottom w:w="80" w:type="dxa"/>
              <w:right w:w="110" w:type="dxa"/>
            </w:tcMar>
          </w:tcPr>
          <w:p w14:paraId="430FB538" w14:textId="77777777" w:rsidR="009A757B" w:rsidRDefault="00000000">
            <w:r>
              <w:rPr>
                <w:color w:val="000000"/>
                <w:sz w:val="19"/>
                <w:szCs w:val="19"/>
              </w:rPr>
              <w:t>A4</w:t>
            </w:r>
          </w:p>
        </w:tc>
        <w:tc>
          <w:tcPr>
            <w:tcW w:w="3100" w:type="dxa"/>
            <w:tcMar>
              <w:top w:w="80" w:type="dxa"/>
              <w:left w:w="110" w:type="dxa"/>
              <w:bottom w:w="80" w:type="dxa"/>
              <w:right w:w="110" w:type="dxa"/>
            </w:tcMar>
          </w:tcPr>
          <w:p w14:paraId="4CA7F777" w14:textId="77777777" w:rsidR="009A757B" w:rsidRDefault="00000000">
            <w:r>
              <w:rPr>
                <w:color w:val="000000"/>
                <w:sz w:val="19"/>
                <w:szCs w:val="19"/>
              </w:rPr>
              <w:t>Elk groepslid kon zichzelf beheerder maken.</w:t>
            </w:r>
          </w:p>
        </w:tc>
        <w:tc>
          <w:tcPr>
            <w:tcW w:w="4000" w:type="dxa"/>
            <w:tcMar>
              <w:top w:w="80" w:type="dxa"/>
              <w:left w:w="110" w:type="dxa"/>
              <w:bottom w:w="80" w:type="dxa"/>
              <w:right w:w="110" w:type="dxa"/>
            </w:tcMar>
          </w:tcPr>
          <w:p w14:paraId="62CD6D11" w14:textId="77777777" w:rsidR="009A757B" w:rsidRDefault="00000000">
            <w:r>
              <w:rPr>
                <w:color w:val="000000"/>
                <w:sz w:val="19"/>
                <w:szCs w:val="19"/>
              </w:rPr>
              <w:t xml:space="preserve">Gedicht in 0006. group_members_update kreeg een expliciete with check plus een trigger die rol en groep terugzet voor niet-beheerders.</w:t>
            </w:r>
          </w:p>
          <w:p w14:paraId="7DDE0109" w14:textId="77777777" w:rsidR="009A757B" w:rsidRDefault="009A757B"/>
          <w:p w14:paraId="48DAAAA2" w14:textId="77777777" w:rsidR="009A757B" w:rsidRDefault="00000000">
            <w:r>
              <w:rPr>
                <w:color w:val="000000"/>
                <w:sz w:val="19"/>
                <w:szCs w:val="19"/>
              </w:rPr>
              <w:t>De rode draad door alle reparaties: RLS kan geen kolommen beperken. Overal waar de eis is "deze kolom mag je niet veranderen" is een trigger nodig; een policy alleen is dan altijd te weinig.</w:t>
            </w:r>
          </w:p>
        </w:tc>
        <w:tc>
          <w:tcPr>
            <w:tcW w:w="1700" w:type="dxa"/>
            <w:tcMar>
              <w:top w:w="80" w:type="dxa"/>
              <w:left w:w="110" w:type="dxa"/>
              <w:bottom w:w="80" w:type="dxa"/>
              <w:right w:w="110" w:type="dxa"/>
            </w:tcMar>
          </w:tcPr>
          <w:p w14:paraId="07D0E624" w14:textId="77777777" w:rsidR="009A757B" w:rsidRDefault="00000000">
            <w:r>
              <w:rPr>
                <w:color w:val="000000"/>
                <w:sz w:val="19"/>
                <w:szCs w:val="19"/>
              </w:rPr>
              <w:t>weg</w:t>
            </w:r>
          </w:p>
        </w:tc>
      </w:tr>
      <w:tr w:rsidR="009A757B" w14:paraId="1A64D2D7" w14:textId="77777777">
        <w:tblPrEx>
          <w:tblCellMar>
            <w:top w:w="0" w:type="dxa"/>
            <w:bottom w:w="0" w:type="dxa"/>
          </w:tblCellMar>
        </w:tblPrEx>
        <w:tc>
          <w:tcPr>
            <w:tcW w:w="560" w:type="dxa"/>
            <w:tcMar>
              <w:top w:w="80" w:type="dxa"/>
              <w:left w:w="110" w:type="dxa"/>
              <w:bottom w:w="80" w:type="dxa"/>
              <w:right w:w="110" w:type="dxa"/>
            </w:tcMar>
          </w:tcPr>
          <w:p w14:paraId="17E93DD2" w14:textId="77777777" w:rsidR="009A757B" w:rsidRDefault="00000000">
            <w:r>
              <w:rPr>
                <w:color w:val="000000"/>
                <w:sz w:val="19"/>
                <w:szCs w:val="19"/>
              </w:rPr>
              <w:t>A5</w:t>
            </w:r>
          </w:p>
        </w:tc>
        <w:tc>
          <w:tcPr>
            <w:tcW w:w="3100" w:type="dxa"/>
            <w:tcMar>
              <w:top w:w="80" w:type="dxa"/>
              <w:left w:w="110" w:type="dxa"/>
              <w:bottom w:w="80" w:type="dxa"/>
              <w:right w:w="110" w:type="dxa"/>
            </w:tcMar>
          </w:tcPr>
          <w:p w14:paraId="69F55A75" w14:textId="77777777" w:rsidR="009A757B" w:rsidRDefault="00000000">
            <w:r>
              <w:rPr>
                <w:color w:val="000000"/>
                <w:sz w:val="19"/>
                <w:szCs w:val="19"/>
              </w:rPr>
              <w:t>Elk groepslid kon een vals systeembericht plaatsen.</w:t>
            </w:r>
          </w:p>
        </w:tc>
        <w:tc>
          <w:tcPr>
            <w:tcW w:w="4000" w:type="dxa"/>
            <w:tcMar>
              <w:top w:w="80" w:type="dxa"/>
              <w:left w:w="110" w:type="dxa"/>
              <w:bottom w:w="80" w:type="dxa"/>
              <w:right w:w="110" w:type="dxa"/>
            </w:tcMar>
          </w:tcPr>
          <w:p w14:paraId="049C2B0D" w14:textId="77777777" w:rsidR="009A757B" w:rsidRDefault="00000000">
            <w:r>
              <w:rPr>
                <w:color w:val="000000"/>
                <w:sz w:val="19"/>
                <w:szCs w:val="19"/>
              </w:rPr>
              <w:t>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w="1700" w:type="dxa"/>
            <w:tcMar>
              <w:top w:w="80" w:type="dxa"/>
              <w:left w:w="110" w:type="dxa"/>
              <w:bottom w:w="80" w:type="dxa"/>
              <w:right w:w="110" w:type="dxa"/>
            </w:tcMar>
          </w:tcPr>
          <w:p w14:paraId="762C3E74" w14:textId="77777777" w:rsidR="009A757B" w:rsidRDefault="00000000">
            <w:r>
              <w:rPr>
                <w:color w:val="000000"/>
                <w:sz w:val="19"/>
                <w:szCs w:val="19"/>
              </w:rPr>
              <w:t>weg</w:t>
            </w:r>
          </w:p>
        </w:tc>
      </w:tr>
      <w:tr w:rsidR="009A757B" w14:paraId="00958C33" w14:textId="77777777">
        <w:tblPrEx>
          <w:tblCellMar>
            <w:top w:w="0" w:type="dxa"/>
            <w:bottom w:w="0" w:type="dxa"/>
          </w:tblCellMar>
        </w:tblPrEx>
        <w:tc>
          <w:tcPr>
            <w:tcW w:w="560" w:type="dxa"/>
            <w:tcMar>
              <w:top w:w="80" w:type="dxa"/>
              <w:left w:w="110" w:type="dxa"/>
              <w:bottom w:w="80" w:type="dxa"/>
              <w:right w:w="110" w:type="dxa"/>
            </w:tcMar>
          </w:tcPr>
          <w:p w14:paraId="28F94EC2" w14:textId="77777777" w:rsidR="009A757B" w:rsidRDefault="00000000">
            <w:r>
              <w:rPr>
                <w:color w:val="000000"/>
                <w:sz w:val="19"/>
                <w:szCs w:val="19"/>
              </w:rPr>
              <w:t>A6</w:t>
            </w:r>
          </w:p>
        </w:tc>
        <w:tc>
          <w:tcPr>
            <w:tcW w:w="3100" w:type="dxa"/>
            <w:tcMar>
              <w:top w:w="80" w:type="dxa"/>
              <w:left w:w="110" w:type="dxa"/>
              <w:bottom w:w="80" w:type="dxa"/>
              <w:right w:w="110" w:type="dxa"/>
            </w:tcMar>
          </w:tcPr>
          <w:p w14:paraId="7F4F3B58" w14:textId="77777777" w:rsidR="009A757B" w:rsidRDefault="00000000">
            <w:r>
              <w:rPr>
                <w:color w:val="000000"/>
                <w:sz w:val="19"/>
                <w:szCs w:val="19"/>
              </w:rPr>
              <w:t>Vier client-gekozen waarden.</w:t>
            </w:r>
          </w:p>
        </w:tc>
        <w:tc>
          <w:tcPr>
            <w:tcW w:w="4000" w:type="dxa"/>
            <w:tcMar>
              <w:top w:w="80" w:type="dxa"/>
              <w:left w:w="110" w:type="dxa"/>
              <w:bottom w:w="80" w:type="dxa"/>
              <w:right w:w="110" w:type="dxa"/>
            </w:tcMar>
          </w:tcPr>
          <w:p w14:paraId="1DA49B21" w14:textId="77777777" w:rsidR="009A757B" w:rsidRDefault="00000000">
            <w:r>
              <w:rPr>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w="1700" w:type="dxa"/>
            <w:tcMar>
              <w:top w:w="80" w:type="dxa"/>
              <w:left w:w="110" w:type="dxa"/>
              <w:bottom w:w="80" w:type="dxa"/>
              <w:right w:w="110" w:type="dxa"/>
            </w:tcMar>
          </w:tcPr>
          <w:p w14:paraId="4EDFF3B7" w14:textId="77777777" w:rsidR="009A757B" w:rsidRDefault="00000000">
            <w:r>
              <w:rPr>
                <w:color w:val="000000"/>
                <w:sz w:val="19"/>
                <w:szCs w:val="19"/>
              </w:rPr>
              <w:t>weg</w:t>
            </w:r>
          </w:p>
        </w:tc>
      </w:tr>
      <w:tr w:rsidR="009A757B" w14:paraId="43F4E008" w14:textId="77777777">
        <w:tblPrEx>
          <w:tblCellMar>
            <w:top w:w="0" w:type="dxa"/>
            <w:bottom w:w="0" w:type="dxa"/>
          </w:tblCellMar>
        </w:tblPrEx>
        <w:tc>
          <w:tcPr>
            <w:tcW w:w="560" w:type="dxa"/>
            <w:tcMar>
              <w:top w:w="80" w:type="dxa"/>
              <w:left w:w="110" w:type="dxa"/>
              <w:bottom w:w="80" w:type="dxa"/>
              <w:right w:w="110" w:type="dxa"/>
            </w:tcMar>
          </w:tcPr>
          <w:p w14:paraId="04303668" w14:textId="77777777" w:rsidR="009A757B" w:rsidRDefault="00000000">
            <w:r>
              <w:rPr>
                <w:color w:val="000000"/>
                <w:sz w:val="19"/>
                <w:szCs w:val="19"/>
              </w:rPr>
              <w:lastRenderedPageBreak/>
              <w:t>A8</w:t>
            </w:r>
          </w:p>
        </w:tc>
        <w:tc>
          <w:tcPr>
            <w:tcW w:w="3100" w:type="dxa"/>
            <w:tcMar>
              <w:top w:w="80" w:type="dxa"/>
              <w:left w:w="110" w:type="dxa"/>
              <w:bottom w:w="80" w:type="dxa"/>
              <w:right w:w="110" w:type="dxa"/>
            </w:tcMar>
          </w:tcPr>
          <w:p w14:paraId="48A3D7E6" w14:textId="77777777" w:rsidR="009A757B" w:rsidRDefault="00000000">
            <w:r>
              <w:rPr>
                <w:color w:val="000000"/>
                <w:sz w:val="19"/>
                <w:szCs w:val="19"/>
              </w:rPr>
              <w:t xml:space="preserve">Rate limiting op uitnodigingscodes.</w:t>
            </w:r>
          </w:p>
        </w:tc>
        <w:tc>
          <w:tcPr>
            <w:tcW w:w="4000" w:type="dxa"/>
            <w:tcMar>
              <w:top w:w="80" w:type="dxa"/>
              <w:left w:w="110" w:type="dxa"/>
              <w:bottom w:w="80" w:type="dxa"/>
              <w:right w:w="110" w:type="dxa"/>
            </w:tcMar>
          </w:tcPr>
          <w:p w14:paraId="509E66A8" w14:textId="77777777" w:rsidR="009A757B" w:rsidRDefault="00000000">
            <w:r>
              <w:rPr>
                <w:color w:val="000000"/>
                <w:sz w:val="19"/>
                <w:szCs w:val="19"/>
              </w:rPr>
              <w:t>Grotendeels in 0008: 20 pogingen per gebruiker per dag, waarbij elke póging telt en niet alleen de geslaagde — brute-force bestaat immers uit mislukte pogingen. Ook de moderatie-bypass is weg (een lid dat op inactief was gezet, kon zichzelf terugzetten).</w:t>
            </w:r>
          </w:p>
          <w:p w14:paraId="67D51C49" w14:textId="77777777" w:rsidR="009A757B" w:rsidRDefault="009A757B"/>
          <w:p w14:paraId="75AB13E1" w14:textId="77777777" w:rsidR="009A757B" w:rsidRDefault="00000000">
            <w:r>
              <w:rPr>
                <w:color w:val="000000"/>
                <w:sz w:val="19"/>
                <w:szCs w:val="19"/>
              </w:rPr>
              <w:t>Nog open: er is geen limiet op het aantal groepen per gebruiker of leden per groep, en het formaat van de code zelf moet nog ontworpen worden (QS8-52).</w:t>
            </w:r>
          </w:p>
        </w:tc>
        <w:tc>
          <w:tcPr>
            <w:tcW w:w="1700" w:type="dxa"/>
            <w:tcMar>
              <w:top w:w="80" w:type="dxa"/>
              <w:left w:w="110" w:type="dxa"/>
              <w:bottom w:w="80" w:type="dxa"/>
              <w:right w:w="110" w:type="dxa"/>
            </w:tcMar>
          </w:tcPr>
          <w:p w14:paraId="3F268624" w14:textId="77777777" w:rsidR="009A757B" w:rsidRDefault="00000000">
            <w:r>
              <w:rPr>
                <w:color w:val="000000"/>
                <w:sz w:val="19"/>
                <w:szCs w:val="19"/>
              </w:rPr>
              <w:t>deels</w:t>
            </w:r>
          </w:p>
        </w:tc>
      </w:tr>
    </w:tbl>
    <w:p w14:paraId="24435B4A" w14:textId="77777777" w:rsidR="009A757B" w:rsidRDefault="00000000">
      <w:pPr>
        <w:pStyle w:val="Kop1"/>
        <w:spacing w:before="360" w:after="160"/>
      </w:pPr>
      <w:r>
        <w:rPr>
          <w:b/>
          <w:bCs/>
          <w:color w:val="141E3C"/>
          <w:sz w:val="30"/>
          <w:szCs w:val="30"/>
        </w:rPr>
        <w:t>A-nieuw. Wat nog wél op jou wacht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776300A0"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711EB31"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15789151"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4D6B9416"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331CEAA8" w14:textId="77777777" w:rsidR="009A757B" w:rsidRDefault="00000000">
            <w:r>
              <w:rPr>
                <w:b/>
                <w:bCs/>
                <w:color w:val="FFFFFF"/>
                <w:sz w:val="19"/>
                <w:szCs w:val="19"/>
              </w:rPr>
              <w:t>Blokkeert</w:t>
            </w:r>
          </w:p>
        </w:tc>
      </w:tr>
      <w:tr w:rsidR="009A757B" w14:paraId="0E213545" w14:textId="77777777">
        <w:tblPrEx>
          <w:tblCellMar>
            <w:top w:w="0" w:type="dxa"/>
            <w:bottom w:w="0" w:type="dxa"/>
          </w:tblCellMar>
        </w:tblPrEx>
        <w:tc>
          <w:tcPr>
            <w:tcW w:w="560" w:type="dxa"/>
            <w:tcMar>
              <w:top w:w="80" w:type="dxa"/>
              <w:left w:w="110" w:type="dxa"/>
              <w:bottom w:w="80" w:type="dxa"/>
              <w:right w:w="110" w:type="dxa"/>
            </w:tcMar>
          </w:tcPr>
          <w:p w14:paraId="2C1BF2E9" w14:textId="77777777" w:rsidR="009A757B" w:rsidRDefault="00000000">
            <w:r>
              <w:rPr>
                <w:color w:val="000000"/>
                <w:sz w:val="19"/>
                <w:szCs w:val="19"/>
              </w:rPr>
              <w:t>A3</w:t>
            </w:r>
          </w:p>
        </w:tc>
        <w:tc>
          <w:tcPr>
            <w:tcW w:w="3100" w:type="dxa"/>
            <w:tcMar>
              <w:top w:w="80" w:type="dxa"/>
              <w:left w:w="110" w:type="dxa"/>
              <w:bottom w:w="80" w:type="dxa"/>
              <w:right w:w="110" w:type="dxa"/>
            </w:tcMar>
          </w:tcPr>
          <w:p w14:paraId="0B03BB2C" w14:textId="31E2D3D8" w:rsidR="009A757B" w:rsidRDefault="00000000">
            <w:r>
              <w:rPr>
                <w:color w:val="000000"/>
                <w:sz w:val="19"/>
                <w:szCs w:val="19"/>
              </w:rPr>
              <w:t xml:space="preserve">Besluit: hoe verwijderen we een account? Cascade voor je eigen data, maar anonimiseren bij goedkeuringen.</w:t>
            </w:r>
          </w:p>
        </w:tc>
        <w:tc>
          <w:tcPr>
            <w:tcW w:w="4000" w:type="dxa"/>
            <w:tcMar>
              <w:top w:w="80" w:type="dxa"/>
              <w:left w:w="110" w:type="dxa"/>
              <w:bottom w:w="80" w:type="dxa"/>
              <w:right w:w="110" w:type="dxa"/>
            </w:tcMar>
          </w:tcPr>
          <w:p w14:paraId="29302FBF" w14:textId="77777777" w:rsidR="009A757B" w:rsidRDefault="00000000">
            <w:r>
              <w:rPr>
                <w:color w:val="000000"/>
                <w:sz w:val="19"/>
                <w:szCs w:val="19"/>
              </w:rPr>
              <w:t xml:space="preserve">Nog steeds open, en het is een AVG-verplichting. Een account verwijderen faalt nu volledig. Vijf kolommen verwijzen naar profiles zonder cascade.</w:t>
            </w:r>
          </w:p>
          <w:p w14:paraId="38A48509" w14:textId="77777777" w:rsidR="009A757B" w:rsidRDefault="009A757B"/>
          <w:p w14:paraId="1A906B29" w14:textId="77777777" w:rsidR="009A757B" w:rsidRDefault="00000000">
            <w:r>
              <w:rPr>
                <w:color w:val="000000"/>
                <w:sz w:val="19"/>
                <w:szCs w:val="19"/>
              </w:rPr>
              <w:t>Mijn advies: cascade voor je eigen data, maar anonimiseren bij goedkeuringen — een goedkeuring is bewijs voor iemand ánders en mag niet verdwijnen als de goedkeurder vertrekt. Dat is een productbeslissing, geen technische.</w:t>
            </w:r>
          </w:p>
        </w:tc>
        <w:tc>
          <w:tcPr>
            <w:tcW w:w="1700" w:type="dxa"/>
            <w:tcMar>
              <w:top w:w="80" w:type="dxa"/>
              <w:left w:w="110" w:type="dxa"/>
              <w:bottom w:w="80" w:type="dxa"/>
              <w:right w:w="110" w:type="dxa"/>
            </w:tcMar>
          </w:tcPr>
          <w:p>
            <w:r>
              <w:rPr>
                <w:b/>
              </w:rPr>
              <w:t>✅ uitgevoerd 18-08 — migratie 0031 + 0033</w:t>
            </w:r>
          </w:p>
        </w:tc>
      </w:tr>
      <w:tr w:rsidR="009A757B" w14:paraId="4E6A7C09" w14:textId="77777777">
        <w:tblPrEx>
          <w:tblCellMar>
            <w:top w:w="0" w:type="dxa"/>
            <w:bottom w:w="0" w:type="dxa"/>
          </w:tblCellMar>
        </w:tblPrEx>
        <w:tc>
          <w:tcPr>
            <w:tcW w:w="560" w:type="dxa"/>
            <w:tcMar>
              <w:top w:w="80" w:type="dxa"/>
              <w:left w:w="110" w:type="dxa"/>
              <w:bottom w:w="80" w:type="dxa"/>
              <w:right w:w="110" w:type="dxa"/>
            </w:tcMar>
          </w:tcPr>
          <w:p w14:paraId="2B055CA1" w14:textId="77777777" w:rsidR="009A757B" w:rsidRDefault="00000000">
            <w:r>
              <w:rPr>
                <w:color w:val="000000"/>
                <w:sz w:val="19"/>
                <w:szCs w:val="19"/>
              </w:rPr>
              <w:t>A7</w:t>
            </w:r>
          </w:p>
        </w:tc>
        <w:tc>
          <w:tcPr>
            <w:tcW w:w="3100" w:type="dxa"/>
            <w:tcMar>
              <w:top w:w="80" w:type="dxa"/>
              <w:left w:w="110" w:type="dxa"/>
              <w:bottom w:w="80" w:type="dxa"/>
              <w:right w:w="110" w:type="dxa"/>
            </w:tcMar>
          </w:tcPr>
          <w:p w14:paraId="07BF47AF" w14:textId="369F50AD" w:rsidR="009A757B" w:rsidRDefault="00000000">
            <w:r>
              <w:rPr>
                <w:color w:val="000000"/>
                <w:sz w:val="19"/>
                <w:szCs w:val="19"/>
              </w:rPr>
              <w:t xml:space="preserve">Productbeslissing: mag de groep zien dat jij je deadline verschoven hebt? Ja dat moet de groep zien. Je moet een goed argument indienen om de deadline te mogen verschuiven. Wanneer de groep akkoord is, dan kost het je geen punten.</w:t>
            </w:r>
          </w:p>
        </w:tc>
        <w:tc>
          <w:tcPr>
            <w:tcW w:w="4000" w:type="dxa"/>
            <w:tcMar>
              <w:top w:w="80" w:type="dxa"/>
              <w:left w:w="110" w:type="dxa"/>
              <w:bottom w:w="80" w:type="dxa"/>
              <w:right w:w="110" w:type="dxa"/>
            </w:tcMar>
          </w:tcPr>
          <w:p w14:paraId="502DCB15" w14:textId="77777777" w:rsidR="009A757B" w:rsidRDefault="00000000">
            <w:r>
              <w:rPr>
                <w:color w:val="000000"/>
                <w:sz w:val="19"/>
                <w:szCs w:val="19"/>
              </w:rPr>
              <w:t xml:space="preserve">Nog steeds open. goal_events geeft groepsgenoten nu leestoegang op deadline_moved, scope_reduced en milestone_dropped. Dat zijn per definitie tegenslagsignalen over iemand anders.</w:t>
            </w:r>
          </w:p>
          <w:p w14:paraId="07D4BB8D" w14:textId="77777777" w:rsidR="009A757B" w:rsidRDefault="009A757B"/>
          <w:p w14:paraId="072BB850" w14:textId="77777777" w:rsidR="009A757B" w:rsidRDefault="00000000">
            <w:r>
              <w:rPr>
                <w:color w:val="000000"/>
                <w:sz w:val="19"/>
                <w:szCs w:val="19"/>
              </w:rPr>
              <w:t>Het beslisdocument staat het toe, domeinregel 7 verbiedt het. Die twee spreken elkaar tegen en één moet wijken. Ik zou domeinregel 7 laten winnen, maar dit is jouw product.</w:t>
            </w:r>
          </w:p>
        </w:tc>
        <w:tc>
          <w:tcPr>
            <w:tcW w:w="1700" w:type="dxa"/>
            <w:tcMar>
              <w:top w:w="80" w:type="dxa"/>
              <w:left w:w="110" w:type="dxa"/>
              <w:bottom w:w="80" w:type="dxa"/>
              <w:right w:w="110" w:type="dxa"/>
            </w:tcMar>
          </w:tcPr>
          <w:p>
            <w:r>
              <w:rPr>
                <w:b/>
              </w:rPr>
              <w:t>✅ uitgevoerd 18-08 — migratie 0032</w:t>
            </w:r>
          </w:p>
        </w:tc>
      </w:tr>
      <w:tr w:rsidR="009A757B" w14:paraId="651CCBC7" w14:textId="77777777">
        <w:tblPrEx>
          <w:tblCellMar>
            <w:top w:w="0" w:type="dxa"/>
            <w:bottom w:w="0" w:type="dxa"/>
          </w:tblCellMar>
        </w:tblPrEx>
        <w:tc>
          <w:tcPr>
            <w:tcW w:w="560" w:type="dxa"/>
            <w:tcMar>
              <w:top w:w="80" w:type="dxa"/>
              <w:left w:w="110" w:type="dxa"/>
              <w:bottom w:w="80" w:type="dxa"/>
              <w:right w:w="110" w:type="dxa"/>
            </w:tcMar>
          </w:tcPr>
          <w:p w14:paraId="66254746" w14:textId="77777777" w:rsidR="009A757B" w:rsidRDefault="00000000">
            <w:r>
              <w:rPr>
                <w:color w:val="000000"/>
                <w:sz w:val="19"/>
                <w:szCs w:val="19"/>
              </w:rPr>
              <w:t>A11</w:t>
            </w:r>
          </w:p>
        </w:tc>
        <w:tc>
          <w:tcPr>
            <w:tcW w:w="3100" w:type="dxa"/>
            <w:tcMar>
              <w:top w:w="80" w:type="dxa"/>
              <w:left w:w="110" w:type="dxa"/>
              <w:bottom w:w="80" w:type="dxa"/>
              <w:right w:w="110" w:type="dxa"/>
            </w:tcMar>
          </w:tcPr>
          <w:p w14:paraId="3F2C38BF" w14:textId="77777777" w:rsidR="009A757B" w:rsidRDefault="00000000">
            <w:r>
              <w:rPr>
                <w:color w:val="000000"/>
                <w:sz w:val="19"/>
                <w:szCs w:val="19"/>
              </w:rPr>
              <w:t>Plan de rollover-job in.</w:t>
            </w:r>
          </w:p>
        </w:tc>
        <w:tc>
          <w:tcPr>
            <w:tcW w:w="4000" w:type="dxa"/>
            <w:tcMar>
              <w:top w:w="80" w:type="dxa"/>
              <w:left w:w="110" w:type="dxa"/>
              <w:bottom w:w="80" w:type="dxa"/>
              <w:right w:w="110" w:type="dxa"/>
            </w:tcMar>
          </w:tcPr>
          <w:p w14:paraId="1E89DBF1" w14:textId="77777777" w:rsidR="009A757B" w:rsidRDefault="00000000">
            <w:r>
              <w:rPr>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w="1700" w:type="dxa"/>
            <w:tcMar>
              <w:top w:w="80" w:type="dxa"/>
              <w:left w:w="110" w:type="dxa"/>
              <w:bottom w:w="80" w:type="dxa"/>
              <w:right w:w="110" w:type="dxa"/>
            </w:tcMar>
          </w:tcPr>
          <w:p w14:paraId="29C77D40" w14:textId="77777777" w:rsidR="009A757B" w:rsidRDefault="00000000">
            <w:r>
              <w:rPr>
                <w:color w:val="000000"/>
                <w:sz w:val="19"/>
                <w:szCs w:val="19"/>
              </w:rPr>
              <w:t>EPIC 4 werkend krijgen</w:t>
            </w:r>
          </w:p>
        </w:tc>
      </w:tr>
      <w:tr w:rsidR="009A757B" w14:paraId="3790D52B" w14:textId="77777777">
        <w:tblPrEx>
          <w:tblCellMar>
            <w:top w:w="0" w:type="dxa"/>
            <w:bottom w:w="0" w:type="dxa"/>
          </w:tblCellMar>
        </w:tblPrEx>
        <w:tc>
          <w:tcPr>
            <w:tcW w:w="560" w:type="dxa"/>
            <w:tcMar>
              <w:top w:w="80" w:type="dxa"/>
              <w:left w:w="110" w:type="dxa"/>
              <w:bottom w:w="80" w:type="dxa"/>
              <w:right w:w="110" w:type="dxa"/>
            </w:tcMar>
          </w:tcPr>
          <w:p w14:paraId="1CC26EBB" w14:textId="77777777" w:rsidR="009A757B" w:rsidRDefault="00000000">
            <w:r>
              <w:rPr>
                <w:color w:val="000000"/>
                <w:sz w:val="19"/>
                <w:szCs w:val="19"/>
              </w:rPr>
              <w:t>A12</w:t>
            </w:r>
          </w:p>
        </w:tc>
        <w:tc>
          <w:tcPr>
            <w:tcW w:w="3100" w:type="dxa"/>
            <w:tcMar>
              <w:top w:w="80" w:type="dxa"/>
              <w:left w:w="110" w:type="dxa"/>
              <w:bottom w:w="80" w:type="dxa"/>
              <w:right w:w="110" w:type="dxa"/>
            </w:tcMar>
          </w:tcPr>
          <w:p w14:paraId="6A1EC2D0" w14:textId="77777777" w:rsidR="009A757B" w:rsidRDefault="00000000">
            <w:r>
              <w:rPr>
                <w:color w:val="000000"/>
                <w:sz w:val="19"/>
                <w:szCs w:val="19"/>
              </w:rPr>
              <w:t xml:space="preserve">Maak een Storage-bucket aan, met policies.</w:t>
            </w:r>
          </w:p>
        </w:tc>
        <w:tc>
          <w:tcPr>
            <w:tcW w:w="4000" w:type="dxa"/>
            <w:tcMar>
              <w:top w:w="80" w:type="dxa"/>
              <w:left w:w="110" w:type="dxa"/>
              <w:bottom w:w="80" w:type="dxa"/>
              <w:right w:w="110" w:type="dxa"/>
            </w:tcMar>
          </w:tcPr>
          <w:p w14:paraId="39249F52" w14:textId="77777777" w:rsidR="009A757B" w:rsidRDefault="00000000">
            <w:r>
              <w:rPr>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w:t>
              <w:lastRenderedPageBreak/>
              <w:t xml:space="preserve">iemand eraan denkt — en dat is precies het soort ding waar niemand aan denkt.\n\nBlokkeert avatar-upload (QS8-27) en foto\u2019s in de chat (QS8-71).</w:t>
            </w:r>
          </w:p>
        </w:tc>
        <w:tc>
          <w:tcPr>
            <w:tcW w:w="1700" w:type="dxa"/>
            <w:tcMar>
              <w:top w:w="80" w:type="dxa"/>
              <w:left w:w="110" w:type="dxa"/>
              <w:bottom w:w="80" w:type="dxa"/>
              <w:right w:w="110" w:type="dxa"/>
            </w:tcMar>
          </w:tcPr>
          <w:p w14:paraId="4D00ECFF" w14:textId="77777777" w:rsidR="009A757B" w:rsidRDefault="00000000">
            <w:r>
              <w:rPr>
                <w:color w:val="000000"/>
                <w:sz w:val="19"/>
                <w:szCs w:val="19"/>
              </w:rPr>
              <w:lastRenderedPageBreak/>
              <w:t>QS8-27, EPIC 7</w:t>
            </w:r>
          </w:p>
        </w:tc>
      </w:tr>
      <w:tr w:rsidR="009A757B" w14:paraId="67D52B18" w14:textId="77777777">
        <w:tblPrEx>
          <w:tblCellMar>
            <w:top w:w="0" w:type="dxa"/>
            <w:bottom w:w="0" w:type="dxa"/>
          </w:tblCellMar>
        </w:tblPrEx>
        <w:tc>
          <w:tcPr>
            <w:tcW w:w="560" w:type="dxa"/>
            <w:tcMar>
              <w:top w:w="80" w:type="dxa"/>
              <w:left w:w="110" w:type="dxa"/>
              <w:bottom w:w="80" w:type="dxa"/>
              <w:right w:w="110" w:type="dxa"/>
            </w:tcMar>
          </w:tcPr>
          <w:p w14:paraId="4A4EA6FD" w14:textId="77777777" w:rsidR="009A757B" w:rsidRDefault="00000000">
            <w:r>
              <w:rPr>
                <w:color w:val="000000"/>
                <w:sz w:val="19"/>
                <w:szCs w:val="19"/>
              </w:rPr>
              <w:t>A9</w:t>
            </w:r>
          </w:p>
        </w:tc>
        <w:tc>
          <w:tcPr>
            <w:tcW w:w="3100" w:type="dxa"/>
            <w:tcMar>
              <w:top w:w="80" w:type="dxa"/>
              <w:left w:w="110" w:type="dxa"/>
              <w:bottom w:w="80" w:type="dxa"/>
              <w:right w:w="110" w:type="dxa"/>
            </w:tcMar>
          </w:tcPr>
          <w:p w14:paraId="466925FB" w14:textId="77777777" w:rsidR="009A757B" w:rsidRDefault="00000000">
            <w:r>
              <w:rPr>
                <w:color w:val="000000"/>
                <w:sz w:val="19"/>
                <w:szCs w:val="19"/>
              </w:rPr>
              <w:t xml:space="preserve">Lokale Supabase-stack inrichten (Docker + WSL2). UITGESTELD op jouw verzoek.</w:t>
            </w:r>
          </w:p>
        </w:tc>
        <w:tc>
          <w:tcPr>
            <w:tcW w:w="4000" w:type="dxa"/>
            <w:tcMar>
              <w:top w:w="80" w:type="dxa"/>
              <w:left w:w="110" w:type="dxa"/>
              <w:bottom w:w="80" w:type="dxa"/>
              <w:right w:w="110" w:type="dxa"/>
            </w:tcMar>
          </w:tcPr>
          <w:p w14:paraId="4AE2E181" w14:textId="77777777" w:rsidR="009A757B" w:rsidRDefault="00000000">
            <w:r>
              <w:rPr>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w="1700" w:type="dxa"/>
            <w:tcMar>
              <w:top w:w="80" w:type="dxa"/>
              <w:left w:w="110" w:type="dxa"/>
              <w:bottom w:w="80" w:type="dxa"/>
              <w:right w:w="110" w:type="dxa"/>
            </w:tcMar>
          </w:tcPr>
          <w:p w14:paraId="7CF1EB19" w14:textId="77777777" w:rsidR="009A757B" w:rsidRDefault="00000000">
            <w:r>
              <w:rPr>
                <w:color w:val="000000"/>
                <w:sz w:val="19"/>
                <w:szCs w:val="19"/>
              </w:rPr>
              <w:t>straks alles</w:t>
            </w:r>
          </w:p>
        </w:tc>
      </w:tr>
      <w:tr w:rsidR="009A757B" w14:paraId="1F27E14B" w14:textId="77777777">
        <w:tblPrEx>
          <w:tblCellMar>
            <w:top w:w="0" w:type="dxa"/>
            <w:bottom w:w="0" w:type="dxa"/>
          </w:tblCellMar>
        </w:tblPrEx>
        <w:tc>
          <w:tcPr>
            <w:tcW w:w="560" w:type="dxa"/>
            <w:tcMar>
              <w:top w:w="80" w:type="dxa"/>
              <w:left w:w="110" w:type="dxa"/>
              <w:bottom w:w="80" w:type="dxa"/>
              <w:right w:w="110" w:type="dxa"/>
            </w:tcMar>
          </w:tcPr>
          <w:p w14:paraId="77E33239" w14:textId="77777777" w:rsidR="009A757B" w:rsidRDefault="00000000">
            <w:r>
              <w:rPr>
                <w:color w:val="000000"/>
                <w:sz w:val="19"/>
                <w:szCs w:val="19"/>
              </w:rPr>
              <w:t>A10</w:t>
            </w:r>
          </w:p>
        </w:tc>
        <w:tc>
          <w:tcPr>
            <w:tcW w:w="3100" w:type="dxa"/>
            <w:tcMar>
              <w:top w:w="80" w:type="dxa"/>
              <w:left w:w="110" w:type="dxa"/>
              <w:bottom w:w="80" w:type="dxa"/>
              <w:right w:w="110" w:type="dxa"/>
            </w:tcMar>
          </w:tcPr>
          <w:p w14:paraId="620AB43C" w14:textId="77777777" w:rsidR="009A757B" w:rsidRPr="00D56C73" w:rsidRDefault="00000000">
            <w:pPr>
              <w:rPr>
                <w:lang w:val="en-GB"/>
              </w:rPr>
            </w:pPr>
            <w:r>
              <w:rPr>
                <w:color w:val="000000"/>
                <w:sz w:val="19"/>
                <w:szCs w:val="19"/>
                <w:lang w:val="en-GB"/>
              </w:rPr>
              <w:t xml:space="preserve">Zet "leaked password protection" aan in Supabase Auth.</w:t>
            </w:r>
          </w:p>
        </w:tc>
        <w:tc>
          <w:tcPr>
            <w:tcW w:w="4000" w:type="dxa"/>
            <w:tcMar>
              <w:top w:w="80" w:type="dxa"/>
              <w:left w:w="110" w:type="dxa"/>
              <w:bottom w:w="80" w:type="dxa"/>
              <w:right w:w="110" w:type="dxa"/>
            </w:tcMar>
          </w:tcPr>
          <w:p w14:paraId="4FB141A1" w14:textId="77777777" w:rsidR="009A757B" w:rsidRDefault="00000000">
            <w:r>
              <w:rPr>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14:paraId="5E2FA38A" w14:textId="77777777" w:rsidR="009A757B" w:rsidRDefault="009A757B"/>
          <w:p w14:paraId="64A1CE1B" w14:textId="77777777" w:rsidR="009A757B" w:rsidRDefault="00000000">
            <w:r>
              <w:rPr>
                <w:color w:val="000000"/>
                <w:sz w:val="19"/>
                <w:szCs w:val="19"/>
              </w:rPr>
              <w:t xml:space="preserve">Eén schakelaar in het dashboard, onder Authentication → Policies.</w:t>
            </w:r>
          </w:p>
        </w:tc>
        <w:tc>
          <w:tcPr>
            <w:tcW w:w="1700" w:type="dxa"/>
            <w:tcMar>
              <w:top w:w="80" w:type="dxa"/>
              <w:left w:w="110" w:type="dxa"/>
              <w:bottom w:w="80" w:type="dxa"/>
              <w:right w:w="110" w:type="dxa"/>
            </w:tcMar>
          </w:tcPr>
          <w:p w14:paraId="2E6CCE02" w14:textId="77777777" w:rsidR="009A757B" w:rsidRDefault="00000000">
            <w:r>
              <w:rPr>
                <w:color w:val="000000"/>
                <w:sz w:val="19"/>
                <w:szCs w:val="19"/>
              </w:rPr>
              <w:t>QS8-25</w:t>
            </w:r>
          </w:p>
        </w:tc>
      </w:tr>
      <w:tr w:rsidR="009A757B" w14:paraId="74A52E2E" w14:textId="77777777">
        <w:tblPrEx>
          <w:tblCellMar>
            <w:top w:w="0" w:type="dxa"/>
            <w:bottom w:w="0" w:type="dxa"/>
          </w:tblCellMar>
        </w:tblPrEx>
        <w:tc>
          <w:tcPr>
            <w:tcW w:w="560" w:type="dxa"/>
            <w:tcMar>
              <w:top w:w="80" w:type="dxa"/>
              <w:left w:w="110" w:type="dxa"/>
              <w:bottom w:w="80" w:type="dxa"/>
              <w:right w:w="110" w:type="dxa"/>
            </w:tcMar>
          </w:tcPr>
          <w:p w14:paraId="57FAC76C" w14:textId="77777777" w:rsidR="009A757B" w:rsidRDefault="00000000">
            <w:r>
              <w:rPr>
                <w:color w:val="000000"/>
                <w:sz w:val="19"/>
                <w:szCs w:val="19"/>
              </w:rPr>
              <w:t>A19</w:t>
            </w:r>
          </w:p>
        </w:tc>
        <w:tc>
          <w:tcPr>
            <w:tcW w:w="3100" w:type="dxa"/>
            <w:tcMar>
              <w:top w:w="80" w:type="dxa"/>
              <w:left w:w="110" w:type="dxa"/>
              <w:bottom w:w="80" w:type="dxa"/>
              <w:right w:w="110" w:type="dxa"/>
            </w:tcMar>
          </w:tcPr>
          <w:p w14:paraId="4AC15785" w14:textId="3CCD795A" w:rsidR="009A757B" w:rsidRDefault="00000000">
            <w:r>
              <w:rPr>
                <w:color w:val="000000"/>
                <w:sz w:val="19"/>
                <w:szCs w:val="19"/>
              </w:rPr>
              <w:t xml:space="preserve">Besluit: mag een goedkeuring ongedaan gemaakt worden? Ja, dat mag.</w:t>
            </w:r>
          </w:p>
        </w:tc>
        <w:tc>
          <w:tcPr>
            <w:tcW w:w="4000" w:type="dxa"/>
            <w:tcMar>
              <w:top w:w="80" w:type="dxa"/>
              <w:left w:w="110" w:type="dxa"/>
              <w:bottom w:w="80" w:type="dxa"/>
              <w:right w:w="110" w:type="dxa"/>
            </w:tcMar>
          </w:tcPr>
          <w:p w14:paraId="7647689F" w14:textId="77777777" w:rsidR="009A757B" w:rsidRDefault="00000000">
            <w:r>
              <w:rPr>
                <w:color w:val="000000"/>
                <w:sz w:val="19"/>
                <w:szCs w:val="19"/>
              </w:rPr>
              <w:t xml:space="preserve">Twee kaarten onder elkaar op een telefoon, één dikke duim, en je hebt de verkeerde buddy goedgekeurd. Punten geboekt, reeks herberekend, weekdoel op approved — en terugdraaien kan alleen met de hand in de database.</w:t>
            </w:r>
          </w:p>
          <w:p w14:paraId="2C859DC4" w14:textId="77777777" w:rsidR="009A757B" w:rsidRDefault="00000000">
            <w:r>
              <w:rPr>
                <w:color w:val="000000"/>
                <w:sz w:val="19"/>
                <w:szCs w:val="19"/>
              </w:rPr>
              <w:t xml:space="preserve">Append-only is hier de juiste keuze (domeinregel 6), dus wissen is geen optie. Er zijn twee nette varianten: een bevestigingsstap vóór het boeken, of een venster van een paar seconden waarin je het nog kunt intrekken (zoals een verzonden mail).</w:t>
            </w:r>
          </w:p>
          <w:p w14:paraId="1D022160" w14:textId="77777777" w:rsidR="009A757B" w:rsidRDefault="00000000">
            <w:r>
              <w:rPr>
                <w:color w:val="000000"/>
                <w:sz w:val="19"/>
                <w:szCs w:val="19"/>
              </w:rPr>
              <w:t>Ik heb geen van beide gebouwd omdat het een productkeuze is en niet een bug. Het beoordeelscherm heeft nu twee gelijkwaardige knoppen zonder tussenstap, en dat is precies wat de vlotheid oplevert die je wilt — een bevestiging kost je een deel daarvan.</w:t>
            </w:r>
          </w:p>
        </w:tc>
        <w:tc>
          <w:tcPr>
            <w:tcW w:w="1700" w:type="dxa"/>
            <w:tcMar>
              <w:top w:w="80" w:type="dxa"/>
              <w:left w:w="110" w:type="dxa"/>
              <w:bottom w:w="80" w:type="dxa"/>
              <w:right w:w="110" w:type="dxa"/>
            </w:tcMar>
          </w:tcPr>
          <w:p>
            <w:r>
              <w:rPr>
                <w:b/>
              </w:rPr>
              <w:t>✅ uitgevoerd 18-08 — migratie 0030</w:t>
            </w:r>
          </w:p>
        </w:tc>
      </w:tr>
      <w:tr w:rsidR="009A757B" w14:paraId="45DFEBA8" w14:textId="77777777">
        <w:tblPrEx>
          <w:tblCellMar>
            <w:top w:w="0" w:type="dxa"/>
            <w:bottom w:w="0" w:type="dxa"/>
          </w:tblCellMar>
        </w:tblPrEx>
        <w:tc>
          <w:tcPr>
            <w:tcW w:w="560" w:type="dxa"/>
            <w:tcMar>
              <w:top w:w="80" w:type="dxa"/>
              <w:left w:w="110" w:type="dxa"/>
              <w:bottom w:w="80" w:type="dxa"/>
              <w:right w:w="110" w:type="dxa"/>
            </w:tcMar>
          </w:tcPr>
          <w:p w14:paraId="7FE9857B" w14:textId="77777777" w:rsidR="009A757B" w:rsidRDefault="00000000">
            <w:r>
              <w:rPr>
                <w:color w:val="000000"/>
                <w:sz w:val="19"/>
                <w:szCs w:val="19"/>
              </w:rPr>
              <w:t>A20</w:t>
            </w:r>
          </w:p>
        </w:tc>
        <w:tc>
          <w:tcPr>
            <w:tcW w:w="3100" w:type="dxa"/>
            <w:tcMar>
              <w:top w:w="80" w:type="dxa"/>
              <w:left w:w="110" w:type="dxa"/>
              <w:bottom w:w="80" w:type="dxa"/>
              <w:right w:w="110" w:type="dxa"/>
            </w:tcMar>
          </w:tcPr>
          <w:p w14:paraId="3CB2B9BE" w14:textId="77777777" w:rsidR="009A757B" w:rsidRDefault="00000000">
            <w:r>
              <w:rPr>
                <w:color w:val="000000"/>
                <w:sz w:val="19"/>
                <w:szCs w:val="19"/>
              </w:rPr>
              <w:t xml:space="preserve">Leg vast: nooit REPLICA IDENTITY FULL op completions of weekly_goals.</w:t>
            </w:r>
          </w:p>
        </w:tc>
        <w:tc>
          <w:tcPr>
            <w:tcW w:w="4000" w:type="dxa"/>
            <w:tcMar>
              <w:top w:w="80" w:type="dxa"/>
              <w:left w:w="110" w:type="dxa"/>
              <w:bottom w:w="80" w:type="dxa"/>
              <w:right w:w="110" w:type="dxa"/>
            </w:tcMar>
          </w:tcPr>
          <w:p w14:paraId="2F8C83D1" w14:textId="77777777" w:rsidR="009A757B" w:rsidRDefault="00000000">
            <w:r>
              <w:rPr>
                <w:color w:val="000000"/>
                <w:sz w:val="19"/>
                <w:szCs w:val="19"/>
              </w:rPr>
              <w:t xml:space="preserve">Voor de beoordelingswachtrij staan die twee tabellen sinds EPIC 6 in de realtime-publicatie. Supabase past RLS toe op INSERT- en UPDATE-gebeurtenissen, dus daar lekt niets — dat heb ik </w:t>
              <w:lastRenderedPageBreak/>
              <w:t xml:space="preserve">nagelopen, ook op domeinregel 7: een weekdoel dat op missed gaat, wordt niet naar groepsgenoten geduwd.</w:t>
            </w:r>
          </w:p>
          <w:p w14:paraId="3CA9C1F1" w14:textId="77777777" w:rsidR="009A757B" w:rsidRDefault="00000000">
            <w:r>
              <w:rPr>
                <w:color w:val="000000"/>
                <w:sz w:val="19"/>
                <w:szCs w:val="19"/>
              </w:rPr>
              <w:t xml:space="preserve">Maar op DELETE-gebeurtenissen past Supabase géén RLS toe. Vandaag lekt dat alleen een uuid en een tijdstip, omdat de replica identity op DEFAULT staat.</w:t>
            </w:r>
          </w:p>
          <w:p w14:paraId="57820C4C" w14:textId="77777777" w:rsidR="009A757B" w:rsidRDefault="00000000">
            <w:r>
              <w:rPr>
                <w:color w:val="000000"/>
                <w:sz w:val="19"/>
                <w:szCs w:val="19"/>
              </w:rPr>
              <w:t xml:space="preserve">Het wordt een lek van de eerste orde zodra iemand REPLICA IDENTITY FULL zet — de standaardtruc om old_record te krijgen in een realtime-abonnement. Dan gaat de volledige oude rij mee, inclusief status = 'missed' en de notitie.</w:t>
            </w:r>
          </w:p>
          <w:p w14:paraId="331E9FF8" w14:textId="77777777" w:rsidR="009A757B" w:rsidRDefault="00000000">
            <w:r>
              <w:rPr>
                <w:color w:val="000000"/>
                <w:sz w:val="19"/>
                <w:szCs w:val="19"/>
              </w:rPr>
              <w:t xml:space="preserve">Er is geen technische rem: publish is een optie van de publicatie en niet per tabel in te stellen. Dit is dus een afspraak, en hij hoort in CLAUDE.md te staan zodat een toekomstige sessie hem tegenkomt.</w:t>
            </w:r>
          </w:p>
        </w:tc>
        <w:tc>
          <w:tcPr>
            <w:tcW w:w="1700" w:type="dxa"/>
            <w:tcMar>
              <w:top w:w="80" w:type="dxa"/>
              <w:left w:w="110" w:type="dxa"/>
              <w:bottom w:w="80" w:type="dxa"/>
              <w:right w:w="110" w:type="dxa"/>
            </w:tcMar>
          </w:tcPr>
          <w:p>
            <w:r>
              <w:rPr>
                <w:b/>
              </w:rPr>
              <w:t>✅ afgehandeld — staat in CLAUDE.md, met test</w:t>
            </w:r>
          </w:p>
        </w:tc>
      </w:tr>
      <w:tr w:rsidR="009A757B" w14:paraId="480F0730" w14:textId="77777777">
        <w:tblPrEx>
          <w:tblCellMar>
            <w:top w:w="0" w:type="dxa"/>
            <w:bottom w:w="0" w:type="dxa"/>
          </w:tblCellMar>
        </w:tblPrEx>
        <w:tc>
          <w:tcPr>
            <w:tcW w:w="560" w:type="dxa"/>
            <w:tcMar>
              <w:top w:w="80" w:type="dxa"/>
              <w:left w:w="110" w:type="dxa"/>
              <w:bottom w:w="80" w:type="dxa"/>
              <w:right w:w="110" w:type="dxa"/>
            </w:tcMar>
          </w:tcPr>
          <w:p w14:paraId="3A60547D" w14:textId="77777777" w:rsidR="009A757B" w:rsidRDefault="00000000">
            <w:r>
              <w:rPr>
                <w:color w:val="000000"/>
                <w:sz w:val="19"/>
                <w:szCs w:val="19"/>
              </w:rPr>
              <w:t>A21</w:t>
            </w:r>
          </w:p>
        </w:tc>
        <w:tc>
          <w:tcPr>
            <w:tcW w:w="3100" w:type="dxa"/>
            <w:tcMar>
              <w:top w:w="80" w:type="dxa"/>
              <w:left w:w="110" w:type="dxa"/>
              <w:bottom w:w="80" w:type="dxa"/>
              <w:right w:w="110" w:type="dxa"/>
            </w:tcMar>
          </w:tcPr>
          <w:p w14:paraId="1C960BB1" w14:textId="77777777" w:rsidR="009A757B" w:rsidRDefault="00000000">
            <w:r>
              <w:rPr>
                <w:color w:val="000000"/>
                <w:sz w:val="19"/>
                <w:szCs w:val="19"/>
              </w:rPr>
              <w:t>Ter kennisgeving: de bewijseis is te omzeilen, en dat laat ik zo.</w:t>
            </w:r>
          </w:p>
        </w:tc>
        <w:tc>
          <w:tcPr>
            <w:tcW w:w="4000" w:type="dxa"/>
            <w:tcMar>
              <w:top w:w="80" w:type="dxa"/>
              <w:left w:w="110" w:type="dxa"/>
              <w:bottom w:w="80" w:type="dxa"/>
              <w:right w:w="110" w:type="dxa"/>
            </w:tcMar>
          </w:tcPr>
          <w:p w14:paraId="434B3554" w14:textId="77777777" w:rsidR="009A757B" w:rsidRDefault="00000000">
            <w:r>
              <w:rPr>
                <w:color w:val="000000"/>
                <w:sz w:val="19"/>
                <w:szCs w:val="19"/>
              </w:rPr>
              <w:t>De bewijseis van je groep wordt afgedwongen op het moment dat je een week afrondt. Je mag je eigen doel ontkoppelen en opnieuw koppelen, dus met drie handelingen kun je afronden zonder notitie: koppeling weg, afronden, koppeling terug.</w:t>
            </w:r>
          </w:p>
          <w:p w14:paraId="3749C1EA" w14:textId="77777777" w:rsidR="009A757B" w:rsidRDefault="00000000">
            <w:r>
              <w:rPr>
                <w:color w:val="000000"/>
                <w:sz w:val="19"/>
                <w:szCs w:val="19"/>
              </w:rPr>
              <w:t xml:space="preserve">Ik heb het bewust laten staan. Dit is zelfbedrog en geen autorisatiegrens — wie dit doet, ontneemt zijn eigen buddy de kans om te reageren en krijgt er niets voor terug. Repareren vraagt een tweede afdwingpunt in het goedkeuringspad, en dat maakt de code op een plek ingewikkelder waar hij nu goed te lezen is.</w:t>
            </w:r>
          </w:p>
          <w:p w14:paraId="23A10527" w14:textId="77777777" w:rsidR="009A757B" w:rsidRDefault="00000000">
            <w:r>
              <w:rPr>
                <w:color w:val="000000"/>
                <w:sz w:val="19"/>
                <w:szCs w:val="19"/>
              </w:rPr>
              <w:t>Zeg het als je het toch dicht wilt hebben; het is een half uur werk.</w:t>
            </w:r>
          </w:p>
        </w:tc>
        <w:tc>
          <w:tcPr>
            <w:tcW w:w="1700" w:type="dxa"/>
            <w:tcMar>
              <w:top w:w="80" w:type="dxa"/>
              <w:left w:w="110" w:type="dxa"/>
              <w:bottom w:w="80" w:type="dxa"/>
              <w:right w:w="110" w:type="dxa"/>
            </w:tcMar>
          </w:tcPr>
          <w:p w14:paraId="734F6628" w14:textId="77777777" w:rsidR="009A757B" w:rsidRDefault="00000000">
            <w:r>
              <w:rPr>
                <w:color w:val="000000"/>
                <w:sz w:val="19"/>
                <w:szCs w:val="19"/>
              </w:rPr>
              <w:t>geen</w:t>
            </w:r>
          </w:p>
        </w:tc>
      </w:tr>
      <w:tr w:rsidR="009A757B" w14:paraId="63D1A68A" w14:textId="77777777">
        <w:tblPrEx>
          <w:tblCellMar>
            <w:top w:w="0" w:type="dxa"/>
            <w:bottom w:w="0" w:type="dxa"/>
          </w:tblCellMar>
        </w:tblPrEx>
        <w:tc>
          <w:tcPr>
            <w:tcW w:w="560" w:type="dxa"/>
            <w:tcMar>
              <w:top w:w="80" w:type="dxa"/>
              <w:left w:w="110" w:type="dxa"/>
              <w:bottom w:w="80" w:type="dxa"/>
              <w:right w:w="110" w:type="dxa"/>
            </w:tcMar>
          </w:tcPr>
          <w:p w14:paraId="0393A39E" w14:textId="77777777" w:rsidR="009A757B" w:rsidRDefault="00000000">
            <w:r>
              <w:rPr>
                <w:color w:val="000000"/>
                <w:sz w:val="19"/>
                <w:szCs w:val="19"/>
              </w:rPr>
              <w:t>A17</w:t>
            </w:r>
          </w:p>
        </w:tc>
        <w:tc>
          <w:tcPr>
            <w:tcW w:w="3100" w:type="dxa"/>
            <w:tcMar>
              <w:top w:w="80" w:type="dxa"/>
              <w:left w:w="110" w:type="dxa"/>
              <w:bottom w:w="80" w:type="dxa"/>
              <w:right w:w="110" w:type="dxa"/>
            </w:tcMar>
          </w:tcPr>
          <w:p w14:paraId="51F89C72" w14:textId="72025AAD" w:rsidR="009A757B" w:rsidRDefault="00000000">
            <w:r>
              <w:rPr>
                <w:color w:val="000000"/>
                <w:sz w:val="19"/>
                <w:szCs w:val="19"/>
              </w:rPr>
              <w:t xml:space="preserve">Besluit: mag een groepsgenoot je risicostatus zien? ja</w:t>
            </w:r>
          </w:p>
        </w:tc>
        <w:tc>
          <w:tcPr>
            <w:tcW w:w="4000" w:type="dxa"/>
            <w:tcMar>
              <w:top w:w="80" w:type="dxa"/>
              <w:left w:w="110" w:type="dxa"/>
              <w:bottom w:w="80" w:type="dxa"/>
              <w:right w:w="110" w:type="dxa"/>
            </w:tcMar>
          </w:tcPr>
          <w:p w14:paraId="49969628" w14:textId="77777777" w:rsidR="009A757B" w:rsidRDefault="00000000">
            <w:r>
              <w:rPr>
                <w:color w:val="000000"/>
                <w:sz w:val="19"/>
                <w:szCs w:val="19"/>
              </w:rPr>
              <w:t>Zelfde soort gat als A-nieuw hierboven, maar dan een dat ik bewust niet gerepareerd heb.</w:t>
            </w:r>
          </w:p>
          <w:p w14:paraId="310B6715" w14:textId="77777777" w:rsidR="009A757B" w:rsidRDefault="00000000">
            <w:r>
              <w:rPr>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14:paraId="1D7E4F59" w14:textId="77777777" w:rsidR="009A757B" w:rsidRDefault="00000000">
            <w:r>
              <w:rPr>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14:paraId="11B6BE16" w14:textId="77777777" w:rsidR="009A757B" w:rsidRDefault="00000000">
            <w:r>
              <w:rPr>
                <w:color w:val="000000"/>
                <w:sz w:val="19"/>
                <w:szCs w:val="19"/>
              </w:rPr>
              <w:t xml:space="preserve">Vandaag is het niet misbruikbaar: de Risico-radar bestaat nog niet en risk_status staat op elke rij op 'on_track'. Dat verandert op de dag dat EPIC 12 begint — dat is de deadline.</w:t>
            </w:r>
          </w:p>
        </w:tc>
        <w:tc>
          <w:tcPr>
            <w:tcW w:w="1700" w:type="dxa"/>
            <w:tcMar>
              <w:top w:w="80" w:type="dxa"/>
              <w:left w:w="110" w:type="dxa"/>
              <w:bottom w:w="80" w:type="dxa"/>
              <w:right w:w="110" w:type="dxa"/>
            </w:tcMar>
          </w:tcPr>
          <w:p>
            <w:r>
              <w:rPr>
                <w:b/>
              </w:rPr>
              <w:t>✅ besluit vastgelegd 18-08 — blijft zoals gebouwd</w:t>
            </w:r>
          </w:p>
        </w:tc>
      </w:tr>
      <w:tr w:rsidR="009A757B" w14:paraId="4AC0F937" w14:textId="77777777">
        <w:tblPrEx>
          <w:tblCellMar>
            <w:top w:w="0" w:type="dxa"/>
            <w:bottom w:w="0" w:type="dxa"/>
          </w:tblCellMar>
        </w:tblPrEx>
        <w:tc>
          <w:tcPr>
            <w:tcW w:w="560" w:type="dxa"/>
            <w:tcMar>
              <w:top w:w="80" w:type="dxa"/>
              <w:left w:w="110" w:type="dxa"/>
              <w:bottom w:w="80" w:type="dxa"/>
              <w:right w:w="110" w:type="dxa"/>
            </w:tcMar>
          </w:tcPr>
          <w:p w14:paraId="7CEEF716" w14:textId="77777777" w:rsidR="009A757B" w:rsidRDefault="00000000">
            <w:r>
              <w:rPr>
                <w:color w:val="000000"/>
                <w:sz w:val="19"/>
                <w:szCs w:val="19"/>
              </w:rPr>
              <w:t>A18</w:t>
            </w:r>
          </w:p>
        </w:tc>
        <w:tc>
          <w:tcPr>
            <w:tcW w:w="3100" w:type="dxa"/>
            <w:tcMar>
              <w:top w:w="80" w:type="dxa"/>
              <w:left w:w="110" w:type="dxa"/>
              <w:bottom w:w="80" w:type="dxa"/>
              <w:right w:w="110" w:type="dxa"/>
            </w:tcMar>
          </w:tcPr>
          <w:p w14:paraId="768A09F7" w14:textId="51030C39" w:rsidR="009A757B" w:rsidRDefault="00000000">
            <w:r>
              <w:rPr>
                <w:color w:val="000000"/>
                <w:sz w:val="19"/>
                <w:szCs w:val="19"/>
              </w:rPr>
              <w:t xml:space="preserve">Besluit: wat betekent een lid op 'inactive' zetten precies? Een inactief lid mag de groep nooit verwijderen. De geschiedenis van een uitgezet lid blijft behouden.</w:t>
            </w:r>
          </w:p>
        </w:tc>
        <w:tc>
          <w:tcPr>
            <w:tcW w:w="4000" w:type="dxa"/>
            <w:tcMar>
              <w:top w:w="80" w:type="dxa"/>
              <w:left w:w="110" w:type="dxa"/>
              <w:bottom w:w="80" w:type="dxa"/>
              <w:right w:w="110" w:type="dxa"/>
            </w:tcMar>
          </w:tcPr>
          <w:p w14:paraId="28AD360D" w14:textId="77777777" w:rsidR="009A757B" w:rsidRDefault="00000000">
            <w:r>
              <w:rPr>
                <w:color w:val="000000"/>
                <w:sz w:val="19"/>
                <w:szCs w:val="19"/>
              </w:rPr>
              <w:t xml:space="preserve">Twee migraties beschrijven status = 'inactive' als moderatiemiddel, en join_group_with_code weigert netjes een inactief lid te heractiveren. Maar het ontneemt niets: is_group_member() </w:t>
              <w:lastRenderedPageBreak/>
              <w:t xml:space="preserve">en is_group_admin() kijken alleen of de rij bestaat.</w:t>
            </w:r>
          </w:p>
          <w:p w14:paraId="17FF6B2A" w14:textId="77777777" w:rsidR="009A757B" w:rsidRDefault="00000000">
            <w:r>
              <w:rPr>
                <w:color w:val="000000"/>
                <w:sz w:val="19"/>
                <w:szCs w:val="19"/>
              </w:rPr>
              <w:t>Een uitgezet lid leest dus nog steeds de groep, de chat, de ledenlijst, de gekoppelde doelen en de geldende uitnodigingscode. Was hij beheerder, dan kan hij de code nog roteren en de groep verwijderen.</w:t>
            </w:r>
          </w:p>
          <w:p w14:paraId="3CBEE6F3" w14:textId="77777777" w:rsidR="009A757B" w:rsidRDefault="00000000">
            <w:r>
              <w:rPr>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14:paraId="02AED711" w14:textId="77777777" w:rsidR="009A757B" w:rsidRDefault="00000000">
            <w:r>
              <w:rPr>
                <w:color w:val="000000"/>
                <w:sz w:val="19"/>
                <w:szCs w:val="19"/>
              </w:rPr>
              <w:t>Hangt samen met QS8-57 (groep verlaten), dat op phase:v2 staat.</w:t>
            </w:r>
          </w:p>
        </w:tc>
        <w:tc>
          <w:tcPr>
            <w:tcW w:w="1700" w:type="dxa"/>
            <w:tcMar>
              <w:top w:w="80" w:type="dxa"/>
              <w:left w:w="110" w:type="dxa"/>
              <w:bottom w:w="80" w:type="dxa"/>
              <w:right w:w="110" w:type="dxa"/>
            </w:tcMar>
          </w:tcPr>
          <w:p>
            <w:r>
              <w:rPr>
                <w:b/>
              </w:rPr>
              <w:t>✅ uitgevoerd 18-08 — migratie 0029</w:t>
            </w:r>
          </w:p>
        </w:tc>
      </w:tr>
      <w:tr w:rsidR="009A757B" w14:paraId="54B20E41" w14:textId="77777777">
        <w:tblPrEx>
          <w:tblCellMar>
            <w:top w:w="0" w:type="dxa"/>
            <w:bottom w:w="0" w:type="dxa"/>
          </w:tblCellMar>
        </w:tblPrEx>
        <w:tc>
          <w:tcPr>
            <w:tcW w:w="560" w:type="dxa"/>
            <w:tcMar>
              <w:top w:w="80" w:type="dxa"/>
              <w:left w:w="110" w:type="dxa"/>
              <w:bottom w:w="80" w:type="dxa"/>
              <w:right w:w="110" w:type="dxa"/>
            </w:tcMar>
          </w:tcPr>
          <w:p w14:paraId="68258A8F" w14:textId="77777777" w:rsidR="009A757B" w:rsidRDefault="00000000">
            <w:r>
              <w:rPr>
                <w:color w:val="000000"/>
                <w:sz w:val="19"/>
                <w:szCs w:val="19"/>
              </w:rPr>
              <w:t>A13</w:t>
            </w:r>
          </w:p>
        </w:tc>
        <w:tc>
          <w:tcPr>
            <w:tcW w:w="3100" w:type="dxa"/>
            <w:tcMar>
              <w:top w:w="80" w:type="dxa"/>
              <w:left w:w="110" w:type="dxa"/>
              <w:bottom w:w="80" w:type="dxa"/>
              <w:right w:w="110" w:type="dxa"/>
            </w:tcMar>
          </w:tcPr>
          <w:p w14:paraId="03418DD5" w14:textId="77777777" w:rsidR="009A757B" w:rsidRDefault="00000000">
            <w:r>
              <w:rPr>
                <w:color w:val="000000"/>
                <w:sz w:val="19"/>
                <w:szCs w:val="19"/>
              </w:rPr>
              <w:t xml:space="preserve">Deploy de rollover-functie opnieuw.</w:t>
            </w:r>
          </w:p>
        </w:tc>
        <w:tc>
          <w:tcPr>
            <w:tcW w:w="4000" w:type="dxa"/>
            <w:tcMar>
              <w:top w:w="80" w:type="dxa"/>
              <w:left w:w="110" w:type="dxa"/>
              <w:bottom w:w="80" w:type="dxa"/>
              <w:right w:w="110" w:type="dxa"/>
            </w:tcMar>
          </w:tcPr>
          <w:p w14:paraId="04EADDDA" w14:textId="77777777" w:rsidR="009A757B" w:rsidRDefault="00000000">
            <w:r>
              <w:rPr>
                <w:color w:val="000000"/>
                <w:sz w:val="19"/>
                <w:szCs w:val="19"/>
              </w:rPr>
              <w:t xml:space="preserve">Twee redenen, en de tweede is de vervelende. Ten eerste roept de functie nu ook slaap_stille_groepen() aan, waarmee EPIC 5 zijn slapende groepen krijgt — zonder deploy gebeurt dat niet.</w:t>
            </w:r>
          </w:p>
          <w:p w14:paraId="414DB3E3" w14:textId="77777777" w:rsidR="009A757B" w:rsidRDefault="00000000">
            <w:r>
              <w:rPr>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14:paraId="5CFAE511" w14:textId="77777777" w:rsidR="009A757B" w:rsidRDefault="00000000">
            <w:r>
              <w:rPr>
                <w:color w:val="000000"/>
                <w:sz w:val="19"/>
                <w:szCs w:val="19"/>
              </w:rPr>
              <w:t xml:space="preserve">Ik kan zelf niet deployen: de Supabase CLI vraagt een access token en dat heb ik niet. Commando: supabase functions deploy rollover</w:t>
            </w:r>
          </w:p>
        </w:tc>
        <w:tc>
          <w:tcPr>
            <w:tcW w:w="1700" w:type="dxa"/>
            <w:tcMar>
              <w:top w:w="80" w:type="dxa"/>
              <w:left w:w="110" w:type="dxa"/>
              <w:bottom w:w="80" w:type="dxa"/>
              <w:right w:w="110" w:type="dxa"/>
            </w:tcMar>
          </w:tcPr>
          <w:p>
            <w:r>
              <w:rPr>
                <w:b/>
              </w:rPr>
              <w:t>✅ gedaan 19-08 — opnieuw gedeployd en geverifieerd</w:t>
            </w:r>
          </w:p>
        </w:tc>
      </w:tr>
      <w:tr w:rsidR="009A757B" w14:paraId="6B249B83" w14:textId="77777777">
        <w:tblPrEx>
          <w:tblCellMar>
            <w:top w:w="0" w:type="dxa"/>
            <w:bottom w:w="0" w:type="dxa"/>
          </w:tblCellMar>
        </w:tblPrEx>
        <w:tc>
          <w:tcPr>
            <w:tcW w:w="560" w:type="dxa"/>
            <w:tcMar>
              <w:top w:w="80" w:type="dxa"/>
              <w:left w:w="110" w:type="dxa"/>
              <w:bottom w:w="80" w:type="dxa"/>
              <w:right w:w="110" w:type="dxa"/>
            </w:tcMar>
          </w:tcPr>
          <w:p w14:paraId="4DD9C3C8" w14:textId="77777777" w:rsidR="009A757B" w:rsidRDefault="00000000">
            <w:r>
              <w:rPr>
                <w:color w:val="000000"/>
                <w:sz w:val="19"/>
                <w:szCs w:val="19"/>
              </w:rPr>
              <w:t>A14</w:t>
            </w:r>
          </w:p>
        </w:tc>
        <w:tc>
          <w:tcPr>
            <w:tcW w:w="3100" w:type="dxa"/>
            <w:tcMar>
              <w:top w:w="80" w:type="dxa"/>
              <w:left w:w="110" w:type="dxa"/>
              <w:bottom w:w="80" w:type="dxa"/>
              <w:right w:w="110" w:type="dxa"/>
            </w:tcMar>
          </w:tcPr>
          <w:p w14:paraId="3638A646" w14:textId="77777777" w:rsidR="009A757B" w:rsidRDefault="00000000">
            <w:r>
              <w:rPr>
                <w:color w:val="000000"/>
                <w:sz w:val="19"/>
                <w:szCs w:val="19"/>
              </w:rPr>
              <w:t xml:space="preserve">Zet EXPO_PUBLIC_APP_URL zodra het subdomein bestaat.</w:t>
            </w:r>
          </w:p>
        </w:tc>
        <w:tc>
          <w:tcPr>
            <w:tcW w:w="4000" w:type="dxa"/>
            <w:tcMar>
              <w:top w:w="80" w:type="dxa"/>
              <w:left w:w="110" w:type="dxa"/>
              <w:bottom w:w="80" w:type="dxa"/>
              <w:right w:w="110" w:type="dxa"/>
            </w:tcMar>
          </w:tcPr>
          <w:p w14:paraId="364FA45F" w14:textId="77777777" w:rsidR="009A757B" w:rsidRDefault="00000000">
            <w:r>
              <w:rPr>
                <w:color w:val="000000"/>
                <w:sz w:val="19"/>
                <w:szCs w:val="19"/>
              </w:rPr>
              <w:t>De uitnodigingslink wordt hiermee opgebouwd. Staat hij leeg, dan valt de app terug op https://goalbuddies.q-projects.tech — en dan wijst een link uit een testomgeving naar productie.</w:t>
            </w:r>
          </w:p>
          <w:p w14:paraId="28619B4B" w14:textId="77777777" w:rsidR="009A757B" w:rsidRDefault="00000000">
            <w:r>
              <w:rPr>
                <w:color w:val="000000"/>
                <w:sz w:val="19"/>
                <w:szCs w:val="19"/>
              </w:rPr>
              <w:t>Staat al in .env.example. Hangt aan C8 en QS8-99.</w:t>
            </w:r>
          </w:p>
        </w:tc>
        <w:tc>
          <w:tcPr>
            <w:tcW w:w="1700" w:type="dxa"/>
            <w:tcMar>
              <w:top w:w="80" w:type="dxa"/>
              <w:left w:w="110" w:type="dxa"/>
              <w:bottom w:w="80" w:type="dxa"/>
              <w:right w:w="110" w:type="dxa"/>
            </w:tcMar>
          </w:tcPr>
          <w:p w14:paraId="438F4A5D" w14:textId="77777777" w:rsidR="009A757B" w:rsidRDefault="00000000">
            <w:r>
              <w:rPr>
                <w:color w:val="000000"/>
                <w:sz w:val="19"/>
                <w:szCs w:val="19"/>
              </w:rPr>
              <w:t xml:space="preserve">QS8-59, deploy-milestone</w:t>
            </w:r>
          </w:p>
        </w:tc>
      </w:tr>
      <w:tr w:rsidR="009A757B" w14:paraId="07462279" w14:textId="77777777">
        <w:tblPrEx>
          <w:tblCellMar>
            <w:top w:w="0" w:type="dxa"/>
            <w:bottom w:w="0" w:type="dxa"/>
          </w:tblCellMar>
        </w:tblPrEx>
        <w:tc>
          <w:tcPr>
            <w:tcW w:w="560" w:type="dxa"/>
            <w:tcMar>
              <w:top w:w="80" w:type="dxa"/>
              <w:left w:w="110" w:type="dxa"/>
              <w:bottom w:w="80" w:type="dxa"/>
              <w:right w:w="110" w:type="dxa"/>
            </w:tcMar>
          </w:tcPr>
          <w:p w14:paraId="766EE699" w14:textId="77777777" w:rsidR="009A757B" w:rsidRDefault="00000000">
            <w:r>
              <w:rPr>
                <w:color w:val="000000"/>
                <w:sz w:val="19"/>
                <w:szCs w:val="19"/>
              </w:rPr>
              <w:t>A15</w:t>
            </w:r>
          </w:p>
        </w:tc>
        <w:tc>
          <w:tcPr>
            <w:tcW w:w="3100" w:type="dxa"/>
            <w:tcMar>
              <w:top w:w="80" w:type="dxa"/>
              <w:left w:w="110" w:type="dxa"/>
              <w:bottom w:w="80" w:type="dxa"/>
              <w:right w:w="110" w:type="dxa"/>
            </w:tcMar>
          </w:tcPr>
          <w:p w14:paraId="17917F15" w14:textId="61C6F4E4" w:rsidR="009A757B" w:rsidRDefault="00000000">
            <w:r>
              <w:rPr>
                <w:color w:val="000000"/>
                <w:sz w:val="19"/>
                <w:szCs w:val="19"/>
              </w:rPr>
              <w:t xml:space="preserve">Productbeslissing: mag de groep je reeks zien? ja</w:t>
            </w:r>
          </w:p>
        </w:tc>
        <w:tc>
          <w:tcPr>
            <w:tcW w:w="4000" w:type="dxa"/>
            <w:tcMar>
              <w:top w:w="80" w:type="dxa"/>
              <w:left w:w="110" w:type="dxa"/>
              <w:bottom w:w="80" w:type="dxa"/>
              <w:right w:w="110" w:type="dxa"/>
            </w:tcMar>
          </w:tcPr>
          <w:p w14:paraId="43C51A13" w14:textId="77777777" w:rsidR="009A757B" w:rsidRDefault="00000000">
            <w:r>
              <w:rPr>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14:paraId="7B8635BF" w14:textId="77777777" w:rsidR="009A757B" w:rsidRDefault="00000000">
            <w:r>
              <w:rPr>
                <w:color w:val="000000"/>
                <w:sz w:val="19"/>
                <w:szCs w:val="19"/>
              </w:rPr>
              <w:t>Maar een reeks die van 5 naar 0 valt, is net zo goed zichtbaar bewijs van een gemiste week als een dalend puntentotaal — en dat laatste hebben we juist verborgen. De spanning met domeinregel 7 is dus kleiner geworden, niet weg.</w:t>
            </w:r>
          </w:p>
          <w:p w14:paraId="66C8E156" w14:textId="77777777" w:rsidR="009A757B" w:rsidRDefault="00000000">
            <w:r>
              <w:rPr>
                <w:color w:val="000000"/>
                <w:sz w:val="19"/>
                <w:szCs w:val="19"/>
              </w:rPr>
              <w:t xml:space="preserve">Het alternatief is de groep alleen De Ketting te tonen (opdagen, chain_links) en de reeks privé te houden. Dat kost een acceptatiecriterium van </w:t>
              <w:lastRenderedPageBreak/>
              <w:t>QS8-55 en het is jouw product, dus ik heb hem gebouwd zoals de issue hem vraagt.</w:t>
            </w:r>
          </w:p>
          <w:p w14:paraId="4379914F" w14:textId="77777777" w:rsidR="009A757B" w:rsidRDefault="00000000">
            <w:r>
              <w:rPr>
                <w:color w:val="000000"/>
                <w:sz w:val="19"/>
                <w:szCs w:val="19"/>
              </w:rPr>
              <w:t>Zelfde categorie als A7.</w:t>
            </w:r>
          </w:p>
        </w:tc>
        <w:tc>
          <w:tcPr>
            <w:tcW w:w="1700" w:type="dxa"/>
            <w:tcMar>
              <w:top w:w="80" w:type="dxa"/>
              <w:left w:w="110" w:type="dxa"/>
              <w:bottom w:w="80" w:type="dxa"/>
              <w:right w:w="110" w:type="dxa"/>
            </w:tcMar>
          </w:tcPr>
          <w:p>
            <w:r>
              <w:rPr>
                <w:b/>
              </w:rPr>
              <w:t>✅ besluit vastgelegd 18-08 — blijft zoals gebouwd</w:t>
            </w:r>
          </w:p>
        </w:tc>
      </w:tr>
      <w:tr w:rsidR="009A757B" w14:paraId="4FFE145A" w14:textId="77777777">
        <w:tblPrEx>
          <w:tblCellMar>
            <w:top w:w="0" w:type="dxa"/>
            <w:bottom w:w="0" w:type="dxa"/>
          </w:tblCellMar>
        </w:tblPrEx>
        <w:tc>
          <w:tcPr>
            <w:tcW w:w="560" w:type="dxa"/>
            <w:tcMar>
              <w:top w:w="80" w:type="dxa"/>
              <w:left w:w="110" w:type="dxa"/>
              <w:bottom w:w="80" w:type="dxa"/>
              <w:right w:w="110" w:type="dxa"/>
            </w:tcMar>
          </w:tcPr>
          <w:p w14:paraId="28A524DF" w14:textId="77777777" w:rsidR="009A757B" w:rsidRDefault="00000000">
            <w:r>
              <w:rPr>
                <w:color w:val="000000"/>
                <w:sz w:val="19"/>
                <w:szCs w:val="19"/>
              </w:rPr>
              <w:t>A16</w:t>
            </w:r>
          </w:p>
        </w:tc>
        <w:tc>
          <w:tcPr>
            <w:tcW w:w="3100" w:type="dxa"/>
            <w:tcMar>
              <w:top w:w="80" w:type="dxa"/>
              <w:left w:w="110" w:type="dxa"/>
              <w:bottom w:w="80" w:type="dxa"/>
              <w:right w:w="110" w:type="dxa"/>
            </w:tcMar>
          </w:tcPr>
          <w:p w14:paraId="6284393B" w14:textId="77777777" w:rsidR="009A757B" w:rsidRDefault="00000000">
            <w:r>
              <w:rPr>
                <w:color w:val="000000"/>
                <w:sz w:val="19"/>
                <w:szCs w:val="19"/>
              </w:rPr>
              <w:t>Weet je zeker dat een uitnodigingslink de doelen van je leden mag tonen?</w:t>
            </w:r>
          </w:p>
        </w:tc>
        <w:tc>
          <w:tcPr>
            <w:tcW w:w="4000" w:type="dxa"/>
            <w:tcMar>
              <w:top w:w="80" w:type="dxa"/>
              <w:left w:w="110" w:type="dxa"/>
              <w:bottom w:w="80" w:type="dxa"/>
              <w:right w:w="110" w:type="dxa"/>
            </w:tcMar>
          </w:tcPr>
          <w:p w14:paraId="05946B72" w14:textId="77777777" w:rsidR="009A757B" w:rsidRDefault="00000000">
            <w:r>
              <w:rPr>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14:paraId="29EAB42E" w14:textId="77777777" w:rsidR="009A757B" w:rsidRDefault="00000000">
            <w:r>
              <w:rPr>
                <w:color w:val="000000"/>
                <w:sz w:val="19"/>
                <w:szCs w:val="19"/>
              </w:rPr>
              <w:t>Wat er staat is beperkt tot doelen die de eigenaar expliciet aan déze groep gekoppeld heeft — koppelen ís de toestemming. Maar iemand die koppelt, denkt waarschijnlijk aan de drie mensen in de groep en niet aan iedereen met de link.</w:t>
            </w:r>
          </w:p>
          <w:p w14:paraId="2C0F124B" w14:textId="77777777" w:rsidR="009A757B" w:rsidRDefault="00000000">
            <w:r>
              <w:rPr>
                <w:color w:val="000000"/>
                <w:sz w:val="19"/>
                <w:szCs w:val="19"/>
              </w:rPr>
              <w:t>Wil je het ruimer, dan draai ik het terug. Het kost wel een deel van de aantrekkingskracht van de pagina: “waar ze aan werken” staat er nu pas na het meedoen.</w:t>
            </w:r>
          </w:p>
          <w:p w14:paraId="593D88F5" w14:textId="77777777" w:rsidR="009A757B" w:rsidRDefault="00000000">
            <w:r>
              <w:rPr>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w="1700" w:type="dxa"/>
            <w:tcMar>
              <w:top w:w="80" w:type="dxa"/>
              <w:left w:w="110" w:type="dxa"/>
              <w:bottom w:w="80" w:type="dxa"/>
              <w:right w:w="110" w:type="dxa"/>
            </w:tcMar>
          </w:tcPr>
          <w:p w14:paraId="28BC044F" w14:textId="77777777" w:rsidR="009A757B" w:rsidRDefault="00000000">
            <w:r>
              <w:rPr>
                <w:color w:val="000000"/>
                <w:sz w:val="19"/>
                <w:szCs w:val="19"/>
              </w:rPr>
              <w:t>QS8-59</w:t>
            </w:r>
          </w:p>
        </w:tc>
      </w:tr>
    </w:tbl>
    <w:p w14:paraId="615FAFBD" w14:textId="77777777" w:rsidR="009A757B" w:rsidRDefault="00000000">
      <w:pPr>
        <w:pStyle w:val="Kop1"/>
        <w:spacing w:before="360" w:after="160"/>
      </w:pPr>
      <w:r>
        <w:rPr>
          <w:b/>
          <w:bCs/>
          <w:color w:val="141E3C"/>
          <w:sz w:val="30"/>
          <w:szCs w:val="30"/>
        </w:rPr>
        <w:t xml:space="preserve">B. Dependencies — CLAUDE.md zegt: nooit zonder te vragen</w:t>
      </w:r>
    </w:p>
    <w:p w14:paraId="2EE5C6D8" w14:textId="77777777" w:rsidR="009A757B" w:rsidRDefault="00000000">
      <w:pPr>
        <w:spacing w:after="120"/>
      </w:pPr>
      <w:r>
        <w:rPr>
          <w:color w:val="000000"/>
        </w:rPr>
        <w:t xml:space="preserve">Ik heb geen enkele dependency toegevoegd. Deze komen eraan; laat weten welke akkoord zijn, dan pak ik ze in één keer mee.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60D5DB56"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00A168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5E0DF1A8"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7FCACF8"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1384985D" w14:textId="77777777" w:rsidR="009A757B" w:rsidRDefault="00000000">
            <w:r>
              <w:rPr>
                <w:b/>
                <w:bCs/>
                <w:color w:val="FFFFFF"/>
                <w:sz w:val="19"/>
                <w:szCs w:val="19"/>
              </w:rPr>
              <w:t>Blokkeert</w:t>
            </w:r>
          </w:p>
        </w:tc>
      </w:tr>
      <w:tr w:rsidR="009A757B" w14:paraId="634D68F0" w14:textId="77777777">
        <w:tblPrEx>
          <w:tblCellMar>
            <w:top w:w="0" w:type="dxa"/>
            <w:bottom w:w="0" w:type="dxa"/>
          </w:tblCellMar>
        </w:tblPrEx>
        <w:tc>
          <w:tcPr>
            <w:tcW w:w="560" w:type="dxa"/>
            <w:tcMar>
              <w:top w:w="80" w:type="dxa"/>
              <w:left w:w="110" w:type="dxa"/>
              <w:bottom w:w="80" w:type="dxa"/>
              <w:right w:w="110" w:type="dxa"/>
            </w:tcMar>
          </w:tcPr>
          <w:p w14:paraId="074C4AE3" w14:textId="77777777" w:rsidR="009A757B" w:rsidRDefault="00000000">
            <w:r>
              <w:rPr>
                <w:color w:val="000000"/>
                <w:sz w:val="19"/>
                <w:szCs w:val="19"/>
              </w:rPr>
              <w:t>B1</w:t>
            </w:r>
          </w:p>
        </w:tc>
        <w:tc>
          <w:tcPr>
            <w:tcW w:w="3100" w:type="dxa"/>
            <w:tcMar>
              <w:top w:w="80" w:type="dxa"/>
              <w:left w:w="110" w:type="dxa"/>
              <w:bottom w:w="80" w:type="dxa"/>
              <w:right w:w="110" w:type="dxa"/>
            </w:tcMar>
          </w:tcPr>
          <w:p w14:paraId="14E1955F" w14:textId="77777777" w:rsidR="009A757B" w:rsidRDefault="00000000">
            <w:r>
              <w:rPr>
                <w:color w:val="000000"/>
                <w:sz w:val="19"/>
                <w:szCs w:val="19"/>
              </w:rPr>
              <w:t xml:space="preserve">@sentry/react-native (web + native) en de Sentry-integratie voor Edge Functions.</w:t>
            </w:r>
          </w:p>
        </w:tc>
        <w:tc>
          <w:tcPr>
            <w:tcW w:w="4000" w:type="dxa"/>
            <w:tcMar>
              <w:top w:w="80" w:type="dxa"/>
              <w:left w:w="110" w:type="dxa"/>
              <w:bottom w:w="80" w:type="dxa"/>
              <w:right w:w="110" w:type="dxa"/>
            </w:tcMar>
          </w:tcPr>
          <w:p w14:paraId="2D2C2C1D" w14:textId="77777777" w:rsidR="009A757B" w:rsidRDefault="00000000">
            <w:r>
              <w:rPr>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w="1700" w:type="dxa"/>
            <w:tcMar>
              <w:top w:w="80" w:type="dxa"/>
              <w:left w:w="110" w:type="dxa"/>
              <w:bottom w:w="80" w:type="dxa"/>
              <w:right w:w="110" w:type="dxa"/>
            </w:tcMar>
          </w:tcPr>
          <w:p w14:paraId="12A51CC5" w14:textId="77777777" w:rsidR="009A757B" w:rsidRDefault="00000000">
            <w:r>
              <w:rPr>
                <w:color w:val="000000"/>
                <w:sz w:val="19"/>
                <w:szCs w:val="19"/>
              </w:rPr>
              <w:t>QS8-24</w:t>
            </w:r>
          </w:p>
        </w:tc>
      </w:tr>
      <w:tr w:rsidR="009A757B" w14:paraId="4F762B53" w14:textId="77777777">
        <w:tblPrEx>
          <w:tblCellMar>
            <w:top w:w="0" w:type="dxa"/>
            <w:bottom w:w="0" w:type="dxa"/>
          </w:tblCellMar>
        </w:tblPrEx>
        <w:tc>
          <w:tcPr>
            <w:tcW w:w="560" w:type="dxa"/>
            <w:tcMar>
              <w:top w:w="80" w:type="dxa"/>
              <w:left w:w="110" w:type="dxa"/>
              <w:bottom w:w="80" w:type="dxa"/>
              <w:right w:w="110" w:type="dxa"/>
            </w:tcMar>
          </w:tcPr>
          <w:p w14:paraId="2BBFA1F2" w14:textId="77777777" w:rsidR="009A757B" w:rsidRDefault="00000000">
            <w:r>
              <w:rPr>
                <w:color w:val="000000"/>
                <w:sz w:val="19"/>
                <w:szCs w:val="19"/>
              </w:rPr>
              <w:t>B2</w:t>
            </w:r>
          </w:p>
        </w:tc>
        <w:tc>
          <w:tcPr>
            <w:tcW w:w="3100" w:type="dxa"/>
            <w:tcMar>
              <w:top w:w="80" w:type="dxa"/>
              <w:left w:w="110" w:type="dxa"/>
              <w:bottom w:w="80" w:type="dxa"/>
              <w:right w:w="110" w:type="dxa"/>
            </w:tcMar>
          </w:tcPr>
          <w:p w14:paraId="71B483D3" w14:textId="77777777" w:rsidR="009A757B" w:rsidRPr="00D56C73" w:rsidRDefault="00000000">
            <w:pPr>
              <w:rPr>
                <w:lang w:val="en-GB"/>
              </w:rPr>
            </w:pPr>
            <w:r>
              <w:rPr>
                <w:color w:val="000000"/>
                <w:sz w:val="19"/>
                <w:szCs w:val="19"/>
                <w:lang w:val="en-GB"/>
              </w:rPr>
              <w:t xml:space="preserve">@testing-library/react-native + jsdom (of happy-dom).</w:t>
            </w:r>
          </w:p>
        </w:tc>
        <w:tc>
          <w:tcPr>
            <w:tcW w:w="4000" w:type="dxa"/>
            <w:tcMar>
              <w:top w:w="80" w:type="dxa"/>
              <w:left w:w="110" w:type="dxa"/>
              <w:bottom w:w="80" w:type="dxa"/>
              <w:right w:w="110" w:type="dxa"/>
            </w:tcMar>
          </w:tcPr>
          <w:p w14:paraId="3532175C" w14:textId="77777777" w:rsidR="009A757B" w:rsidRDefault="00000000">
            <w:r>
              <w:rPr>
                <w:color w:val="000000"/>
                <w:sz w:val="19"/>
                <w:szCs w:val="19"/>
              </w:rPr>
              <w:t>Zonder dit kan ik UI-componenten alleen op hun logica testen en niet op wat ze renderen. Vanaf de componentbibliotheek (QS8-88) en elk scherm daarna is dat het verschil tussen echte tests en schijnzekerheid.</w:t>
            </w:r>
          </w:p>
        </w:tc>
        <w:tc>
          <w:tcPr>
            <w:tcW w:w="1700" w:type="dxa"/>
            <w:tcMar>
              <w:top w:w="80" w:type="dxa"/>
              <w:left w:w="110" w:type="dxa"/>
              <w:bottom w:w="80" w:type="dxa"/>
              <w:right w:w="110" w:type="dxa"/>
            </w:tcMar>
          </w:tcPr>
          <w:p w14:paraId="5DB6F8DD" w14:textId="77777777" w:rsidR="009A757B" w:rsidRDefault="00000000">
            <w:r>
              <w:rPr>
                <w:color w:val="000000"/>
                <w:sz w:val="19"/>
                <w:szCs w:val="19"/>
              </w:rPr>
              <w:t>EPIC 10 en verder</w:t>
            </w:r>
          </w:p>
        </w:tc>
      </w:tr>
      <w:tr w:rsidR="009A757B" w14:paraId="604141AA" w14:textId="77777777">
        <w:tblPrEx>
          <w:tblCellMar>
            <w:top w:w="0" w:type="dxa"/>
            <w:bottom w:w="0" w:type="dxa"/>
          </w:tblCellMar>
        </w:tblPrEx>
        <w:tc>
          <w:tcPr>
            <w:tcW w:w="560" w:type="dxa"/>
            <w:tcMar>
              <w:top w:w="80" w:type="dxa"/>
              <w:left w:w="110" w:type="dxa"/>
              <w:bottom w:w="80" w:type="dxa"/>
              <w:right w:w="110" w:type="dxa"/>
            </w:tcMar>
          </w:tcPr>
          <w:p w14:paraId="0368DE5B" w14:textId="77777777" w:rsidR="009A757B" w:rsidRDefault="00000000">
            <w:r>
              <w:rPr>
                <w:color w:val="000000"/>
                <w:sz w:val="19"/>
                <w:szCs w:val="19"/>
              </w:rPr>
              <w:t>B3</w:t>
            </w:r>
          </w:p>
        </w:tc>
        <w:tc>
          <w:tcPr>
            <w:tcW w:w="3100" w:type="dxa"/>
            <w:tcMar>
              <w:top w:w="80" w:type="dxa"/>
              <w:left w:w="110" w:type="dxa"/>
              <w:bottom w:w="80" w:type="dxa"/>
              <w:right w:w="110" w:type="dxa"/>
            </w:tcMar>
          </w:tcPr>
          <w:p w14:paraId="6926FC4F" w14:textId="77777777" w:rsidR="009A757B" w:rsidRDefault="00000000">
            <w:r>
              <w:rPr>
                <w:color w:val="000000"/>
                <w:sz w:val="19"/>
                <w:szCs w:val="19"/>
              </w:rPr>
              <w:t xml:space="preserve">Een SDK voor de Doelcoach (@anthropic-ai/sdk), of rechtstreeks fetch vanuit de Edge Function.</w:t>
            </w:r>
          </w:p>
        </w:tc>
        <w:tc>
          <w:tcPr>
            <w:tcW w:w="4000" w:type="dxa"/>
            <w:tcMar>
              <w:top w:w="80" w:type="dxa"/>
              <w:left w:w="110" w:type="dxa"/>
              <w:bottom w:w="80" w:type="dxa"/>
              <w:right w:w="110" w:type="dxa"/>
            </w:tcMar>
          </w:tcPr>
          <w:p w14:paraId="17AA45D5" w14:textId="77777777" w:rsidR="009A757B" w:rsidRDefault="00000000">
            <w:r>
              <w:rPr>
                <w:color w:val="000000"/>
                <w:sz w:val="19"/>
                <w:szCs w:val="19"/>
              </w:rPr>
              <w:t xml:space="preserve">QS8-38. Rechtstreeks fetch scheelt een dependency en werkt prima in Deno; dat is mijn voorkeur. Zeg het als je de SDK liever hebt.</w:t>
            </w:r>
          </w:p>
        </w:tc>
        <w:tc>
          <w:tcPr>
            <w:tcW w:w="1700" w:type="dxa"/>
            <w:tcMar>
              <w:top w:w="80" w:type="dxa"/>
              <w:left w:w="110" w:type="dxa"/>
              <w:bottom w:w="80" w:type="dxa"/>
              <w:right w:w="110" w:type="dxa"/>
            </w:tcMar>
          </w:tcPr>
          <w:p w14:paraId="7A45BBC4" w14:textId="77777777" w:rsidR="009A757B" w:rsidRDefault="00000000">
            <w:r>
              <w:rPr>
                <w:color w:val="000000"/>
                <w:sz w:val="19"/>
                <w:szCs w:val="19"/>
              </w:rPr>
              <w:t>EPIC 3</w:t>
            </w:r>
          </w:p>
        </w:tc>
      </w:tr>
      <w:tr w:rsidR="009A757B" w14:paraId="14D13482" w14:textId="77777777">
        <w:tblPrEx>
          <w:tblCellMar>
            <w:top w:w="0" w:type="dxa"/>
            <w:bottom w:w="0" w:type="dxa"/>
          </w:tblCellMar>
        </w:tblPrEx>
        <w:tc>
          <w:tcPr>
            <w:tcW w:w="560" w:type="dxa"/>
            <w:tcMar>
              <w:top w:w="80" w:type="dxa"/>
              <w:left w:w="110" w:type="dxa"/>
              <w:bottom w:w="80" w:type="dxa"/>
              <w:right w:w="110" w:type="dxa"/>
            </w:tcMar>
          </w:tcPr>
          <w:p w14:paraId="42811383" w14:textId="77777777" w:rsidR="009A757B" w:rsidRDefault="00000000">
            <w:r>
              <w:rPr>
                <w:color w:val="000000"/>
                <w:sz w:val="19"/>
                <w:szCs w:val="19"/>
              </w:rPr>
              <w:t>B4</w:t>
            </w:r>
          </w:p>
        </w:tc>
        <w:tc>
          <w:tcPr>
            <w:tcW w:w="3100" w:type="dxa"/>
            <w:tcMar>
              <w:top w:w="80" w:type="dxa"/>
              <w:left w:w="110" w:type="dxa"/>
              <w:bottom w:w="80" w:type="dxa"/>
              <w:right w:w="110" w:type="dxa"/>
            </w:tcMar>
          </w:tcPr>
          <w:p w14:paraId="6CD672FC" w14:textId="77777777" w:rsidR="009A757B" w:rsidRDefault="00000000">
            <w:r>
              <w:rPr>
                <w:color w:val="000000"/>
                <w:sz w:val="19"/>
                <w:szCs w:val="19"/>
              </w:rPr>
              <w:t xml:space="preserve">expo-notifications (+ expo-device).</w:t>
            </w:r>
          </w:p>
        </w:tc>
        <w:tc>
          <w:tcPr>
            <w:tcW w:w="4000" w:type="dxa"/>
            <w:tcMar>
              <w:top w:w="80" w:type="dxa"/>
              <w:left w:w="110" w:type="dxa"/>
              <w:bottom w:w="80" w:type="dxa"/>
              <w:right w:w="110" w:type="dxa"/>
            </w:tcMar>
          </w:tcPr>
          <w:p w14:paraId="7A062B0C" w14:textId="77777777" w:rsidR="009A757B" w:rsidRDefault="00000000">
            <w:r>
              <w:rPr>
                <w:color w:val="000000"/>
                <w:sz w:val="19"/>
                <w:szCs w:val="19"/>
              </w:rPr>
              <w:t>QS8-91, push-notificaties. Vraagt daarnaast een Apple- en Google-pushcertificaat.</w:t>
            </w:r>
          </w:p>
        </w:tc>
        <w:tc>
          <w:tcPr>
            <w:tcW w:w="1700" w:type="dxa"/>
            <w:tcMar>
              <w:top w:w="80" w:type="dxa"/>
              <w:left w:w="110" w:type="dxa"/>
              <w:bottom w:w="80" w:type="dxa"/>
              <w:right w:w="110" w:type="dxa"/>
            </w:tcMar>
          </w:tcPr>
          <w:p w14:paraId="59AE7527" w14:textId="77777777" w:rsidR="009A757B" w:rsidRDefault="00000000">
            <w:r>
              <w:rPr>
                <w:color w:val="000000"/>
                <w:sz w:val="19"/>
                <w:szCs w:val="19"/>
              </w:rPr>
              <w:t>EPIC 11</w:t>
            </w:r>
          </w:p>
        </w:tc>
      </w:tr>
    </w:tbl>
    <w:p w14:paraId="38D822D0" w14:textId="77777777" w:rsidR="009A757B" w:rsidRDefault="00000000">
      <w:pPr>
        <w:pStyle w:val="Kop1"/>
        <w:spacing w:before="360" w:after="160"/>
      </w:pPr>
      <w:r>
        <w:rPr>
          <w:b/>
          <w:bCs/>
          <w:color w:val="141E3C"/>
          <w:sz w:val="30"/>
          <w:szCs w:val="30"/>
        </w:rPr>
        <w:t>C. Toegang, sleutels en accounts</w:t>
      </w:r>
    </w:p>
    <w:p w14:paraId="56BC5942" w14:textId="77777777" w:rsidR="009A757B" w:rsidRDefault="00000000">
      <w:pPr>
        <w:spacing w:after="120"/>
      </w:pPr>
      <w:r>
        <w:rPr>
          <w:color w:val="000000"/>
        </w:rPr>
        <w:t>Deze kan ik niet zelf regelen. Ze staan grotendeels al in WERKVOORRAAD §6; hier staan ze met wat er inmiddels aan hangt.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4E107D08"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12B90EB3" w14:textId="77777777" w:rsidR="009A757B" w:rsidRDefault="00000000">
            <w:r>
              <w:rPr>
                <w:b/>
                <w:bCs/>
                <w:color w:val="FFFFFF"/>
                <w:sz w:val="19"/>
                <w:szCs w:val="19"/>
              </w:rPr>
              <w:lastRenderedPageBreak/>
              <w:t>#</w:t>
            </w:r>
          </w:p>
        </w:tc>
        <w:tc>
          <w:tcPr>
            <w:tcW w:w="3100" w:type="dxa"/>
            <w:shd w:val="clear" w:color="auto" w:fill="141E3C"/>
            <w:tcMar>
              <w:top w:w="80" w:type="dxa"/>
              <w:left w:w="110" w:type="dxa"/>
              <w:bottom w:w="80" w:type="dxa"/>
              <w:right w:w="110" w:type="dxa"/>
            </w:tcMar>
          </w:tcPr>
          <w:p w14:paraId="607594B5"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19D6DFFD"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635BA687" w14:textId="77777777" w:rsidR="009A757B" w:rsidRDefault="00000000">
            <w:r>
              <w:rPr>
                <w:b/>
                <w:bCs/>
                <w:color w:val="FFFFFF"/>
                <w:sz w:val="19"/>
                <w:szCs w:val="19"/>
              </w:rPr>
              <w:t>Blokkeert</w:t>
            </w:r>
          </w:p>
        </w:tc>
      </w:tr>
      <w:tr w:rsidR="009A757B" w14:paraId="762AAE93" w14:textId="77777777">
        <w:tblPrEx>
          <w:tblCellMar>
            <w:top w:w="0" w:type="dxa"/>
            <w:bottom w:w="0" w:type="dxa"/>
          </w:tblCellMar>
        </w:tblPrEx>
        <w:tc>
          <w:tcPr>
            <w:tcW w:w="560" w:type="dxa"/>
            <w:tcMar>
              <w:top w:w="80" w:type="dxa"/>
              <w:left w:w="110" w:type="dxa"/>
              <w:bottom w:w="80" w:type="dxa"/>
              <w:right w:w="110" w:type="dxa"/>
            </w:tcMar>
          </w:tcPr>
          <w:p w14:paraId="69997CA3" w14:textId="77777777" w:rsidR="009A757B" w:rsidRDefault="00000000">
            <w:r>
              <w:rPr>
                <w:color w:val="000000"/>
                <w:sz w:val="19"/>
                <w:szCs w:val="19"/>
              </w:rPr>
              <w:t>C1</w:t>
            </w:r>
          </w:p>
        </w:tc>
        <w:tc>
          <w:tcPr>
            <w:tcW w:w="3100" w:type="dxa"/>
            <w:tcMar>
              <w:top w:w="80" w:type="dxa"/>
              <w:left w:w="110" w:type="dxa"/>
              <w:bottom w:w="80" w:type="dxa"/>
              <w:right w:w="110" w:type="dxa"/>
            </w:tcMar>
          </w:tcPr>
          <w:p w14:paraId="404F6629" w14:textId="77777777" w:rsidR="009A757B" w:rsidRPr="00D56C73" w:rsidRDefault="00000000">
            <w:pPr>
              <w:rPr>
                <w:lang w:val="en-GB"/>
              </w:rPr>
            </w:pPr>
            <w:r>
              <w:rPr>
                <w:color w:val="000000"/>
                <w:sz w:val="19"/>
                <w:szCs w:val="19"/>
                <w:lang w:val="en-GB"/>
              </w:rPr>
              <w:t xml:space="preserve">EXPO_PUBLIC_SENTRY_DSN invullen in .env.</w:t>
            </w:r>
          </w:p>
        </w:tc>
        <w:tc>
          <w:tcPr>
            <w:tcW w:w="4000" w:type="dxa"/>
            <w:tcMar>
              <w:top w:w="80" w:type="dxa"/>
              <w:left w:w="110" w:type="dxa"/>
              <w:bottom w:w="80" w:type="dxa"/>
              <w:right w:w="110" w:type="dxa"/>
            </w:tcMar>
          </w:tcPr>
          <w:p w14:paraId="410F10C8" w14:textId="77777777" w:rsidR="009A757B" w:rsidRDefault="00000000">
            <w:r>
              <w:rPr>
                <w:color w:val="000000"/>
                <w:sz w:val="19"/>
                <w:szCs w:val="19"/>
              </w:rPr>
              <w:t xml:space="preserve">Nu leeg. De observability-module gedraagt zich zonder DSN als een console-logger; dat is bewust, maar in productie zie je dan niets.</w:t>
            </w:r>
          </w:p>
        </w:tc>
        <w:tc>
          <w:tcPr>
            <w:tcW w:w="1700" w:type="dxa"/>
            <w:tcMar>
              <w:top w:w="80" w:type="dxa"/>
              <w:left w:w="110" w:type="dxa"/>
              <w:bottom w:w="80" w:type="dxa"/>
              <w:right w:w="110" w:type="dxa"/>
            </w:tcMar>
          </w:tcPr>
          <w:p w14:paraId="7A0392FB" w14:textId="77777777" w:rsidR="009A757B" w:rsidRDefault="00000000">
            <w:r>
              <w:rPr>
                <w:color w:val="000000"/>
                <w:sz w:val="19"/>
                <w:szCs w:val="19"/>
              </w:rPr>
              <w:t>QS8-24</w:t>
            </w:r>
          </w:p>
        </w:tc>
      </w:tr>
      <w:tr w:rsidR="009A757B" w14:paraId="2E55DE40" w14:textId="77777777">
        <w:tblPrEx>
          <w:tblCellMar>
            <w:top w:w="0" w:type="dxa"/>
            <w:bottom w:w="0" w:type="dxa"/>
          </w:tblCellMar>
        </w:tblPrEx>
        <w:tc>
          <w:tcPr>
            <w:tcW w:w="560" w:type="dxa"/>
            <w:tcMar>
              <w:top w:w="80" w:type="dxa"/>
              <w:left w:w="110" w:type="dxa"/>
              <w:bottom w:w="80" w:type="dxa"/>
              <w:right w:w="110" w:type="dxa"/>
            </w:tcMar>
          </w:tcPr>
          <w:p w14:paraId="5E78464B" w14:textId="77777777" w:rsidR="009A757B" w:rsidRDefault="00000000">
            <w:r>
              <w:rPr>
                <w:color w:val="000000"/>
                <w:sz w:val="19"/>
                <w:szCs w:val="19"/>
              </w:rPr>
              <w:t>C2</w:t>
            </w:r>
          </w:p>
        </w:tc>
        <w:tc>
          <w:tcPr>
            <w:tcW w:w="3100" w:type="dxa"/>
            <w:tcMar>
              <w:top w:w="80" w:type="dxa"/>
              <w:left w:w="110" w:type="dxa"/>
              <w:bottom w:w="80" w:type="dxa"/>
              <w:right w:w="110" w:type="dxa"/>
            </w:tcMar>
          </w:tcPr>
          <w:p w14:paraId="472DA60E" w14:textId="648764EA" w:rsidR="009A757B" w:rsidRPr="00167073" w:rsidRDefault="00000000">
            <w:r>
              <w:rPr>
                <w:color w:val="000000"/>
                <w:sz w:val="19"/>
                <w:szCs w:val="19"/>
              </w:rPr>
              <w:t xml:space="preserve">✅ AFGEHANDELD 18-08-2026 — ANTHROPIC_API_KEY invullen in .env.</w:t>
            </w:r>
          </w:p>
        </w:tc>
        <w:tc>
          <w:tcPr>
            <w:tcW w:w="4000" w:type="dxa"/>
            <w:tcMar>
              <w:top w:w="80" w:type="dxa"/>
              <w:left w:w="110" w:type="dxa"/>
              <w:bottom w:w="80" w:type="dxa"/>
              <w:right w:w="110" w:type="dxa"/>
            </w:tcMar>
          </w:tcPr>
          <w:p w14:paraId="3D4835C3" w14:textId="77777777" w:rsidR="009A757B" w:rsidRDefault="00000000">
            <w:r>
              <w:rPr>
                <w:color w:val="000000"/>
                <w:sz w:val="19"/>
                <w:szCs w:val="19"/>
              </w:rPr>
              <w:t>GECONTROLEERD 18-08-2026: de sleutel staat als ANTHROPIC_API_KEY in .env — dus zónder EXPO_PUBLIC_-prefix, en daarmee niet in de client-bundle. 108 tekens, geen aanhalingstekens, geen witruimte. Geldig bevonden met een lees-only aanroep op /v1/models (HTTP 200); er is geen tekst gegenereerd, dus het heeft niets gekost. .env staat in .gitignore en is nooit gecommit. Let op: de sleutel wordt nog nergens gelézen — env.ts heeft er geen accessor voor en src/modules/ai is een stub van één bestand. Dat hoort bij EPIC 3 en is geen gebrek.</w:t>
            </w:r>
          </w:p>
        </w:tc>
        <w:tc>
          <w:tcPr>
            <w:tcW w:w="1700" w:type="dxa"/>
            <w:tcMar>
              <w:top w:w="80" w:type="dxa"/>
              <w:left w:w="110" w:type="dxa"/>
              <w:bottom w:w="80" w:type="dxa"/>
              <w:right w:w="110" w:type="dxa"/>
            </w:tcMar>
          </w:tcPr>
          <w:p w14:paraId="1643490B" w14:textId="77777777" w:rsidR="009A757B" w:rsidRDefault="00000000">
            <w:r>
              <w:rPr>
                <w:color w:val="000000"/>
                <w:sz w:val="19"/>
                <w:szCs w:val="19"/>
              </w:rPr>
              <w:t>weg</w:t>
            </w:r>
          </w:p>
        </w:tc>
      </w:tr>
      <w:tr w:rsidR="009A757B" w14:paraId="6846FE4D" w14:textId="77777777">
        <w:tblPrEx>
          <w:tblCellMar>
            <w:top w:w="0" w:type="dxa"/>
            <w:bottom w:w="0" w:type="dxa"/>
          </w:tblCellMar>
        </w:tblPrEx>
        <w:tc>
          <w:tcPr>
            <w:tcW w:w="560" w:type="dxa"/>
            <w:tcMar>
              <w:top w:w="80" w:type="dxa"/>
              <w:left w:w="110" w:type="dxa"/>
              <w:bottom w:w="80" w:type="dxa"/>
              <w:right w:w="110" w:type="dxa"/>
            </w:tcMar>
          </w:tcPr>
          <w:p w14:paraId="2F3BFA05" w14:textId="77777777" w:rsidR="009A757B" w:rsidRDefault="00000000">
            <w:r>
              <w:rPr>
                <w:color w:val="000000"/>
                <w:sz w:val="19"/>
                <w:szCs w:val="19"/>
              </w:rPr>
              <w:t>C3</w:t>
            </w:r>
          </w:p>
        </w:tc>
        <w:tc>
          <w:tcPr>
            <w:tcW w:w="3100" w:type="dxa"/>
            <w:tcMar>
              <w:top w:w="80" w:type="dxa"/>
              <w:left w:w="110" w:type="dxa"/>
              <w:bottom w:w="80" w:type="dxa"/>
              <w:right w:w="110" w:type="dxa"/>
            </w:tcMar>
          </w:tcPr>
          <w:p w14:paraId="2AF35135" w14:textId="77777777" w:rsidR="009A757B" w:rsidRDefault="00000000">
            <w:r>
              <w:rPr>
                <w:color w:val="000000"/>
                <w:sz w:val="19"/>
                <w:szCs w:val="19"/>
              </w:rPr>
              <w:t xml:space="preserve">✅ AFGEHANDELD 18-08-2026 — Supabase CLI installeren en inloggen.</w:t>
            </w:r>
          </w:p>
        </w:tc>
        <w:tc>
          <w:tcPr>
            <w:tcW w:w="4000" w:type="dxa"/>
            <w:tcMar>
              <w:top w:w="80" w:type="dxa"/>
              <w:left w:w="110" w:type="dxa"/>
              <w:bottom w:w="80" w:type="dxa"/>
              <w:right w:w="110" w:type="dxa"/>
            </w:tcMar>
          </w:tcPr>
          <w:p w14:paraId="537F2B5B" w14:textId="77777777" w:rsidR="009A757B" w:rsidRDefault="00000000">
            <w:r>
              <w:rPr>
                <w:color w:val="000000"/>
                <w:sz w:val="19"/>
                <w:szCs w:val="19"/>
              </w:rPr>
              <w:t xml:space="preserve">Nodig voor npm run types:db (databasetypes hergenereren na elke migratie) en voor een lokale stack. Zonder dit lopen de types achter op het schema zodra er iets verandert. GEDAAN 18-08-2026: CLI v2.115.0 geïnstalleerd via scoop (niet via npm — Supabase blokkeert de globale npm-install), ingelogd, project gelinkt. npm run types:db draait en heeft database.types.ts bijgewerkt; het verschil was uitsluitend FK-metadata die de MCP-tool niet meelevert, geen enkele kolomafwijking. LET OP: db push werkt hiermee nog niet, en dat ligt niet aan de CLI — de migratiegeschiedenis op het project bestaat uit 40 versies in tijdstempelformaat (aangemaakt door de MCP-tool) en die bestaan geen van alle in supabase/migrations, waar 28 bestanden 0001 tot en met 0028 heten. Dit is de bevinding uit ENGINEER-REVIEW, nu meetbaar. Staat nog niet als eigen punt in deze lijst.</w:t>
            </w:r>
          </w:p>
        </w:tc>
        <w:tc>
          <w:tcPr>
            <w:tcW w:w="1700" w:type="dxa"/>
            <w:tcMar>
              <w:top w:w="80" w:type="dxa"/>
              <w:left w:w="110" w:type="dxa"/>
              <w:bottom w:w="80" w:type="dxa"/>
              <w:right w:w="110" w:type="dxa"/>
            </w:tcMar>
          </w:tcPr>
          <w:p w14:paraId="50AF1860" w14:textId="77777777" w:rsidR="009A757B" w:rsidRDefault="00000000">
            <w:r>
              <w:rPr>
                <w:color w:val="000000"/>
                <w:sz w:val="19"/>
                <w:szCs w:val="19"/>
              </w:rPr>
              <w:t>weg</w:t>
            </w:r>
          </w:p>
        </w:tc>
      </w:tr>
      <w:tr w:rsidR="009A757B" w14:paraId="01465A73" w14:textId="77777777">
        <w:tblPrEx>
          <w:tblCellMar>
            <w:top w:w="0" w:type="dxa"/>
            <w:bottom w:w="0" w:type="dxa"/>
          </w:tblCellMar>
        </w:tblPrEx>
        <w:tc>
          <w:tcPr>
            <w:tcW w:w="560" w:type="dxa"/>
            <w:tcMar>
              <w:top w:w="80" w:type="dxa"/>
              <w:left w:w="110" w:type="dxa"/>
              <w:bottom w:w="80" w:type="dxa"/>
              <w:right w:w="110" w:type="dxa"/>
            </w:tcMar>
          </w:tcPr>
          <w:p w14:paraId="0696D19A" w14:textId="77777777" w:rsidR="009A757B" w:rsidRDefault="00000000">
            <w:r>
              <w:rPr>
                <w:color w:val="000000"/>
                <w:sz w:val="19"/>
                <w:szCs w:val="19"/>
              </w:rPr>
              <w:t>C4</w:t>
            </w:r>
          </w:p>
        </w:tc>
        <w:tc>
          <w:tcPr>
            <w:tcW w:w="3100" w:type="dxa"/>
            <w:tcMar>
              <w:top w:w="80" w:type="dxa"/>
              <w:left w:w="110" w:type="dxa"/>
              <w:bottom w:w="80" w:type="dxa"/>
              <w:right w:w="110" w:type="dxa"/>
            </w:tcMar>
          </w:tcPr>
          <w:p w14:paraId="62F3BD8F" w14:textId="77777777" w:rsidR="009A757B" w:rsidRDefault="00000000">
            <w:r>
              <w:rPr>
                <w:color w:val="000000"/>
                <w:sz w:val="19"/>
                <w:szCs w:val="19"/>
              </w:rPr>
              <w:t xml:space="preserve">✅ AFGEHANDELD 18-08-2026 — PostgreSQL client tools installeren (pg_dump).</w:t>
            </w:r>
          </w:p>
        </w:tc>
        <w:tc>
          <w:tcPr>
            <w:tcW w:w="4000" w:type="dxa"/>
            <w:tcMar>
              <w:top w:w="80" w:type="dxa"/>
              <w:left w:w="110" w:type="dxa"/>
              <w:bottom w:w="80" w:type="dxa"/>
              <w:right w:w="110" w:type="dxa"/>
            </w:tcMar>
          </w:tcPr>
          <w:p w14:paraId="3BBC1521" w14:textId="77777777" w:rsidR="009A757B" w:rsidRDefault="00000000">
            <w:r>
              <w:rPr>
                <w:color w:val="000000"/>
                <w:sz w:val="19"/>
                <w:szCs w:val="19"/>
              </w:rPr>
              <w:t xml:space="preserve">CLAUDE.md eist een dump vóór elke migratie, en de gratis tier heeft geen automatische backups. GEDAAN 18-08-2026: PostgreSQL 18.6 via scoop, dus zonder beheerdersrechten — de winget-route uit A9 vraagt die wél. pg_dump 18.6 tegen server 17.6 is de ondersteunde richting. npm run db:dump is getest tegen productie en leverde 0,45 MB.</w:t>
            </w:r>
          </w:p>
        </w:tc>
        <w:tc>
          <w:tcPr>
            <w:tcW w:w="1700" w:type="dxa"/>
            <w:tcMar>
              <w:top w:w="80" w:type="dxa"/>
              <w:left w:w="110" w:type="dxa"/>
              <w:bottom w:w="80" w:type="dxa"/>
              <w:right w:w="110" w:type="dxa"/>
            </w:tcMar>
          </w:tcPr>
          <w:p w14:paraId="39836855" w14:textId="77777777" w:rsidR="009A757B" w:rsidRDefault="00000000">
            <w:r>
              <w:rPr>
                <w:color w:val="000000"/>
                <w:sz w:val="19"/>
                <w:szCs w:val="19"/>
              </w:rPr>
              <w:t>weg</w:t>
            </w:r>
          </w:p>
        </w:tc>
      </w:tr>
      <w:tr w:rsidR="009A757B" w14:paraId="4F235589" w14:textId="77777777">
        <w:tblPrEx>
          <w:tblCellMar>
            <w:top w:w="0" w:type="dxa"/>
            <w:bottom w:w="0" w:type="dxa"/>
          </w:tblCellMar>
        </w:tblPrEx>
        <w:tc>
          <w:tcPr>
            <w:tcW w:w="560" w:type="dxa"/>
            <w:tcMar>
              <w:top w:w="80" w:type="dxa"/>
              <w:left w:w="110" w:type="dxa"/>
              <w:bottom w:w="80" w:type="dxa"/>
              <w:right w:w="110" w:type="dxa"/>
            </w:tcMar>
          </w:tcPr>
          <w:p w14:paraId="0308B1E4" w14:textId="77777777" w:rsidR="009A757B" w:rsidRDefault="00000000">
            <w:r>
              <w:rPr>
                <w:color w:val="000000"/>
                <w:sz w:val="19"/>
                <w:szCs w:val="19"/>
              </w:rPr>
              <w:t>C5</w:t>
            </w:r>
          </w:p>
        </w:tc>
        <w:tc>
          <w:tcPr>
            <w:tcW w:w="3100" w:type="dxa"/>
            <w:tcMar>
              <w:top w:w="80" w:type="dxa"/>
              <w:left w:w="110" w:type="dxa"/>
              <w:bottom w:w="80" w:type="dxa"/>
              <w:right w:w="110" w:type="dxa"/>
            </w:tcMar>
          </w:tcPr>
          <w:p w14:paraId="7F9D2F93" w14:textId="77777777" w:rsidR="009A757B" w:rsidRDefault="00000000">
            <w:r>
              <w:rPr>
                <w:color w:val="000000"/>
                <w:sz w:val="19"/>
                <w:szCs w:val="19"/>
              </w:rPr>
              <w:t xml:space="preserve">Branch protection op main in GitHub: check "Alles groen" verplicht stellen.</w:t>
            </w:r>
          </w:p>
        </w:tc>
        <w:tc>
          <w:tcPr>
            <w:tcW w:w="4000" w:type="dxa"/>
            <w:tcMar>
              <w:top w:w="80" w:type="dxa"/>
              <w:left w:w="110" w:type="dxa"/>
              <w:bottom w:w="80" w:type="dxa"/>
              <w:right w:w="110" w:type="dxa"/>
            </w:tcMar>
          </w:tcPr>
          <w:p w14:paraId="4C370523" w14:textId="77777777" w:rsidR="009A757B" w:rsidRDefault="00000000">
            <w:r>
              <w:rPr>
                <w:color w:val="000000"/>
                <w:sz w:val="19"/>
                <w:szCs w:val="19"/>
              </w:rPr>
              <w:t xml:space="preserve">De CI-pijplijn staat er (QS8-23), maar zonder deze instelling is rood een suggestie in plaats van een blokkade. Dat is precies het acceptatiecriterium "rood is blokkerend voor merge".</w:t>
            </w:r>
          </w:p>
        </w:tc>
        <w:tc>
          <w:tcPr>
            <w:tcW w:w="1700" w:type="dxa"/>
            <w:tcMar>
              <w:top w:w="80" w:type="dxa"/>
              <w:left w:w="110" w:type="dxa"/>
              <w:bottom w:w="80" w:type="dxa"/>
              <w:right w:w="110" w:type="dxa"/>
            </w:tcMar>
          </w:tcPr>
          <w:p w14:paraId="75CCDC10" w14:textId="77777777" w:rsidR="009A757B" w:rsidRDefault="00000000">
            <w:r>
              <w:rPr>
                <w:color w:val="000000"/>
                <w:sz w:val="19"/>
                <w:szCs w:val="19"/>
              </w:rPr>
              <w:t>QS8-23 afronden</w:t>
            </w:r>
          </w:p>
        </w:tc>
      </w:tr>
      <w:tr w:rsidR="009A757B" w14:paraId="2C09CA0D" w14:textId="77777777">
        <w:tblPrEx>
          <w:tblCellMar>
            <w:top w:w="0" w:type="dxa"/>
            <w:bottom w:w="0" w:type="dxa"/>
          </w:tblCellMar>
        </w:tblPrEx>
        <w:tc>
          <w:tcPr>
            <w:tcW w:w="560" w:type="dxa"/>
            <w:tcMar>
              <w:top w:w="80" w:type="dxa"/>
              <w:left w:w="110" w:type="dxa"/>
              <w:bottom w:w="80" w:type="dxa"/>
              <w:right w:w="110" w:type="dxa"/>
            </w:tcMar>
          </w:tcPr>
          <w:p w14:paraId="19954F33" w14:textId="77777777" w:rsidR="009A757B" w:rsidRDefault="00000000">
            <w:r>
              <w:rPr>
                <w:color w:val="000000"/>
                <w:sz w:val="19"/>
                <w:szCs w:val="19"/>
              </w:rPr>
              <w:t>C6</w:t>
            </w:r>
          </w:p>
        </w:tc>
        <w:tc>
          <w:tcPr>
            <w:tcW w:w="3100" w:type="dxa"/>
            <w:tcMar>
              <w:top w:w="80" w:type="dxa"/>
              <w:left w:w="110" w:type="dxa"/>
              <w:bottom w:w="80" w:type="dxa"/>
              <w:right w:w="110" w:type="dxa"/>
            </w:tcMar>
          </w:tcPr>
          <w:p w14:paraId="100C169F" w14:textId="77777777" w:rsidR="009A757B" w:rsidRDefault="00000000">
            <w:r>
              <w:rPr>
                <w:color w:val="000000"/>
                <w:sz w:val="19"/>
                <w:szCs w:val="19"/>
              </w:rPr>
              <w:t xml:space="preserve">gh CLI installeren of de GitHub-connector koppelen.</w:t>
            </w:r>
          </w:p>
        </w:tc>
        <w:tc>
          <w:tcPr>
            <w:tcW w:w="4000" w:type="dxa"/>
            <w:tcMar>
              <w:top w:w="80" w:type="dxa"/>
              <w:left w:w="110" w:type="dxa"/>
              <w:bottom w:w="80" w:type="dxa"/>
              <w:right w:w="110" w:type="dxa"/>
            </w:tcMar>
          </w:tcPr>
          <w:p w14:paraId="3ACC82FE" w14:textId="77777777" w:rsidR="009A757B" w:rsidRDefault="00000000">
            <w:r>
              <w:rPr>
                <w:color w:val="000000"/>
                <w:sz w:val="19"/>
                <w:szCs w:val="19"/>
              </w:rPr>
              <w:t xml:space="preserve">Nu kan ik geen PR openen. Ik werk daarom met een branch per issue die lokaal naar main gemerged wordt, zoals afgesproken. Pushen doe jij.</w:t>
            </w:r>
          </w:p>
        </w:tc>
        <w:tc>
          <w:tcPr>
            <w:tcW w:w="1700" w:type="dxa"/>
            <w:tcMar>
              <w:top w:w="80" w:type="dxa"/>
              <w:left w:w="110" w:type="dxa"/>
              <w:bottom w:w="80" w:type="dxa"/>
              <w:right w:w="110" w:type="dxa"/>
            </w:tcMar>
          </w:tcPr>
          <w:p w14:paraId="52CA0AB6" w14:textId="77777777" w:rsidR="009A757B" w:rsidRDefault="00000000">
            <w:r>
              <w:rPr>
                <w:color w:val="000000"/>
                <w:sz w:val="19"/>
                <w:szCs w:val="19"/>
              </w:rPr>
              <w:t>Proces</w:t>
            </w:r>
          </w:p>
        </w:tc>
      </w:tr>
      <w:tr w:rsidR="009A757B" w14:paraId="617EAAB7" w14:textId="77777777">
        <w:tblPrEx>
          <w:tblCellMar>
            <w:top w:w="0" w:type="dxa"/>
            <w:bottom w:w="0" w:type="dxa"/>
          </w:tblCellMar>
        </w:tblPrEx>
        <w:tc>
          <w:tcPr>
            <w:tcW w:w="560" w:type="dxa"/>
            <w:tcMar>
              <w:top w:w="80" w:type="dxa"/>
              <w:left w:w="110" w:type="dxa"/>
              <w:bottom w:w="80" w:type="dxa"/>
              <w:right w:w="110" w:type="dxa"/>
            </w:tcMar>
          </w:tcPr>
          <w:p w14:paraId="0E9917B6" w14:textId="77777777" w:rsidR="009A757B" w:rsidRDefault="00000000">
            <w:r>
              <w:rPr>
                <w:color w:val="000000"/>
                <w:sz w:val="19"/>
                <w:szCs w:val="19"/>
              </w:rPr>
              <w:t>C7</w:t>
            </w:r>
          </w:p>
        </w:tc>
        <w:tc>
          <w:tcPr>
            <w:tcW w:w="3100" w:type="dxa"/>
            <w:tcMar>
              <w:top w:w="80" w:type="dxa"/>
              <w:left w:w="110" w:type="dxa"/>
              <w:bottom w:w="80" w:type="dxa"/>
              <w:right w:w="110" w:type="dxa"/>
            </w:tcMar>
          </w:tcPr>
          <w:p w14:paraId="222F636E" w14:textId="77777777" w:rsidR="009A757B" w:rsidRDefault="00000000">
            <w:r>
              <w:rPr>
                <w:color w:val="000000"/>
                <w:sz w:val="19"/>
                <w:szCs w:val="19"/>
              </w:rPr>
              <w:t xml:space="preserve">Apple- en Google-login aanzetten in het Supabase-dashboard.</w:t>
            </w:r>
          </w:p>
        </w:tc>
        <w:tc>
          <w:tcPr>
            <w:tcW w:w="4000" w:type="dxa"/>
            <w:tcMar>
              <w:top w:w="80" w:type="dxa"/>
              <w:left w:w="110" w:type="dxa"/>
              <w:bottom w:w="80" w:type="dxa"/>
              <w:right w:w="110" w:type="dxa"/>
            </w:tcMar>
          </w:tcPr>
          <w:p w14:paraId="0F06434A" w14:textId="77777777" w:rsidR="009A757B" w:rsidRDefault="00000000">
            <w:r>
              <w:rPr>
                <w:color w:val="000000"/>
                <w:sz w:val="19"/>
                <w:szCs w:val="19"/>
              </w:rPr>
              <w:t xml:space="preserve">QS8-25 vraagt aanmelden met e-mail, Apple of Google. E-mail kan ik bouwen en testen; de twee OAuth-providers moeten in het dashboard aan en vragen een Apple Developer- en Google Cloud-project.</w:t>
            </w:r>
          </w:p>
        </w:tc>
        <w:tc>
          <w:tcPr>
            <w:tcW w:w="1700" w:type="dxa"/>
            <w:tcMar>
              <w:top w:w="80" w:type="dxa"/>
              <w:left w:w="110" w:type="dxa"/>
              <w:bottom w:w="80" w:type="dxa"/>
              <w:right w:w="110" w:type="dxa"/>
            </w:tcMar>
          </w:tcPr>
          <w:p w14:paraId="7E501691" w14:textId="77777777" w:rsidR="009A757B" w:rsidRDefault="00000000">
            <w:r>
              <w:rPr>
                <w:color w:val="000000"/>
                <w:sz w:val="19"/>
                <w:szCs w:val="19"/>
              </w:rPr>
              <w:t>QS8-25</w:t>
            </w:r>
          </w:p>
        </w:tc>
      </w:tr>
      <w:tr w:rsidR="009A757B" w14:paraId="1322A2BB" w14:textId="77777777">
        <w:tblPrEx>
          <w:tblCellMar>
            <w:top w:w="0" w:type="dxa"/>
            <w:bottom w:w="0" w:type="dxa"/>
          </w:tblCellMar>
        </w:tblPrEx>
        <w:tc>
          <w:tcPr>
            <w:tcW w:w="560" w:type="dxa"/>
            <w:tcMar>
              <w:top w:w="80" w:type="dxa"/>
              <w:left w:w="110" w:type="dxa"/>
              <w:bottom w:w="80" w:type="dxa"/>
              <w:right w:w="110" w:type="dxa"/>
            </w:tcMar>
          </w:tcPr>
          <w:p w14:paraId="53681A00" w14:textId="77777777" w:rsidR="009A757B" w:rsidRDefault="00000000">
            <w:r>
              <w:rPr>
                <w:color w:val="000000"/>
                <w:sz w:val="19"/>
                <w:szCs w:val="19"/>
              </w:rPr>
              <w:t>C8</w:t>
            </w:r>
          </w:p>
        </w:tc>
        <w:tc>
          <w:tcPr>
            <w:tcW w:w="3100" w:type="dxa"/>
            <w:tcMar>
              <w:top w:w="80" w:type="dxa"/>
              <w:left w:w="110" w:type="dxa"/>
              <w:bottom w:w="80" w:type="dxa"/>
              <w:right w:w="110" w:type="dxa"/>
            </w:tcMar>
          </w:tcPr>
          <w:p w14:paraId="5BBA64F0" w14:textId="77777777" w:rsidR="009A757B" w:rsidRDefault="00000000">
            <w:r>
              <w:rPr>
                <w:color w:val="000000"/>
                <w:sz w:val="19"/>
                <w:szCs w:val="19"/>
              </w:rPr>
              <w:t xml:space="preserve">Hostinger: subdomein goalbuddies.q-projects.tech aanmaken en deploy-toegang regelen.</w:t>
            </w:r>
          </w:p>
        </w:tc>
        <w:tc>
          <w:tcPr>
            <w:tcW w:w="4000" w:type="dxa"/>
            <w:tcMar>
              <w:top w:w="80" w:type="dxa"/>
              <w:left w:w="110" w:type="dxa"/>
              <w:bottom w:w="80" w:type="dxa"/>
              <w:right w:w="110" w:type="dxa"/>
            </w:tcMar>
          </w:tcPr>
          <w:p w14:paraId="18BF3D75" w14:textId="77777777" w:rsidR="009A757B" w:rsidRDefault="00000000">
            <w:r>
              <w:rPr>
                <w:color w:val="000000"/>
                <w:sz w:val="19"/>
                <w:szCs w:val="19"/>
              </w:rPr>
              <w:t>QS8-99 en QS8-100. Zonder publiek adres kun je geen tweede gebruiker uitnodigen, en uitnodigingslinks (QS8-59) hebben het nodig.</w:t>
            </w:r>
          </w:p>
        </w:tc>
        <w:tc>
          <w:tcPr>
            <w:tcW w:w="1700" w:type="dxa"/>
            <w:tcMar>
              <w:top w:w="80" w:type="dxa"/>
              <w:left w:w="110" w:type="dxa"/>
              <w:bottom w:w="80" w:type="dxa"/>
              <w:right w:w="110" w:type="dxa"/>
            </w:tcMar>
          </w:tcPr>
          <w:p w14:paraId="7BA5650D" w14:textId="77777777" w:rsidR="009A757B" w:rsidRDefault="00000000">
            <w:r>
              <w:rPr>
                <w:color w:val="000000"/>
                <w:sz w:val="19"/>
                <w:szCs w:val="19"/>
              </w:rPr>
              <w:t>Deploy-milestone</w:t>
            </w:r>
          </w:p>
        </w:tc>
      </w:tr>
    </w:tbl>
    <w:p w14:paraId="32C98EEA" w14:textId="77777777" w:rsidR="009A757B" w:rsidRDefault="00000000">
      <w:pPr>
        <w:pStyle w:val="Kop1"/>
        <w:spacing w:before="360" w:after="160"/>
      </w:pPr>
      <w:r>
        <w:rPr>
          <w:b/>
          <w:bCs/>
          <w:color w:val="141E3C"/>
          <w:sz w:val="30"/>
          <w:szCs w:val="30"/>
        </w:rPr>
        <w:t>Bijlage 1 — migratie 0005, klaar om te plakken</w:t>
      </w:r>
    </w:p>
    <w:p w14:paraId="797C7C93" w14:textId="77777777" w:rsidR="009A757B" w:rsidRDefault="00000000">
      <w:pPr>
        <w:spacing w:after="120"/>
      </w:pPr>
      <w:r>
        <w:rPr>
          <w:color w:val="000000"/>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14:paraId="37C3FDE0" w14:textId="77777777" w:rsidR="009A757B" w:rsidRDefault="00000000">
      <w:pPr>
        <w:spacing w:after="120"/>
      </w:pPr>
      <w:r>
        <w:rPr>
          <w:color w:val="000000"/>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14:paraId="74EF588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drop view if exists group_visible_streaks;</w:t>
      </w:r>
    </w:p>
    <w:p w14:paraId="1D254C2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3AE744B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create view group_visible_streaks</w:t>
      </w:r>
    </w:p>
    <w:p w14:paraId="5544046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with (security_invoker = false) as</w:t>
      </w:r>
    </w:p>
    <w:p w14:paraId="2D6AFC01"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select s.user_id, s.goal_id, s.current_streak, s.best_streak</w:t>
      </w:r>
    </w:p>
    <w:p w14:paraId="7C52787E"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from user_streaks s</w:t>
      </w:r>
    </w:p>
    <w:p w14:paraId="02E57A94"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join goals g on g.id = s.goal_id</w:t>
      </w:r>
    </w:p>
    <w:p w14:paraId="389C3C8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where shares_group_with_goal(g.id);</w:t>
      </w:r>
    </w:p>
    <w:p w14:paraId="5CCB132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75AAEFF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revoke all on group_visible_streaks from public, anon;</w:t>
      </w:r>
    </w:p>
    <w:p w14:paraId="39C5FD40"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grant select on group_visible_streaks to authenticated;</w:t>
      </w:r>
    </w:p>
    <w:p w14:paraId="7B916493" w14:textId="77777777" w:rsidR="009A757B" w:rsidRPr="00D56C73" w:rsidRDefault="009A757B">
      <w:pPr>
        <w:spacing w:after="200"/>
        <w:rPr>
          <w:lang w:val="en-GB"/>
        </w:rPr>
      </w:pPr>
    </w:p>
    <w:p w14:paraId="13CC63ED" w14:textId="77777777" w:rsidR="009A757B" w:rsidRDefault="00000000">
      <w:pPr>
        <w:spacing w:after="120"/>
      </w:pPr>
      <w:r>
        <w:rPr>
          <w:i/>
          <w:iCs/>
          <w:color w:val="000000"/>
        </w:rPr>
        <w:lastRenderedPageBreak/>
        <w:t xml:space="preserve">Zodra deze migratie gedraaid is slaat de test in src/lib/testing/rls.test.ts vanzelf om: hij staat als it.fails gemarkeerd en gaat dan zelf klagen, zodat de markering verdwijnt in plaats van jarenlang blijft staan.</w:t>
      </w:r>
    </w:p>
    <w:p w14:paraId="23222CC7" w14:textId="77777777" w:rsidR="009A757B" w:rsidRDefault="00000000">
      <w:pPr>
        <w:pStyle w:val="Kop1"/>
        <w:spacing w:before="360" w:after="160"/>
      </w:pPr>
      <w:r>
        <w:rPr>
          <w:b/>
          <w:bCs/>
          <w:color w:val="141E3C"/>
          <w:sz w:val="30"/>
          <w:szCs w:val="30"/>
        </w:rPr>
        <w:t>D. Nieuw uit EPIC 7 — 18-08-2026</w:t>
      </w:r>
    </w:p>
    <w:p w14:paraId="711C922D" w14:textId="77777777" w:rsidR="009A757B" w:rsidRDefault="00000000">
      <w:pPr>
        <w:spacing w:after="120"/>
      </w:pPr>
      <w:r>
        <w:rPr>
          <w:color w:val="000000"/>
        </w:rPr>
        <w:t>EPIC 7 (chat, systeemberichten, weekafsluiting) is af. Vier dingen wachten op jou, en twee staan er ter kennisgeving. Alles hieronder is een productkeuze of iets waar ik de toegang niet voor heb; ik ben in alle gevallen doorgegaan.</w:t>
      </w:r>
    </w:p>
    <w:p w14:paraId="7020B7EA" w14:textId="77777777" w:rsidR="009A757B" w:rsidRDefault="00000000">
      <w:pPr>
        <w:pBdr>
          <w:left w:val="single" w:sz="18" w:space="8" w:color="A87A22"/>
        </w:pBdr>
        <w:shd w:val="clear" w:color="auto" w:fill="FDF3E0"/>
        <w:spacing w:before="200" w:after="200"/>
      </w:pPr>
      <w:r>
        <w:rPr>
          <w:b/>
          <w:bCs/>
        </w:rPr>
        <w:t xml:space="preserve">A20 is klaar. Het verbod op REPLICA IDENTITY FULL staat nu in CLAUDE.md bij domeinregel 7, chat_messages is de derde tabel die eronder valt, en migratie 0027 maakt er een test van. Dat punt kan van je lijst af.</w:t>
      </w:r>
    </w:p>
    <w:p w14:paraId="323C77AE" w14:textId="77777777" w:rsidR="009A757B" w:rsidRDefault="00000000">
      <w:pPr>
        <w:spacing w:after="40"/>
      </w:pPr>
      <w:r>
        <w:rPr>
          <w:b/>
          <w:bCs/>
          <w:color w:val="000000"/>
        </w:rPr>
        <w:t>A22 — Besluit: mogen systeemberichten een titel bevatten?</w:t>
      </w:r>
    </w:p>
    <w:p w14:paraId="54C828CC" w14:textId="77777777" w:rsidR="009A757B" w:rsidRDefault="00000000">
      <w:pPr>
        <w:spacing w:after="200"/>
      </w:pPr>
      <w:r>
        <w:rPr>
          <w:color w:val="000000"/>
        </w:rPr>
        <w:t xml:space="preserve">Ik heb ze bewust kaal gehouden: een systeembericht noemt de persoon en de gebeurtenis, en nooit de doeltitel, de weektitel, de mijlpaaltitel, de notitie, en niet of het de vloer of het plafond was. Dus "Sanne heeft een mijlpaal gehaald" en niet "Sanne haalde: eerste tienduizend woorden". De reden is de valkuil die dit project al vier keer heeft gehaald (0006, 0010, 0019, 0023): een chatbericht is een onveranderlijke kopie die de autorisatie overleeft waaronder hij gemaakt is. Koppelen is de toestemming en ontkoppelen trekt hem in, maar wist geen chat — de doeltitel zou daarna blijven staan. Wat het kost: de chat is minder informatief en het kan als ruis gaan voelen. Wil je het ruimer, dan is dat een half uur werk plus een aanpassing aan de test die het nu vasthoudt. Volledige onderbouwing in docs/decisions/002-domeinregel7-oppervlakken.md, sectie 3.</w:t>
      </w:r>
    </w:p>
    <w:p w14:paraId="1DD20B1B" w14:textId="77777777" w:rsidR="009A757B" w:rsidRDefault="00000000">
      <w:pPr>
        <w:spacing w:after="40"/>
      </w:pPr>
      <w:r>
        <w:rPr>
          <w:b/>
          <w:bCs/>
          <w:color w:val="000000"/>
        </w:rPr>
        <w:t xml:space="preserve">A23 — Besluit: is één hint genoeg voordat privé Dagzetten de groep in gaan?</w:t>
      </w:r>
    </w:p>
    <w:p w14:paraId="1E00BAFD" w14:textId="77777777" w:rsidR="009A757B" w:rsidRDefault="00000000">
      <w:pPr>
        <w:spacing w:after="200"/>
      </w:pPr>
      <w:r>
        <w:rPr>
          <w:color w:val="000000"/>
        </w:rPr>
        <w:t xml:space="preserve">Vraag 1 van de weekafsluiting ("wat heb je gedaan?") wordt voorgevuld met je eigen Dagzetten van die groepsperiode. Dat vraagt QS8-73 letterlijk. Maar de Dagzet is standaard privé (domeinregel 9) en de weekafsluiting is dat niet, dus dit is de enige plek in de app waar privé tekst in een niet-privé veld belandt. De bescherming is dat het in een bewerkbaar veld staat met de hint "Voorgevuld uit je Dagzetten van deze week" eronder, en dat je zelf op "Delen met mijn groep" moet drukken. Dat is één hint tussen jouw dagboek en je groep. Alternatief: het voorstel achter een expliciete knop zetten ("vul in uit mijn Dagzetten") in plaats van standaard in het veld. Dat kost een klik en haalt het risico weg. Zeg maar wat je wilt.</w:t>
      </w:r>
    </w:p>
    <w:p w14:paraId="1D124DE2" w14:textId="77777777" w:rsidR="009A757B" w:rsidRDefault="00000000">
      <w:pPr>
        <w:spacing w:after="40"/>
      </w:pPr>
      <w:r>
        <w:rPr>
          <w:b/>
          <w:bCs/>
          <w:color w:val="000000"/>
        </w:rPr>
        <w:t>A24 — Besluit: wil je een limiet op de chat en op reacties?</w:t>
      </w:r>
    </w:p>
    <w:p w14:paraId="6242A600" w14:textId="77777777" w:rsidR="009A757B" w:rsidRDefault="00000000">
      <w:pPr>
        <w:spacing w:after="200"/>
      </w:pPr>
      <w:r>
        <w:rPr>
          <w:color w:val="000000"/>
        </w:rPr>
        <w:t xml:space="preserve">chat_messages en week_review_replies zijn rechtstreeks beschrijfbaar via de API zonder enige rate limit. De rem is nu sociaal: maximaal twaalf leden per groep, en het zijn mensen die je zelf hebt uitgenodigd. De bovengrens per bericht is 4000 respectievelijk 1000 tekens. Op een gratis tier van 500 MB is een lid dat in een lus schrijft toch een kostenvector, en elke insert doet er via wek_groep() een update op groups bovenop. CLAUDE.md beveiligingsregel 5 noemt AI-calls, uitnodigingen en auth met naam en de chat niet, dus ik heb het buiten deze epic gelaten. Wil je het wel, dan is het een trigger die weigert bij meer dan N berichten per uur — en die mag hier gewoon gooien, want dit is een insert-pad en geen RPC die iets wil onthouden.</w:t>
      </w:r>
    </w:p>
    <w:p w14:paraId="31E7321B" w14:textId="77777777" w:rsidR="009A757B" w:rsidRDefault="00000000">
      <w:pPr>
        <w:spacing w:after="40"/>
      </w:pPr>
      <w:r>
        <w:rPr>
          <w:b/>
          <w:bCs/>
          <w:color w:val="000000"/>
        </w:rPr>
        <w:t>A25 — Ter kennisgeving: de ketting-mijlpaal van QS8-70 is niet gebouwd.</w:t>
      </w:r>
    </w:p>
    <w:p w14:paraId="0D7A0310" w14:textId="77777777" w:rsidR="009A757B" w:rsidRDefault="00000000">
      <w:pPr>
        <w:spacing w:after="200"/>
      </w:pPr>
      <w:r>
        <w:rPr>
          <w:color w:val="000000"/>
        </w:rPr>
        <w:t xml:space="preserve">Van de acht gebeurtenissen die QS8-70 opsomt zijn er zeven gebouwd. De achtste, het systeembericht bij een ketting-mijlpaal, kon niet: niets schrijft chain_links. Niet de rollover-functie, niet de app, geen trigger. De Ketting is QS8-80 in EPIC 8 en dat is de eerstvolgende epic, dus het punt lost zich daar op — dan komt chain_milestone op de allowlist in migratie 0025. Bijkomend gevolg dat je nu al kunt zien: het bolletje "deze week al afgesloten" op het groepsoverzicht staat altijd uit, want group_overview() leest diezelfde lege tabel. Dat is dus geen bug in EPIC 5.</w:t>
      </w:r>
    </w:p>
    <w:p w14:paraId="1CD43AB5" w14:textId="77777777" w:rsidR="009A757B" w:rsidRDefault="00000000">
      <w:pPr>
        <w:spacing w:after="40"/>
      </w:pPr>
      <w:r>
        <w:rPr>
          <w:b/>
          <w:bCs/>
          <w:color w:val="000000"/>
        </w:rPr>
        <w:t>A26 — Ter kennisgeving: A12 (Storage-bucket) blokkeert nu ook de chat.</w:t>
      </w:r>
    </w:p>
    <w:p w14:paraId="14DCE695" w14:textId="77777777" w:rsidR="009A757B" w:rsidRDefault="00000000">
      <w:pPr>
        <w:spacing w:after="200"/>
      </w:pPr>
      <w:r>
        <w:rPr>
          <w:color w:val="000000"/>
        </w:rPr>
        <w:t xml:space="preserve">QS8-71 (foto’s in de chat) en QS8-72 (documenten in de chat) staan allebei op phase:v2 en wachten op een Storage-bucket met policies. Het schema is er klaar voor: chat_messages.attachment_url bestaat, en de CHECK die ik in 0024 heb toegevoegd laat een bericht zonder tekst maar mét bijlage expliciet toe. Er is alleen geen bucket en geen storage.objects-policy.</w:t>
      </w:r>
    </w:p>
    <w:p w14:paraId="798697C6" w14:textId="77777777" w:rsidR="009A757B" w:rsidRDefault="00000000">
      <w:pPr>
        <w:spacing w:after="40"/>
      </w:pPr>
      <w:r>
        <w:rPr>
          <w:b/>
          <w:bCs/>
          <w:color w:val="000000"/>
        </w:rPr>
        <w:t xml:space="preserve">C9 — types:db kan hier niet draaien, en dat heeft één keer schade gedaan.</w:t>
      </w:r>
    </w:p>
    <w:p w14:paraId="3B79893B" w14:textId="77777777" w:rsidR="009A757B" w:rsidRDefault="00000000">
      <w:pPr>
        <w:spacing w:after="200"/>
      </w:pPr>
      <w:r>
        <w:rPr>
          <w:color w:val="000000"/>
        </w:rPr>
        <w:t xml:space="preserve">De oude regel in package.json was "supabase gen types typescript ... &gt; src/lib/database.types.ts". De shell kapt het doelbestand af vóórdat het commando draait, en supabase staat niet op het PATH — dus het resultaat was </w:t>
        <w:lastRenderedPageBreak/>
        <w:t xml:space="preserve">een leeg typesbestand en een build die overal stukliep, zonder één foutmelding die naar de oorzaak wees. Dat is vandaag gebeurd en teruggedraaid. Nu draait het via scripts/db-types.mjs, dat alleen bij een geslaagde generatie schrijft en anders luid klaagt. Om het écht te laten werken heb je één van twee dingen nodig: SUPABASE_ACCESS_TOKEN in .env (voor --project-id), of Docker (voor --db-url). Zolang die er niet zijn is de Supabase MCP-tool generate_typescript_types de route; zo zijn de types van EPIC 7 gemaakt.</w:t>
      </w:r>
    </w:p>
    <w:p>
      <w:pPr>
        <w:pStyle w:val="Kop1"/>
      </w:pPr>
      <w:r>
        <w:t>E. Uit de besluitenronde — 18-08-2026</w:t>
      </w:r>
    </w:p>
    <w:p>
      <w:r>
        <w:t>Je antwoorden zijn uitgevoerd. Wat hieronder staat is nieuw: drie keuzes die ik onderweg zelf heb moeten maken omdat je antwoord ze niet afdekte, plus één ding dat ik niet mag doen zonder te vragen. Ik ben in alle gevallen doorgegaan met de veilige variant — terugdraaien kan, en per punt staat erbij wat het kost.</w:t>
      </w:r>
    </w:p>
    <w:p>
      <w:r>
        <w:rPr>
          <w:b/>
        </w:rPr>
        <w:t>A27 — Mag ik een verwijzing toevoegen aan chat_messages?</w:t>
      </w:r>
    </w:p>
    <w:p>
      <w:r>
        <w:t>Bij het intrekken van een goedkeuring (A19) moet de aankondiging "X bevestigde de week van Y" uit de chat. chat_messages heeft geen ref_type/ref_id, dus die zoek ik nu op zijn tekst: groep, type systeembericht, exacte body en tijdstip na de goedkeuring. Binnen het venster van vijftien minuten is die match exact, en bij nul of meer dan één treffer laat ik het bericht liever staan dan het verkeerde weg te halen. Netter is een kolom ref_id op chat_messages, maar dat is het datamodel van een bestaande tabel wijzigen en dat vraagt volgens CLAUDE.md eerst jouw toestemming. Het is een half uur werk plus een migratie.</w:t>
      </w:r>
    </w:p>
    <w:p>
      <w:r>
        <w:rPr>
          <w:b/>
        </w:rPr>
        <w:t>A28 — Chatberichten bij accountverwijdering: ik heb geanonimiseerd, niet gecascadeerd.</w:t>
      </w:r>
    </w:p>
    <w:p>
      <w:r>
        <w:t>Je besluit zei "cascade voor je eigen data, maar anonimiseren bij goedkeuringen". Chatberichten vallen in geen van beide categorieën, en ik heb ze bij de goedkeuringen ingedeeld: het bericht blijft staan, de afzender wordt leeg en de app toont "Verwijderd lid". Reden: een gesprek van drie mensen is ook van de andere twee, en reacties eronder verwijzen ernaar; cascade laat gaten vallen in de geschiedenis van mensen die zelf niets verwijderd hebben. Wil je het toch weg, dan is dat één regel in een migratie.</w:t>
      </w:r>
    </w:p>
    <w:p>
      <w:r>
        <w:rPr>
          <w:b/>
        </w:rPr>
        <w:t>A29 — Bij A7 heb ik de variant gekozen die het puntenmodel niet aanraakt.</w:t>
      </w:r>
    </w:p>
    <w:p>
      <w:r>
        <w:t>Je schreef: "Wanneer de groep akkoord is, dan kost het je geen punten." Dat kan twee dingen betekenen. (1) Verschuiven kan alleen mét akkoord, en dan is een straf overbodig. (2) Verschuiven mag altijd, maar zonder akkoord kost het een punt. Ik heb (1) gebouwd, omdat (2) een nieuwe reden in points_ledger vraagt en dus een wijziging aan domeinregel 10 in CLAUDE.md — en die zegt met zoveel woorden dat het puntenmodel niet zonder jou verandert. Praktisch verschil: bij (1) blijft je datum staan als je buddy nee zegt; bij (2) schuift hij op en betaal je een punt. Zeg het als je (2) wilt.</w:t>
      </w:r>
    </w:p>
    <w:p>
      <w:r>
        <w:rPr>
          <w:b/>
        </w:rPr>
        <w:t>A30 — Wie beslist over een deadline-verzoek: ik heb "één ander groepslid" gekozen.</w:t>
      </w:r>
    </w:p>
    <w:p>
      <w:r>
        <w:t>Niet unanimiteit en niet een beheerder. Reden: het is dezelfde vorm als peer-goedkeuring (domeinregel 3), en unanimiteit betekent dat één lid op vakantie je deadline voor onbepaalde tijd vastzet zonder route eruit. Een beheerder zou van accountability een hiërarchie maken. Aanpassen is een regel in de RPC beslis_deadline_verzoek().</w:t>
      </w:r>
    </w:p>
    <w:p>
      <w:r>
        <w:rPr>
          <w:b/>
        </w:rPr>
        <w:t>Ter kennisgeving — er zaten drie gaten in A18 in plaats van één.</w:t>
      </w:r>
    </w:p>
    <w:p>
      <w:r>
        <w:t>Naast is_group_member() die alleen keek óf de rij bestond, kon een uitgezet lid ook zijn eigen status terugzetten naar active (de trigger pinde die kolom niet) en zijn eigen lidmaatschapsrij weggooien om daarna gewoon opnieuw toe te treden met de code die hij nog had. Alle drie dicht in 0029. Dit is dezelfde vorm als de bevinding van EPIC 6: het slot zat op de deur en het raam ernaast stond open.</w:t>
      </w:r>
    </w:p>
    <w:p>
      <w:r>
        <w:rPr>
          <w:b/>
        </w:rPr>
        <w:t>Ter kennisgeving — een onveranderlijkheidstrigger sloopt stil een "on delete set null".</w:t>
      </w:r>
    </w:p>
    <w:p>
      <w:r>
        <w:t>De subtielste vondst van deze ronde, en hij hoort in je hoofd te zitten voor de volgende keer. Een referentiële actie is zelf een UPDATE op de kindtabel. stamp_chat_message() is een BEFORE UPDATE-trigger die alles behalve de tekst terugzet naar de oude waarde, dus die draaide de set null in dezelfde bewerking terug. Postgres controleert de sleutel daarna niet opnieuw: geen fout, geen waarschuwing, en een verwijderd account bleef in de chat staan als afzender. Precies de AVG-verplichting die A3 moest afdekken, stil niet nagekomen. Gerepareerd in 0033, en het staat als vijfde regel in beslisdocument 002.</w:t>
      </w:r>
    </w:p>
    <w:p>
      <w:r>
        <w:rPr>
          <w:b/>
        </w:rPr>
        <w:t>C2 is klaar.</w:t>
      </w:r>
    </w:p>
    <w:p>
      <w:r>
        <w:t>ANTHROPIC_API_KEY staat ingevuld. EPIC 3 (de Doelcoach) is daarmee niet meer op de sleutel geblokkeerd; wat er nog wél ligt is B3, de keuze tussen de SDK en rechtstreeks fetch vanuit de Edge Function.</w:t>
      </w:r>
    </w:p>
    <w:p>
      <w:r>
        <w:rPr>
          <w:b/>
        </w:rPr>
        <w:t>A31 — Wanneer is een doel "afgerond"? Nu kan het niet meer.</w:t>
      </w:r>
    </w:p>
    <w:p>
      <w:r>
        <w:t>Dit is een gat dat ik zelf gemaakt heb en dat je moet weten. De security-review vond dat goals.status wagenwijd openstond: met een PATCH kon je je eigen doel op "completed" zetten, waarna er in elke gekoppelde groep "X heeft een doel afgerond" verscheen zonder dat er iets was afgerond. Dat is dichtgezet (migratie 0035): archiveren loopt nu via een RPC die alleen "active" en "archived" toestaat.</w:t>
        <w:br/>
        <w:br/>
        <w:t>Gevolg: er is nu géén pad meer naar "completed". Ik heb nagekeken of een trigger het zet als alle mijlpalen af zijn — dat doet niets; meld_doel_af() reageert er alleen op. Vóór 0035 was het enige pad de client, en dat was precies het probleem. Nu kan alleen service_role het.</w:t>
        <w:br/>
        <w:br/>
        <w:t>De vraag eronder is een productbeslissing en daarom niet door mij ingevuld: wannéér is een doel af? Als alle mijlpalen "done" zijn? Als de eigenaar het zegt? Of moet een buddy het bevestigen, zoals bij een weekdoel? Zeg wat je wilt, dan bouw ik het als trigger of RPC. Tot die tijd is "doel afgerond" onbereikbaar — geen storing, wel een ontbrekende feature. Hoort waarschijnlijk bij EPIC 2 of EPIC 8.</w:t>
      </w:r>
    </w:p>
    <w:p>
      <w:r>
        <w:rPr>
          <w:b/>
        </w:rPr>
        <w:t>Ter kennisgeving — de reviewronde vond negen dingen, en drie waren blokkerend.</w:t>
      </w:r>
    </w:p>
    <w:p>
      <w:r>
        <w:t>De zwaarste: je account verwijderen wiste het werk van je buddy’s. Migratie 0031 redeneerde netjes door voor goedkeuringen en chatberichten ("wat bewijs is voor iemand anders blijft staan zonder jouw naam") en paste diezelfde eis niet toe op de weekafsluiting. week_reviews cascadeerde, en week_review_replies cascadeert daar weer op — dus de reacties die twee andere mensen onder jouw weekafsluiting schreven, verdwenen mee. Geen misbruik nodig, gewoon het bestaande pad. Gerepareerd in 0035, met een test.</w:t>
        <w:br/>
        <w:br/>
        <w:t>De pijnlijkste: het slot dat in CLAUDE.md staat is één keer niet dichtgevallen. Migratie 0032 zette een negende systeembericht op de allowlist in de database en de kopie in de app bleef op acht staan — met een groene test, want die vergeleek de oude lijst met zichzelf. Twee insluitingen zijn geen gelijkheid. Er is nu één test die de twee verzamelingen gelijkstelt.</w:t>
        <w:br/>
        <w:br/>
        <w:t>De derde: een uitgezet lid kon nog een goedkeuring intrekken en daarmee de week van een ánder terugklappen naar pending, inclusief het terugboeken van diens punten.</w:t>
      </w:r>
    </w:p>
    <w:sectPr w:rsidR="009A757B">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38A2"/>
    <w:multiLevelType w:val="hybridMultilevel"/>
    <w:tmpl w:val="524C7EB0"/>
    <w:lvl w:ilvl="0" w:tplc="C422DB62">
      <w:start w:val="1"/>
      <w:numFmt w:val="bullet"/>
      <w:lvlText w:val="●"/>
      <w:lvlJc w:val="left"/>
      <w:pPr>
        <w:ind w:left="720" w:hanging="360"/>
      </w:pPr>
    </w:lvl>
    <w:lvl w:ilvl="1" w:tplc="00C29208">
      <w:start w:val="1"/>
      <w:numFmt w:val="bullet"/>
      <w:lvlText w:val="○"/>
      <w:lvlJc w:val="left"/>
      <w:pPr>
        <w:ind w:left="1440" w:hanging="360"/>
      </w:pPr>
    </w:lvl>
    <w:lvl w:ilvl="2" w:tplc="CC9AEF50">
      <w:start w:val="1"/>
      <w:numFmt w:val="bullet"/>
      <w:lvlText w:val="■"/>
      <w:lvlJc w:val="left"/>
      <w:pPr>
        <w:ind w:left="2160" w:hanging="360"/>
      </w:pPr>
    </w:lvl>
    <w:lvl w:ilvl="3" w:tplc="789C7F5E">
      <w:start w:val="1"/>
      <w:numFmt w:val="bullet"/>
      <w:lvlText w:val="●"/>
      <w:lvlJc w:val="left"/>
      <w:pPr>
        <w:ind w:left="2880" w:hanging="360"/>
      </w:pPr>
    </w:lvl>
    <w:lvl w:ilvl="4" w:tplc="C14AAEFE">
      <w:start w:val="1"/>
      <w:numFmt w:val="bullet"/>
      <w:lvlText w:val="○"/>
      <w:lvlJc w:val="left"/>
      <w:pPr>
        <w:ind w:left="3600" w:hanging="360"/>
      </w:pPr>
    </w:lvl>
    <w:lvl w:ilvl="5" w:tplc="F01AC1E6">
      <w:start w:val="1"/>
      <w:numFmt w:val="bullet"/>
      <w:lvlText w:val="■"/>
      <w:lvlJc w:val="left"/>
      <w:pPr>
        <w:ind w:left="4320" w:hanging="360"/>
      </w:pPr>
    </w:lvl>
    <w:lvl w:ilvl="6" w:tplc="49C2FF80">
      <w:start w:val="1"/>
      <w:numFmt w:val="bullet"/>
      <w:lvlText w:val="●"/>
      <w:lvlJc w:val="left"/>
      <w:pPr>
        <w:ind w:left="5040" w:hanging="360"/>
      </w:pPr>
    </w:lvl>
    <w:lvl w:ilvl="7" w:tplc="8F8A02F2">
      <w:start w:val="1"/>
      <w:numFmt w:val="bullet"/>
      <w:lvlText w:val="●"/>
      <w:lvlJc w:val="left"/>
      <w:pPr>
        <w:ind w:left="5760" w:hanging="360"/>
      </w:pPr>
    </w:lvl>
    <w:lvl w:ilvl="8" w:tplc="5F14DAE8">
      <w:start w:val="1"/>
      <w:numFmt w:val="bullet"/>
      <w:lvlText w:val="●"/>
      <w:lvlJc w:val="left"/>
      <w:pPr>
        <w:ind w:left="6480" w:hanging="360"/>
      </w:pPr>
    </w:lvl>
  </w:abstractNum>
  <w:num w:numId="1" w16cid:durableId="687366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57B"/>
    <w:rsid w:val="00167073"/>
    <w:rsid w:val="001745FC"/>
    <w:rsid w:val="006A0E33"/>
    <w:rsid w:val="009A757B"/>
    <w:rsid w:val="009E62D1"/>
    <w:rsid w:val="00A41FF7"/>
    <w:rsid w:val="00D56C7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E2DFD"/>
  <w15:docId w15:val="{72424043-1C53-42A9-91A6-3210288F0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3665</Words>
  <Characters>20160</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Q to-do — GoalBuddies</vt:lpstr>
    </vt:vector>
  </TitlesOfParts>
  <Company/>
  <LinksUpToDate>false</LinksUpToDate>
  <CharactersWithSpaces>23778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Quinten Strijdonk</cp:lastModifiedBy>
  <cp:revision>5</cp:revision>
  <dcterms:created xsi:type="dcterms:W3CDTF">2026-08-16T20:57:00Z</dcterms:created>
  <dcterms:modified xsi:type="dcterms:W3CDTF">2026-08-18T18:54:00Z</dcterms:modified>
</cp:coreProperties>
</file>