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ED4" w:rsidRDefault="005F3ED4">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2</w:t>
      </w:r>
      <w:r>
        <w:rPr>
          <w:rFonts w:ascii="微软雅黑" w:eastAsia="微软雅黑" w:hAnsi="微软雅黑"/>
          <w:color w:val="000000"/>
          <w:shd w:val="clear" w:color="auto" w:fill="FFFFFF"/>
        </w:rPr>
        <w:t>018-2019</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对错10分 </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纳斯达克 </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选择题25分 </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期望组合 </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系统性风险 </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9选4 </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两题必做 4*10 </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强弱指数</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（辅修1班 公募</w:t>
      </w:r>
      <w:r w:rsidR="00CA514C">
        <w:rPr>
          <w:rFonts w:ascii="微软雅黑" w:eastAsia="微软雅黑" w:hAnsi="微软雅黑" w:hint="eastAsia"/>
          <w:color w:val="000000"/>
          <w:shd w:val="clear" w:color="auto" w:fill="FFFFFF"/>
        </w:rPr>
        <w:t xml:space="preserve"> </w:t>
      </w:r>
      <w:r>
        <w:rPr>
          <w:rFonts w:ascii="微软雅黑" w:eastAsia="微软雅黑" w:hAnsi="微软雅黑" w:hint="eastAsia"/>
          <w:color w:val="000000"/>
          <w:shd w:val="clear" w:color="auto" w:fill="FFFFFF"/>
        </w:rPr>
        <w:t>私募</w:t>
      </w:r>
      <w:r w:rsidR="00CA514C">
        <w:rPr>
          <w:rFonts w:ascii="微软雅黑" w:eastAsia="微软雅黑" w:hAnsi="微软雅黑" w:hint="eastAsia"/>
          <w:color w:val="000000"/>
          <w:shd w:val="clear" w:color="auto" w:fill="FFFFFF"/>
        </w:rPr>
        <w:t xml:space="preserve"> </w:t>
      </w:r>
      <w:r>
        <w:rPr>
          <w:rFonts w:ascii="微软雅黑" w:eastAsia="微软雅黑" w:hAnsi="微软雅黑" w:hint="eastAsia"/>
          <w:color w:val="000000"/>
          <w:shd w:val="clear" w:color="auto" w:fill="FFFFFF"/>
        </w:rPr>
        <w:t>对冲基金 关系</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（专业班 套利</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（专业班 股票影响的核心因素</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（辅修2班 有效市场 行业分析 </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论述 25分 </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股指期货投资策略 </w:t>
      </w:r>
      <w:r w:rsidR="00557BE8">
        <w:rPr>
          <w:rFonts w:ascii="微软雅黑" w:eastAsia="微软雅黑" w:hAnsi="微软雅黑"/>
          <w:color w:val="000000"/>
          <w:shd w:val="clear" w:color="auto" w:fill="FFFFFF"/>
        </w:rPr>
        <w:t xml:space="preserve"> </w:t>
      </w:r>
    </w:p>
    <w:p w:rsidR="00970E5E"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股票策略 </w:t>
      </w:r>
    </w:p>
    <w:p w:rsidR="00CA55DB" w:rsidRDefault="00970E5E">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股票风险类型及收益</w:t>
      </w:r>
    </w:p>
    <w:p w:rsidR="00A50C01" w:rsidRDefault="00970E5E" w:rsidP="00A50C01">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简答题还有一道是基本面分析的基本内容，还有一道是货币供应量M2的增加对股市行情的影响（辅修1班）</w:t>
      </w:r>
    </w:p>
    <w:p w:rsidR="00A50C01" w:rsidRDefault="00A50C01" w:rsidP="00A50C01">
      <w:pPr>
        <w:rPr>
          <w:rFonts w:ascii="微软雅黑" w:eastAsia="微软雅黑" w:hAnsi="微软雅黑"/>
          <w:color w:val="000000"/>
          <w:shd w:val="clear" w:color="auto" w:fill="FFFFFF"/>
        </w:rPr>
      </w:pPr>
    </w:p>
    <w:p w:rsidR="00E42F0D" w:rsidRPr="00A50C01" w:rsidRDefault="00E42F0D" w:rsidP="00A50C01">
      <w:pPr>
        <w:rPr>
          <w:rFonts w:ascii="微软雅黑" w:eastAsia="微软雅黑" w:hAnsi="微软雅黑"/>
          <w:color w:val="000000"/>
          <w:shd w:val="clear" w:color="auto" w:fill="FFFFFF"/>
        </w:rPr>
      </w:pPr>
      <w:r>
        <w:rPr>
          <w:rFonts w:ascii="苹方-简" w:eastAsia="苹方-简" w:hAnsi="苹方-简" w:cs="苹方-简" w:hint="eastAsia"/>
          <w:sz w:val="24"/>
          <w:szCs w:val="32"/>
        </w:rPr>
        <w:t>2017-2018年秋冬（汪炜班级）</w:t>
      </w:r>
    </w:p>
    <w:p w:rsidR="00E42F0D" w:rsidRDefault="00E42F0D" w:rsidP="00E42F0D">
      <w:pPr>
        <w:snapToGrid w:val="0"/>
        <w:rPr>
          <w:rFonts w:ascii="苹方-简" w:eastAsia="苹方-简" w:hAnsi="苹方-简" w:cs="苹方-简"/>
          <w:sz w:val="24"/>
          <w:szCs w:val="32"/>
        </w:rPr>
      </w:pPr>
      <w:r>
        <w:rPr>
          <w:rFonts w:ascii="苹方-简" w:eastAsia="苹方-简" w:hAnsi="苹方-简" w:cs="苹方-简" w:hint="eastAsia"/>
          <w:sz w:val="24"/>
          <w:szCs w:val="32"/>
        </w:rPr>
        <w:t>判断题1分×10</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rPr>
        <w:t>H股的判断</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rPr>
        <w:lastRenderedPageBreak/>
        <w:t>红筹股的判断</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rPr>
        <w:t>先行指标/平行指标/滞后指标的判断</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rPr>
        <w:t>封闭型基金的特点（待补充）</w:t>
      </w:r>
    </w:p>
    <w:p w:rsidR="00E42F0D" w:rsidRDefault="00E42F0D" w:rsidP="00E42F0D">
      <w:pPr>
        <w:snapToGrid w:val="0"/>
        <w:rPr>
          <w:rFonts w:ascii="苹方-简" w:eastAsia="苹方-简" w:hAnsi="苹方-简" w:cs="苹方-简"/>
        </w:rPr>
      </w:pPr>
    </w:p>
    <w:p w:rsidR="00E42F0D" w:rsidRDefault="00E42F0D" w:rsidP="00E42F0D">
      <w:pPr>
        <w:numPr>
          <w:ilvl w:val="0"/>
          <w:numId w:val="6"/>
        </w:numPr>
        <w:snapToGrid w:val="0"/>
        <w:rPr>
          <w:rFonts w:ascii="苹方-简" w:eastAsia="苹方-简" w:hAnsi="苹方-简" w:cs="苹方-简"/>
        </w:rPr>
      </w:pPr>
      <w:r>
        <w:rPr>
          <w:rFonts w:ascii="苹方-简" w:eastAsia="苹方-简" w:hAnsi="苹方-简" w:cs="苹方-简" w:hint="eastAsia"/>
        </w:rPr>
        <w:t>纳斯达克</w:t>
      </w:r>
    </w:p>
    <w:p w:rsidR="00E42F0D" w:rsidRDefault="00E42F0D" w:rsidP="00E42F0D">
      <w:pPr>
        <w:numPr>
          <w:ilvl w:val="0"/>
          <w:numId w:val="6"/>
        </w:numPr>
        <w:snapToGrid w:val="0"/>
        <w:rPr>
          <w:rFonts w:ascii="苹方-简" w:eastAsia="苹方-简" w:hAnsi="苹方-简" w:cs="苹方-简"/>
        </w:rPr>
      </w:pPr>
      <w:r>
        <w:rPr>
          <w:rFonts w:ascii="苹方-简" w:eastAsia="苹方-简" w:hAnsi="苹方-简" w:cs="苹方-简" w:hint="eastAsia"/>
        </w:rPr>
        <w:t>交易所是会员制还是公司制——会员制</w:t>
      </w:r>
    </w:p>
    <w:p w:rsidR="00E42F0D" w:rsidRDefault="00E42F0D" w:rsidP="00E42F0D">
      <w:pPr>
        <w:numPr>
          <w:ilvl w:val="0"/>
          <w:numId w:val="6"/>
        </w:numPr>
        <w:snapToGrid w:val="0"/>
        <w:rPr>
          <w:rFonts w:ascii="苹方-简" w:eastAsia="苹方-简" w:hAnsi="苹方-简" w:cs="苹方-简"/>
        </w:rPr>
      </w:pPr>
      <w:r>
        <w:rPr>
          <w:rFonts w:ascii="苹方-简" w:eastAsia="苹方-简" w:hAnsi="苹方-简" w:cs="苹方-简" w:hint="eastAsia"/>
        </w:rPr>
        <w:t>我国的基金是不是都是契约型——是</w:t>
      </w:r>
    </w:p>
    <w:p w:rsidR="00E42F0D" w:rsidRDefault="00E42F0D" w:rsidP="00E42F0D">
      <w:pPr>
        <w:numPr>
          <w:ilvl w:val="0"/>
          <w:numId w:val="6"/>
        </w:numPr>
        <w:snapToGrid w:val="0"/>
        <w:rPr>
          <w:rFonts w:ascii="苹方-简" w:eastAsia="苹方-简" w:hAnsi="苹方-简" w:cs="苹方-简"/>
        </w:rPr>
      </w:pPr>
      <w:r>
        <w:rPr>
          <w:rFonts w:ascii="苹方-简" w:eastAsia="苹方-简" w:hAnsi="苹方-简" w:cs="苹方-简" w:hint="eastAsia"/>
        </w:rPr>
        <w:t>溢价发行超出票面的钱是不是归在资本公积——是</w:t>
      </w:r>
    </w:p>
    <w:p w:rsidR="00E42F0D" w:rsidRDefault="00E42F0D" w:rsidP="00E42F0D">
      <w:pPr>
        <w:snapToGrid w:val="0"/>
        <w:ind w:left="420"/>
        <w:rPr>
          <w:rFonts w:ascii="苹方-简" w:eastAsia="苹方-简" w:hAnsi="苹方-简" w:cs="苹方-简"/>
        </w:rPr>
      </w:pPr>
      <w:r w:rsidRPr="00813E83">
        <w:rPr>
          <w:rFonts w:ascii="苹方-简" w:eastAsia="苹方-简" w:hAnsi="苹方-简" w:cs="苹方-简" w:hint="eastAsia"/>
        </w:rPr>
        <w:t>溢价发行收入计入：资本公积——股本溢价</w:t>
      </w:r>
    </w:p>
    <w:p w:rsidR="00E42F0D" w:rsidRDefault="00E42F0D" w:rsidP="00E42F0D">
      <w:pPr>
        <w:snapToGrid w:val="0"/>
        <w:rPr>
          <w:rFonts w:ascii="苹方-简" w:eastAsia="苹方-简" w:hAnsi="苹方-简" w:cs="苹方-简"/>
        </w:rPr>
      </w:pPr>
    </w:p>
    <w:p w:rsidR="00E42F0D" w:rsidRDefault="00E42F0D" w:rsidP="00E42F0D">
      <w:pPr>
        <w:snapToGrid w:val="0"/>
        <w:rPr>
          <w:rFonts w:ascii="苹方-简" w:eastAsia="苹方-简" w:hAnsi="苹方-简" w:cs="苹方-简"/>
        </w:rPr>
      </w:pPr>
    </w:p>
    <w:p w:rsidR="00E42F0D" w:rsidRDefault="00E42F0D" w:rsidP="00E42F0D">
      <w:pPr>
        <w:snapToGrid w:val="0"/>
        <w:rPr>
          <w:rFonts w:ascii="苹方-简" w:eastAsia="苹方-简" w:hAnsi="苹方-简" w:cs="苹方-简"/>
          <w:sz w:val="24"/>
          <w:szCs w:val="32"/>
        </w:rPr>
      </w:pPr>
      <w:r>
        <w:rPr>
          <w:rFonts w:ascii="苹方-简" w:eastAsia="苹方-简" w:hAnsi="苹方-简" w:cs="苹方-简" w:hint="eastAsia"/>
          <w:sz w:val="24"/>
          <w:szCs w:val="32"/>
        </w:rPr>
        <w:t>单选题1分×10</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rPr>
        <w:t>债券价格的计算</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rPr>
        <w:t>投资</w:t>
      </w:r>
      <w:r>
        <w:rPr>
          <w:rFonts w:ascii="苹方-简" w:eastAsia="苹方-简" w:hAnsi="苹方-简" w:cs="苹方-简" w:hint="eastAsia"/>
          <w:color w:val="FF0000"/>
        </w:rPr>
        <w:t>收益的计算</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color w:val="FF0000"/>
        </w:rPr>
        <w:t>先行指标/平行指标/滞后指标</w:t>
      </w:r>
      <w:r>
        <w:rPr>
          <w:rFonts w:ascii="苹方-简" w:eastAsia="苹方-简" w:hAnsi="苹方-简" w:cs="苹方-简" w:hint="eastAsia"/>
        </w:rPr>
        <w:t>的判断（考了很多小题）</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color w:val="FF0000"/>
        </w:rPr>
        <w:t>系统性风险</w:t>
      </w:r>
      <w:r>
        <w:rPr>
          <w:rFonts w:ascii="苹方-简" w:eastAsia="苹方-简" w:hAnsi="苹方-简" w:cs="苹方-简" w:hint="eastAsia"/>
        </w:rPr>
        <w:t>和非系统性风险的判定</w:t>
      </w:r>
    </w:p>
    <w:p w:rsidR="00E42F0D" w:rsidRDefault="00E42F0D" w:rsidP="00E42F0D">
      <w:pPr>
        <w:snapToGrid w:val="0"/>
        <w:rPr>
          <w:rFonts w:ascii="苹方-简" w:eastAsia="苹方-简" w:hAnsi="苹方-简" w:cs="苹方-简"/>
        </w:rPr>
      </w:pPr>
    </w:p>
    <w:p w:rsidR="00E42F0D" w:rsidRDefault="00E42F0D" w:rsidP="00E42F0D">
      <w:pPr>
        <w:numPr>
          <w:ilvl w:val="0"/>
          <w:numId w:val="7"/>
        </w:numPr>
        <w:snapToGrid w:val="0"/>
        <w:rPr>
          <w:rFonts w:ascii="苹方-简" w:eastAsia="苹方-简" w:hAnsi="苹方-简" w:cs="苹方-简"/>
        </w:rPr>
      </w:pPr>
      <w:r>
        <w:rPr>
          <w:rFonts w:ascii="苹方-简" w:eastAsia="苹方-简" w:hAnsi="苹方-简" w:cs="苹方-简" w:hint="eastAsia"/>
        </w:rPr>
        <w:t>期望组合</w:t>
      </w:r>
    </w:p>
    <w:p w:rsidR="00E42F0D" w:rsidRDefault="00E42F0D" w:rsidP="00E42F0D">
      <w:pPr>
        <w:numPr>
          <w:ilvl w:val="0"/>
          <w:numId w:val="7"/>
        </w:numPr>
        <w:snapToGrid w:val="0"/>
        <w:rPr>
          <w:rFonts w:ascii="苹方-简" w:eastAsia="苹方-简" w:hAnsi="苹方-简" w:cs="苹方-简"/>
        </w:rPr>
      </w:pPr>
      <w:r>
        <w:rPr>
          <w:rFonts w:ascii="苹方-简" w:eastAsia="苹方-简" w:hAnsi="苹方-简" w:cs="苹方-简" w:hint="eastAsia"/>
        </w:rPr>
        <w:t>收益率</w:t>
      </w:r>
    </w:p>
    <w:p w:rsidR="00E42F0D" w:rsidRDefault="00E42F0D" w:rsidP="00E42F0D">
      <w:pPr>
        <w:numPr>
          <w:ilvl w:val="0"/>
          <w:numId w:val="7"/>
        </w:numPr>
        <w:snapToGrid w:val="0"/>
        <w:rPr>
          <w:rFonts w:ascii="苹方-简" w:eastAsia="苹方-简" w:hAnsi="苹方-简" w:cs="苹方-简"/>
        </w:rPr>
      </w:pPr>
      <w:r>
        <w:rPr>
          <w:rFonts w:ascii="苹方-简" w:eastAsia="苹方-简" w:hAnsi="苹方-简" w:cs="苹方-简" w:hint="eastAsia"/>
        </w:rPr>
        <w:t>股利贴现模型</w:t>
      </w:r>
    </w:p>
    <w:p w:rsidR="00E42F0D" w:rsidRDefault="00E42F0D" w:rsidP="00E42F0D">
      <w:pPr>
        <w:numPr>
          <w:ilvl w:val="0"/>
          <w:numId w:val="7"/>
        </w:numPr>
        <w:snapToGrid w:val="0"/>
        <w:rPr>
          <w:rFonts w:ascii="苹方-简" w:eastAsia="苹方-简" w:hAnsi="苹方-简" w:cs="苹方-简"/>
        </w:rPr>
      </w:pPr>
      <w:r>
        <w:rPr>
          <w:rFonts w:ascii="苹方-简" w:eastAsia="苹方-简" w:hAnsi="苹方-简" w:cs="苹方-简" w:hint="eastAsia"/>
        </w:rPr>
        <w:t>道琼斯指数有哪些行业的成分股</w:t>
      </w:r>
    </w:p>
    <w:p w:rsidR="00E42F0D" w:rsidRDefault="00E42F0D" w:rsidP="00E42F0D">
      <w:pPr>
        <w:numPr>
          <w:ilvl w:val="0"/>
          <w:numId w:val="7"/>
        </w:numPr>
        <w:snapToGrid w:val="0"/>
        <w:rPr>
          <w:rFonts w:ascii="苹方-简" w:eastAsia="苹方-简" w:hAnsi="苹方-简" w:cs="苹方-简"/>
        </w:rPr>
      </w:pPr>
      <w:r>
        <w:rPr>
          <w:rFonts w:ascii="苹方-简" w:eastAsia="苹方-简" w:hAnsi="苹方-简" w:cs="苹方-简" w:hint="eastAsia"/>
        </w:rPr>
        <w:t>还有一些概念性的</w:t>
      </w:r>
    </w:p>
    <w:p w:rsidR="00E42F0D" w:rsidRDefault="00E42F0D" w:rsidP="00E42F0D">
      <w:pPr>
        <w:snapToGrid w:val="0"/>
        <w:rPr>
          <w:rFonts w:ascii="苹方-简" w:eastAsia="苹方-简" w:hAnsi="苹方-简" w:cs="苹方-简"/>
        </w:rPr>
      </w:pPr>
    </w:p>
    <w:p w:rsidR="00E42F0D" w:rsidRDefault="00E42F0D" w:rsidP="00E42F0D">
      <w:pPr>
        <w:snapToGrid w:val="0"/>
        <w:rPr>
          <w:rFonts w:ascii="苹方-简" w:eastAsia="苹方-简" w:hAnsi="苹方-简" w:cs="苹方-简"/>
        </w:rPr>
      </w:pPr>
    </w:p>
    <w:p w:rsidR="00E42F0D" w:rsidRDefault="00E42F0D" w:rsidP="00E42F0D">
      <w:pPr>
        <w:snapToGrid w:val="0"/>
        <w:rPr>
          <w:rFonts w:ascii="苹方-简" w:eastAsia="苹方-简" w:hAnsi="苹方-简" w:cs="苹方-简"/>
          <w:sz w:val="24"/>
          <w:szCs w:val="32"/>
        </w:rPr>
      </w:pPr>
      <w:r>
        <w:rPr>
          <w:rFonts w:ascii="苹方-简" w:eastAsia="苹方-简" w:hAnsi="苹方-简" w:cs="苹方-简" w:hint="eastAsia"/>
          <w:sz w:val="24"/>
          <w:szCs w:val="32"/>
        </w:rPr>
        <w:t>简答题六选四10分×4</w:t>
      </w:r>
    </w:p>
    <w:p w:rsidR="00E42F0D" w:rsidRDefault="00E42F0D" w:rsidP="00E42F0D">
      <w:pPr>
        <w:numPr>
          <w:ilvl w:val="0"/>
          <w:numId w:val="5"/>
        </w:numPr>
        <w:snapToGrid w:val="0"/>
        <w:rPr>
          <w:rFonts w:ascii="苹方-简" w:eastAsia="苹方-简" w:hAnsi="苹方-简" w:cs="苹方-简"/>
        </w:rPr>
      </w:pPr>
      <w:bookmarkStart w:id="0" w:name="_Hlk76549097"/>
      <w:r>
        <w:rPr>
          <w:rFonts w:ascii="苹方-简" w:eastAsia="苹方-简" w:hAnsi="苹方-简" w:cs="苹方-简" w:hint="eastAsia"/>
        </w:rPr>
        <w:t>证券投资的风险主要来源于哪几个方面（首先解释风险是什么，然后再叙述系统性风险和非系统性风险的定义和内容）</w:t>
      </w:r>
    </w:p>
    <w:p w:rsidR="00E42F0D" w:rsidRDefault="00E42F0D" w:rsidP="00E42F0D">
      <w:pPr>
        <w:numPr>
          <w:ilvl w:val="0"/>
          <w:numId w:val="5"/>
        </w:numPr>
        <w:snapToGrid w:val="0"/>
        <w:rPr>
          <w:rFonts w:ascii="苹方-简" w:eastAsia="苹方-简" w:hAnsi="苹方-简" w:cs="苹方-简"/>
        </w:rPr>
      </w:pPr>
      <w:bookmarkStart w:id="1" w:name="_Hlk76550588"/>
      <w:bookmarkEnd w:id="0"/>
      <w:r>
        <w:rPr>
          <w:rFonts w:ascii="苹方-简" w:eastAsia="苹方-简" w:hAnsi="苹方-简" w:cs="苹方-简" w:hint="eastAsia"/>
          <w:color w:val="FF0000"/>
        </w:rPr>
        <w:t>套利</w:t>
      </w:r>
      <w:r>
        <w:rPr>
          <w:rFonts w:ascii="苹方-简" w:eastAsia="苹方-简" w:hAnsi="苹方-简" w:cs="苹方-简" w:hint="eastAsia"/>
        </w:rPr>
        <w:t>的时机、作用和风险</w:t>
      </w:r>
    </w:p>
    <w:bookmarkEnd w:id="1"/>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rPr>
        <w:t>期权的</w:t>
      </w:r>
      <w:r>
        <w:rPr>
          <w:rFonts w:ascii="苹方-简" w:eastAsia="苹方-简" w:hAnsi="苹方-简" w:cs="苹方-简" w:hint="eastAsia"/>
          <w:color w:val="FF0000"/>
        </w:rPr>
        <w:t>风险和收益</w:t>
      </w:r>
    </w:p>
    <w:p w:rsidR="00E42F0D" w:rsidRDefault="00E42F0D" w:rsidP="00E42F0D">
      <w:pPr>
        <w:numPr>
          <w:ilvl w:val="0"/>
          <w:numId w:val="5"/>
        </w:numPr>
        <w:snapToGrid w:val="0"/>
        <w:rPr>
          <w:rFonts w:ascii="苹方-简" w:eastAsia="苹方-简" w:hAnsi="苹方-简" w:cs="苹方-简"/>
          <w:color w:val="FF0000"/>
        </w:rPr>
      </w:pPr>
      <w:r>
        <w:rPr>
          <w:rFonts w:ascii="苹方-简" w:eastAsia="苹方-简" w:hAnsi="苹方-简" w:cs="苹方-简" w:hint="eastAsia"/>
        </w:rPr>
        <w:t>简述</w:t>
      </w:r>
      <w:r>
        <w:rPr>
          <w:rFonts w:ascii="苹方-简" w:eastAsia="苹方-简" w:hAnsi="苹方-简" w:cs="苹方-简" w:hint="eastAsia"/>
          <w:color w:val="FF0000"/>
        </w:rPr>
        <w:t>效率市场理论（有效市场假说）</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color w:val="FF0000"/>
        </w:rPr>
        <w:t>简述公司分析</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color w:val="FF0000"/>
        </w:rPr>
        <w:t>套期保值的运用</w:t>
      </w:r>
      <w:r>
        <w:rPr>
          <w:rFonts w:ascii="苹方-简" w:eastAsia="苹方-简" w:hAnsi="苹方-简" w:cs="苹方-简" w:hint="eastAsia"/>
          <w:color w:val="000000" w:themeColor="text1"/>
        </w:rPr>
        <w:t>（</w:t>
      </w:r>
      <w:r>
        <w:rPr>
          <w:rFonts w:ascii="苹方-简" w:eastAsia="苹方-简" w:hAnsi="苹方-简" w:cs="苹方-简" w:hint="eastAsia"/>
        </w:rPr>
        <w:t>年年考）</w:t>
      </w:r>
    </w:p>
    <w:p w:rsidR="00E42F0D" w:rsidRDefault="00E42F0D" w:rsidP="00E42F0D">
      <w:pPr>
        <w:snapToGrid w:val="0"/>
        <w:rPr>
          <w:rFonts w:ascii="苹方-简" w:eastAsia="苹方-简" w:hAnsi="苹方-简" w:cs="苹方-简"/>
        </w:rPr>
      </w:pPr>
    </w:p>
    <w:p w:rsidR="00E42F0D" w:rsidRDefault="00E42F0D" w:rsidP="00E42F0D">
      <w:pPr>
        <w:numPr>
          <w:ilvl w:val="0"/>
          <w:numId w:val="8"/>
        </w:numPr>
        <w:snapToGrid w:val="0"/>
        <w:rPr>
          <w:rFonts w:ascii="苹方-简" w:eastAsia="苹方-简" w:hAnsi="苹方-简" w:cs="苹方-简"/>
        </w:rPr>
      </w:pPr>
      <w:r>
        <w:rPr>
          <w:rFonts w:ascii="苹方-简" w:eastAsia="苹方-简" w:hAnsi="苹方-简" w:cs="苹方-简"/>
        </w:rPr>
        <w:t>强弱指数</w:t>
      </w:r>
    </w:p>
    <w:p w:rsidR="00E42F0D" w:rsidRDefault="00E42F0D" w:rsidP="00E42F0D">
      <w:pPr>
        <w:numPr>
          <w:ilvl w:val="0"/>
          <w:numId w:val="8"/>
        </w:numPr>
        <w:snapToGrid w:val="0"/>
        <w:rPr>
          <w:rFonts w:ascii="苹方-简" w:eastAsia="苹方-简" w:hAnsi="苹方-简" w:cs="苹方-简"/>
        </w:rPr>
      </w:pPr>
      <w:r>
        <w:rPr>
          <w:rFonts w:ascii="苹方-简" w:eastAsia="苹方-简" w:hAnsi="苹方-简" w:cs="苹方-简"/>
        </w:rPr>
        <w:t>公募</w:t>
      </w:r>
      <w:r>
        <w:rPr>
          <w:rFonts w:ascii="苹方-简" w:eastAsia="苹方-简" w:hAnsi="苹方-简" w:cs="苹方-简" w:hint="eastAsia"/>
        </w:rPr>
        <w:t>、</w:t>
      </w:r>
      <w:r>
        <w:rPr>
          <w:rFonts w:ascii="苹方-简" w:eastAsia="苹方-简" w:hAnsi="苹方-简" w:cs="苹方-简"/>
        </w:rPr>
        <w:t>私募</w:t>
      </w:r>
      <w:r>
        <w:rPr>
          <w:rFonts w:ascii="苹方-简" w:eastAsia="苹方-简" w:hAnsi="苹方-简" w:cs="苹方-简" w:hint="eastAsia"/>
        </w:rPr>
        <w:t>、</w:t>
      </w:r>
      <w:r>
        <w:rPr>
          <w:rFonts w:ascii="苹方-简" w:eastAsia="苹方-简" w:hAnsi="苹方-简" w:cs="苹方-简"/>
        </w:rPr>
        <w:t>对冲基金关系</w:t>
      </w:r>
    </w:p>
    <w:p w:rsidR="00E42F0D" w:rsidRDefault="00E42F0D" w:rsidP="00E42F0D">
      <w:pPr>
        <w:numPr>
          <w:ilvl w:val="0"/>
          <w:numId w:val="8"/>
        </w:numPr>
        <w:snapToGrid w:val="0"/>
        <w:rPr>
          <w:rFonts w:ascii="苹方-简" w:eastAsia="苹方-简" w:hAnsi="苹方-简" w:cs="苹方-简"/>
        </w:rPr>
      </w:pPr>
      <w:r>
        <w:rPr>
          <w:rFonts w:ascii="苹方-简" w:eastAsia="苹方-简" w:hAnsi="苹方-简" w:cs="苹方-简"/>
        </w:rPr>
        <w:t>股票影响的核心因素</w:t>
      </w:r>
    </w:p>
    <w:p w:rsidR="00E42F0D" w:rsidRPr="00C3093B" w:rsidRDefault="00E42F0D" w:rsidP="00E42F0D">
      <w:pPr>
        <w:numPr>
          <w:ilvl w:val="0"/>
          <w:numId w:val="8"/>
        </w:numPr>
        <w:snapToGrid w:val="0"/>
        <w:rPr>
          <w:rFonts w:ascii="苹方-简" w:eastAsia="苹方-简" w:hAnsi="苹方-简" w:cs="苹方-简"/>
          <w:color w:val="FF0000"/>
        </w:rPr>
      </w:pPr>
      <w:r w:rsidRPr="00C3093B">
        <w:rPr>
          <w:rFonts w:ascii="苹方-简" w:eastAsia="苹方-简" w:hAnsi="苹方-简" w:cs="苹方-简"/>
          <w:color w:val="FF0000"/>
        </w:rPr>
        <w:lastRenderedPageBreak/>
        <w:t>行业分析</w:t>
      </w:r>
    </w:p>
    <w:p w:rsidR="00E42F0D" w:rsidRDefault="00E42F0D" w:rsidP="00E42F0D">
      <w:pPr>
        <w:numPr>
          <w:ilvl w:val="0"/>
          <w:numId w:val="8"/>
        </w:numPr>
        <w:snapToGrid w:val="0"/>
        <w:rPr>
          <w:rFonts w:ascii="苹方-简" w:eastAsia="苹方-简" w:hAnsi="苹方-简" w:cs="苹方-简"/>
        </w:rPr>
      </w:pPr>
      <w:r>
        <w:rPr>
          <w:rFonts w:ascii="苹方-简" w:eastAsia="苹方-简" w:hAnsi="苹方-简" w:cs="苹方-简"/>
        </w:rPr>
        <w:t>基本面分析的基本内容</w:t>
      </w:r>
    </w:p>
    <w:p w:rsidR="00E42F0D" w:rsidRDefault="00E42F0D" w:rsidP="00E42F0D">
      <w:pPr>
        <w:numPr>
          <w:ilvl w:val="0"/>
          <w:numId w:val="8"/>
        </w:numPr>
        <w:snapToGrid w:val="0"/>
        <w:rPr>
          <w:rFonts w:ascii="苹方-简" w:eastAsia="苹方-简" w:hAnsi="苹方-简" w:cs="苹方-简"/>
        </w:rPr>
      </w:pPr>
      <w:r>
        <w:rPr>
          <w:rFonts w:ascii="苹方-简" w:eastAsia="苹方-简" w:hAnsi="苹方-简" w:cs="苹方-简"/>
        </w:rPr>
        <w:t>货币供应量M2的增加对股市行情的影响</w:t>
      </w:r>
    </w:p>
    <w:p w:rsidR="00E42F0D" w:rsidRDefault="00E42F0D" w:rsidP="00E42F0D">
      <w:pPr>
        <w:snapToGrid w:val="0"/>
        <w:rPr>
          <w:rFonts w:ascii="苹方-简" w:eastAsia="苹方-简" w:hAnsi="苹方-简" w:cs="苹方-简"/>
        </w:rPr>
      </w:pPr>
    </w:p>
    <w:p w:rsidR="00E42F0D" w:rsidRDefault="00E42F0D" w:rsidP="00E42F0D">
      <w:pPr>
        <w:snapToGrid w:val="0"/>
        <w:rPr>
          <w:rFonts w:ascii="苹方-简" w:eastAsia="苹方-简" w:hAnsi="苹方-简" w:cs="苹方-简"/>
        </w:rPr>
      </w:pPr>
    </w:p>
    <w:p w:rsidR="00E42F0D" w:rsidRDefault="00E42F0D" w:rsidP="00E42F0D">
      <w:pPr>
        <w:snapToGrid w:val="0"/>
        <w:rPr>
          <w:rFonts w:ascii="苹方-简" w:eastAsia="苹方-简" w:hAnsi="苹方-简" w:cs="苹方-简"/>
          <w:sz w:val="24"/>
          <w:szCs w:val="32"/>
        </w:rPr>
      </w:pPr>
      <w:r>
        <w:rPr>
          <w:rFonts w:ascii="苹方-简" w:eastAsia="苹方-简" w:hAnsi="苹方-简" w:cs="苹方-简" w:hint="eastAsia"/>
          <w:sz w:val="24"/>
          <w:szCs w:val="32"/>
        </w:rPr>
        <w:t>论述题三选一25分×1</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color w:val="FF0000"/>
        </w:rPr>
        <w:t>股指期货的投资策略有哪些？</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color w:val="FF0000"/>
        </w:rPr>
        <w:t>行业分析的主要内容、作用</w:t>
      </w:r>
    </w:p>
    <w:p w:rsidR="00E42F0D" w:rsidRDefault="00E42F0D" w:rsidP="00E42F0D">
      <w:pPr>
        <w:numPr>
          <w:ilvl w:val="0"/>
          <w:numId w:val="5"/>
        </w:numPr>
        <w:snapToGrid w:val="0"/>
        <w:rPr>
          <w:rFonts w:ascii="苹方-简" w:eastAsia="苹方-简" w:hAnsi="苹方-简" w:cs="苹方-简"/>
        </w:rPr>
      </w:pPr>
      <w:r>
        <w:rPr>
          <w:rFonts w:ascii="苹方-简" w:eastAsia="苹方-简" w:hAnsi="苹方-简" w:cs="苹方-简" w:hint="eastAsia"/>
          <w:color w:val="FF0000"/>
        </w:rPr>
        <w:t>驱动股票价格涨跌的因素</w:t>
      </w:r>
      <w:r>
        <w:rPr>
          <w:rFonts w:ascii="苹方-简" w:eastAsia="苹方-简" w:hAnsi="苹方-简" w:cs="苹方-简" w:hint="eastAsia"/>
        </w:rPr>
        <w:t>，并结合实际案例分析</w:t>
      </w:r>
    </w:p>
    <w:p w:rsidR="00E42F0D" w:rsidRDefault="00E42F0D" w:rsidP="00E42F0D">
      <w:pPr>
        <w:snapToGrid w:val="0"/>
        <w:rPr>
          <w:rFonts w:ascii="苹方-简" w:eastAsia="苹方-简" w:hAnsi="苹方-简" w:cs="苹方-简"/>
        </w:rPr>
      </w:pPr>
    </w:p>
    <w:p w:rsidR="00E42F0D" w:rsidRDefault="00E42F0D" w:rsidP="00E42F0D">
      <w:pPr>
        <w:numPr>
          <w:ilvl w:val="0"/>
          <w:numId w:val="9"/>
        </w:numPr>
        <w:snapToGrid w:val="0"/>
        <w:rPr>
          <w:rFonts w:ascii="苹方-简" w:eastAsia="苹方-简" w:hAnsi="苹方-简" w:cs="苹方-简"/>
        </w:rPr>
      </w:pPr>
      <w:r>
        <w:rPr>
          <w:rFonts w:ascii="苹方-简" w:eastAsia="苹方-简" w:hAnsi="苹方-简" w:cs="苹方-简" w:hint="eastAsia"/>
        </w:rPr>
        <w:t>股票策略</w:t>
      </w:r>
    </w:p>
    <w:p w:rsidR="00E42F0D" w:rsidRDefault="00E42F0D" w:rsidP="00E42F0D">
      <w:pPr>
        <w:numPr>
          <w:ilvl w:val="0"/>
          <w:numId w:val="9"/>
        </w:numPr>
        <w:snapToGrid w:val="0"/>
        <w:rPr>
          <w:rFonts w:ascii="苹方-简" w:eastAsia="苹方-简" w:hAnsi="苹方-简" w:cs="苹方-简"/>
        </w:rPr>
      </w:pPr>
      <w:r>
        <w:rPr>
          <w:rFonts w:ascii="苹方-简" w:eastAsia="苹方-简" w:hAnsi="苹方-简" w:cs="苹方-简" w:hint="eastAsia"/>
          <w:color w:val="FF0000"/>
        </w:rPr>
        <w:t>如何科学地做出股票投资决策</w:t>
      </w:r>
    </w:p>
    <w:p w:rsidR="00E42F0D" w:rsidRDefault="00E42F0D" w:rsidP="00E42F0D">
      <w:pPr>
        <w:numPr>
          <w:ilvl w:val="0"/>
          <w:numId w:val="9"/>
        </w:numPr>
        <w:snapToGrid w:val="0"/>
        <w:rPr>
          <w:rFonts w:ascii="苹方-简" w:eastAsia="苹方-简" w:hAnsi="苹方-简" w:cs="苹方-简"/>
        </w:rPr>
      </w:pPr>
      <w:bookmarkStart w:id="2" w:name="_Hlk76548961"/>
      <w:r>
        <w:rPr>
          <w:rFonts w:ascii="苹方-简" w:eastAsia="苹方-简" w:hAnsi="苹方-简" w:cs="苹方-简" w:hint="eastAsia"/>
          <w:color w:val="FF0000"/>
        </w:rPr>
        <w:t>股票风险类型及收益</w:t>
      </w:r>
    </w:p>
    <w:bookmarkEnd w:id="2"/>
    <w:p w:rsidR="00E42F0D" w:rsidRDefault="00E42F0D" w:rsidP="00E42F0D">
      <w:pPr>
        <w:numPr>
          <w:ilvl w:val="0"/>
          <w:numId w:val="9"/>
        </w:numPr>
        <w:snapToGrid w:val="0"/>
        <w:rPr>
          <w:rFonts w:ascii="苹方-简" w:eastAsia="苹方-简" w:hAnsi="苹方-简" w:cs="苹方-简"/>
        </w:rPr>
      </w:pPr>
      <w:r>
        <w:rPr>
          <w:rFonts w:ascii="苹方-简" w:eastAsia="苹方-简" w:hAnsi="苹方-简" w:cs="苹方-简" w:hint="eastAsia"/>
          <w:color w:val="FF0000"/>
        </w:rPr>
        <w:t>论述一下风险和收益的关系和应对措施</w:t>
      </w:r>
    </w:p>
    <w:p w:rsidR="00E42F0D" w:rsidRPr="00D23301" w:rsidRDefault="00E42F0D" w:rsidP="00E42F0D">
      <w:pPr>
        <w:numPr>
          <w:ilvl w:val="0"/>
          <w:numId w:val="9"/>
        </w:numPr>
        <w:snapToGrid w:val="0"/>
        <w:rPr>
          <w:rFonts w:ascii="苹方-简" w:eastAsia="苹方-简" w:hAnsi="苹方-简" w:cs="苹方-简"/>
          <w:color w:val="808080" w:themeColor="background1" w:themeShade="80"/>
        </w:rPr>
      </w:pPr>
      <w:bookmarkStart w:id="3" w:name="_Hlk76553607"/>
      <w:r w:rsidRPr="00D23301">
        <w:rPr>
          <w:rFonts w:ascii="苹方-简" w:eastAsia="苹方-简" w:hAnsi="苹方-简" w:cs="苹方-简" w:hint="eastAsia"/>
          <w:color w:val="808080" w:themeColor="background1" w:themeShade="80"/>
        </w:rPr>
        <w:t>结合RSI指标简单阐述一下技术分析的运用</w:t>
      </w:r>
    </w:p>
    <w:bookmarkEnd w:id="3"/>
    <w:p w:rsidR="00E42F0D" w:rsidRDefault="00E42F0D" w:rsidP="00E42F0D">
      <w:pPr>
        <w:numPr>
          <w:ilvl w:val="0"/>
          <w:numId w:val="9"/>
        </w:numPr>
        <w:snapToGrid w:val="0"/>
        <w:rPr>
          <w:rFonts w:ascii="苹方-简" w:eastAsia="苹方-简" w:hAnsi="苹方-简" w:cs="苹方-简"/>
          <w:color w:val="FF0000"/>
        </w:rPr>
      </w:pPr>
      <w:r>
        <w:rPr>
          <w:rFonts w:ascii="苹方-简" w:eastAsia="苹方-简" w:hAnsi="苹方-简" w:cs="苹方-简" w:hint="eastAsia"/>
          <w:color w:val="FF0000"/>
        </w:rPr>
        <w:t>货币供应量M2的增加对股价的影响和传导路径</w:t>
      </w:r>
    </w:p>
    <w:p w:rsidR="00E42F0D" w:rsidRDefault="00E42F0D" w:rsidP="00E42F0D">
      <w:pPr>
        <w:snapToGrid w:val="0"/>
        <w:rPr>
          <w:rFonts w:ascii="苹方-简" w:eastAsia="苹方-简" w:hAnsi="苹方-简" w:cs="苹方-简"/>
        </w:rPr>
      </w:pPr>
    </w:p>
    <w:p w:rsidR="005F3ED4" w:rsidRPr="00A22D89" w:rsidRDefault="00AA4323" w:rsidP="005F3ED4">
      <w:r>
        <w:rPr>
          <w:rFonts w:hint="eastAsia"/>
        </w:rPr>
        <w:t>2</w:t>
      </w:r>
      <w:r>
        <w:t>02</w:t>
      </w:r>
      <w:r w:rsidR="006541C7">
        <w:t>1-2022</w:t>
      </w:r>
    </w:p>
    <w:p w:rsidR="00AA4323" w:rsidRDefault="00AA4323" w:rsidP="00AA4323">
      <w:r>
        <w:t xml:space="preserve">题型： 判断1*10分 选择1*10分 简答4*10 + 15分 </w:t>
      </w:r>
    </w:p>
    <w:p w:rsidR="00AA4323" w:rsidRDefault="00AA4323" w:rsidP="00AA4323">
      <w:r>
        <w:t xml:space="preserve">论述二选一 25分 判断选择： </w:t>
      </w:r>
    </w:p>
    <w:p w:rsidR="00AA4323" w:rsidRDefault="00AA4323" w:rsidP="00AA4323">
      <w:r>
        <w:t xml:space="preserve">H股在香港注册上市 </w:t>
      </w:r>
    </w:p>
    <w:p w:rsidR="00AA4323" w:rsidRDefault="00AA4323" w:rsidP="00AA4323">
      <w:r>
        <w:t xml:space="preserve">次强有效市场 </w:t>
      </w:r>
    </w:p>
    <w:p w:rsidR="00AA4323" w:rsidRDefault="00AA4323" w:rsidP="00AA4323">
      <w:pPr>
        <w:rPr>
          <w:rFonts w:hint="eastAsia"/>
        </w:rPr>
      </w:pPr>
      <w:r>
        <w:t xml:space="preserve">社会消费品零售总额是同步指标 </w:t>
      </w:r>
    </w:p>
    <w:p w:rsidR="00AA4323" w:rsidRDefault="00AA4323" w:rsidP="00AA4323">
      <w:r>
        <w:t xml:space="preserve">货币政策是先行指标 </w:t>
      </w:r>
    </w:p>
    <w:p w:rsidR="00AA4323" w:rsidRDefault="00AA4323" w:rsidP="00AA4323">
      <w:r>
        <w:t xml:space="preserve">封闭式基金价格受市场供求关系影响 </w:t>
      </w:r>
    </w:p>
    <w:p w:rsidR="00AA4323" w:rsidRDefault="00AA4323" w:rsidP="00AA4323">
      <w:r>
        <w:t>计算题：</w:t>
      </w:r>
    </w:p>
    <w:p w:rsidR="00E70227" w:rsidRDefault="00E70227" w:rsidP="00AA4323"/>
    <w:p w:rsidR="00AA4323" w:rsidRDefault="00AA4323" w:rsidP="00AA4323">
      <w:r>
        <w:t xml:space="preserve">5年期限债券给利率求价格 </w:t>
      </w:r>
    </w:p>
    <w:p w:rsidR="00E70227" w:rsidRPr="00E70227" w:rsidRDefault="00E70227" w:rsidP="00AA4323"/>
    <w:p w:rsidR="00AA4323" w:rsidRDefault="00AA4323" w:rsidP="00AA4323">
      <w:pPr>
        <w:rPr>
          <w:rFonts w:hint="eastAsia"/>
        </w:rPr>
      </w:pPr>
      <w:r>
        <w:t>基金投资者和管理人关系</w:t>
      </w:r>
      <w:r w:rsidR="00E70227">
        <w:rPr>
          <w:rFonts w:hint="eastAsia"/>
        </w:rPr>
        <w:t>——委托人和代理人？</w:t>
      </w:r>
      <w:r w:rsidR="00F55D30">
        <w:rPr>
          <w:rFonts w:hint="eastAsia"/>
        </w:rPr>
        <w:t>所有者和经营者的关系，在我国，投资者、管理人、托管人之间是契约关系。</w:t>
      </w:r>
    </w:p>
    <w:p w:rsidR="00AA4323" w:rsidRDefault="00AA4323" w:rsidP="00AA4323">
      <w:r>
        <w:t>二级市场的组成</w:t>
      </w:r>
      <w:r w:rsidR="00F55D30">
        <w:rPr>
          <w:rFonts w:hint="eastAsia"/>
        </w:rPr>
        <w:t>——证券交易市场、由投资人、市场中介机构、交易所、交易结算机构组成</w:t>
      </w:r>
      <w:r>
        <w:rPr>
          <w:rFonts w:hint="eastAsia"/>
        </w:rPr>
        <w:t xml:space="preserve"> </w:t>
      </w:r>
    </w:p>
    <w:p w:rsidR="00AA4323" w:rsidRDefault="00AA4323" w:rsidP="00AA4323">
      <w:pPr>
        <w:rPr>
          <w:rFonts w:hint="eastAsia"/>
        </w:rPr>
      </w:pPr>
      <w:r>
        <w:t>公司股票溢价发行部分转资本公积</w:t>
      </w:r>
    </w:p>
    <w:p w:rsidR="00F55D30" w:rsidRDefault="00AA4323" w:rsidP="00AA4323">
      <w:pPr>
        <w:rPr>
          <w:rFonts w:hint="eastAsia"/>
        </w:rPr>
      </w:pPr>
      <w:r>
        <w:t xml:space="preserve"> 行业的生命周期（成熟期） </w:t>
      </w:r>
    </w:p>
    <w:p w:rsidR="00AA4323" w:rsidRDefault="00AA4323" w:rsidP="00AA4323">
      <w:r>
        <w:t xml:space="preserve">介于传统股票和债券之间的特殊证券不包括 </w:t>
      </w:r>
    </w:p>
    <w:p w:rsidR="00AA4323" w:rsidRDefault="00AA4323" w:rsidP="00AA4323">
      <w:r>
        <w:t xml:space="preserve">看涨期权的卖方收益有限和风险无限 </w:t>
      </w:r>
    </w:p>
    <w:p w:rsidR="00AA4323" w:rsidRDefault="00AA4323" w:rsidP="00AA4323">
      <w:r>
        <w:t xml:space="preserve">看跌期权又称买入期权 </w:t>
      </w:r>
    </w:p>
    <w:p w:rsidR="00AA4323" w:rsidRDefault="00AA4323" w:rsidP="00AA4323">
      <w:pPr>
        <w:rPr>
          <w:rFonts w:hint="eastAsia"/>
        </w:rPr>
      </w:pPr>
      <w:r>
        <w:t xml:space="preserve">政府主管批准建立的有形市场是哪个市场 </w:t>
      </w:r>
      <w:r w:rsidR="00F55D30">
        <w:t>——</w:t>
      </w:r>
      <w:r w:rsidR="00F55D30">
        <w:rPr>
          <w:rFonts w:hint="eastAsia"/>
        </w:rPr>
        <w:t>？</w:t>
      </w:r>
    </w:p>
    <w:p w:rsidR="00AA4323" w:rsidRDefault="00AA4323" w:rsidP="00AA4323">
      <w:r>
        <w:t xml:space="preserve">本国在外国发行、但用本币计价的债券：欧洲债券 </w:t>
      </w:r>
    </w:p>
    <w:p w:rsidR="00B93ED4" w:rsidRDefault="00B93ED4" w:rsidP="00AA4323"/>
    <w:p w:rsidR="00AA4323" w:rsidRDefault="00AA4323" w:rsidP="00AA4323">
      <w:r>
        <w:lastRenderedPageBreak/>
        <w:t xml:space="preserve">简答题（金融班） </w:t>
      </w:r>
    </w:p>
    <w:p w:rsidR="00B93ED4" w:rsidRDefault="00B93ED4" w:rsidP="00AA4323"/>
    <w:p w:rsidR="00AA4323" w:rsidRDefault="00AA4323" w:rsidP="00AA4323">
      <w:r>
        <w:t xml:space="preserve">投资者如何正确套利 </w:t>
      </w:r>
    </w:p>
    <w:p w:rsidR="00AA4323" w:rsidRDefault="00AA4323" w:rsidP="00AA4323">
      <w:r>
        <w:t xml:space="preserve">双重股权结构的理念 </w:t>
      </w:r>
    </w:p>
    <w:p w:rsidR="00AA4323" w:rsidRDefault="00AA4323" w:rsidP="00AA4323">
      <w:r>
        <w:t xml:space="preserve">简答题（辅修班） </w:t>
      </w:r>
    </w:p>
    <w:p w:rsidR="00B93ED4" w:rsidRDefault="00B93ED4" w:rsidP="00AA4323"/>
    <w:p w:rsidR="00AA4323" w:rsidRDefault="00AA4323" w:rsidP="00AA4323">
      <w:r>
        <w:t xml:space="preserve">公司估值体系有哪些方法 </w:t>
      </w:r>
    </w:p>
    <w:p w:rsidR="00AA4323" w:rsidRDefault="00AA4323" w:rsidP="00AA4323">
      <w:r>
        <w:t xml:space="preserve">用杜邦分析法解析影响ROE的核心因素 </w:t>
      </w:r>
    </w:p>
    <w:p w:rsidR="00AA4323" w:rsidRPr="007D2FE2" w:rsidRDefault="00AA4323" w:rsidP="00AA4323">
      <w:pPr>
        <w:rPr>
          <w:b/>
          <w:bCs/>
        </w:rPr>
      </w:pPr>
      <w:r w:rsidRPr="007D2FE2">
        <w:rPr>
          <w:b/>
          <w:bCs/>
        </w:rPr>
        <w:t xml:space="preserve">简述证券投资学课程的核心内容 </w:t>
      </w:r>
    </w:p>
    <w:p w:rsidR="00B93ED4" w:rsidRDefault="00B93ED4" w:rsidP="00AA4323"/>
    <w:p w:rsidR="00B93ED4" w:rsidRDefault="00AA4323" w:rsidP="00AA4323">
      <w:r>
        <w:t>简答题（公共）</w:t>
      </w:r>
    </w:p>
    <w:p w:rsidR="00AA4323" w:rsidRDefault="00AA4323" w:rsidP="00AA4323">
      <w:r>
        <w:t xml:space="preserve"> </w:t>
      </w:r>
    </w:p>
    <w:p w:rsidR="00AA4323" w:rsidRDefault="00AA4323" w:rsidP="00AA4323">
      <w:r>
        <w:t xml:space="preserve">期权的买方和卖方的风险和收益（10分） </w:t>
      </w:r>
    </w:p>
    <w:p w:rsidR="00AA4323" w:rsidRDefault="00AA4323" w:rsidP="00AA4323">
      <w:r>
        <w:t xml:space="preserve">证券投资中的风险类别以及防范措施（15分） </w:t>
      </w:r>
    </w:p>
    <w:p w:rsidR="00AA4323" w:rsidRDefault="00AA4323" w:rsidP="00AA4323">
      <w:r>
        <w:t xml:space="preserve">论述题（二选一） </w:t>
      </w:r>
    </w:p>
    <w:p w:rsidR="00AA4323" w:rsidRDefault="00AA4323" w:rsidP="00AA4323">
      <w:r>
        <w:t>积极型，消极型，避险型投资的策略和要点 DCF的内涵，意义，使用范围，困难点；</w:t>
      </w:r>
    </w:p>
    <w:p w:rsidR="005F3ED4" w:rsidRPr="00AA4323" w:rsidRDefault="00AA4323" w:rsidP="00AA4323">
      <w:r>
        <w:t>结合行为金融理论和资本资产定价理论从分子端和分母端分析影响股票价格的核心因素</w:t>
      </w:r>
    </w:p>
    <w:sectPr w:rsidR="005F3ED4" w:rsidRPr="00AA43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苹方-简">
    <w:panose1 w:val="020B0400000000000000"/>
    <w:charset w:val="86"/>
    <w:family w:val="swiss"/>
    <w:pitch w:val="variable"/>
    <w:sig w:usb0="F0000AFF" w:usb1="7BDFFDFB" w:usb2="00000017" w:usb3="00000000" w:csb0="000401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46BB82"/>
    <w:multiLevelType w:val="singleLevel"/>
    <w:tmpl w:val="8346BB82"/>
    <w:lvl w:ilvl="0">
      <w:start w:val="1"/>
      <w:numFmt w:val="bullet"/>
      <w:lvlText w:val=""/>
      <w:lvlJc w:val="left"/>
      <w:pPr>
        <w:ind w:left="420" w:hanging="420"/>
      </w:pPr>
      <w:rPr>
        <w:rFonts w:ascii="Wingdings" w:hAnsi="Wingdings" w:hint="default"/>
      </w:rPr>
    </w:lvl>
  </w:abstractNum>
  <w:abstractNum w:abstractNumId="1" w15:restartNumberingAfterBreak="0">
    <w:nsid w:val="9F24AA47"/>
    <w:multiLevelType w:val="singleLevel"/>
    <w:tmpl w:val="9F24AA47"/>
    <w:lvl w:ilvl="0">
      <w:start w:val="1"/>
      <w:numFmt w:val="bullet"/>
      <w:lvlText w:val=""/>
      <w:lvlJc w:val="left"/>
      <w:pPr>
        <w:ind w:left="420" w:hanging="420"/>
      </w:pPr>
      <w:rPr>
        <w:rFonts w:ascii="Wingdings" w:hAnsi="Wingdings" w:hint="default"/>
      </w:rPr>
    </w:lvl>
  </w:abstractNum>
  <w:abstractNum w:abstractNumId="2" w15:restartNumberingAfterBreak="0">
    <w:nsid w:val="1972EC0C"/>
    <w:multiLevelType w:val="singleLevel"/>
    <w:tmpl w:val="1972EC0C"/>
    <w:lvl w:ilvl="0">
      <w:start w:val="1"/>
      <w:numFmt w:val="bullet"/>
      <w:lvlText w:val=""/>
      <w:lvlJc w:val="left"/>
      <w:pPr>
        <w:ind w:left="420" w:hanging="420"/>
      </w:pPr>
      <w:rPr>
        <w:rFonts w:ascii="Wingdings" w:hAnsi="Wingdings" w:hint="default"/>
      </w:rPr>
    </w:lvl>
  </w:abstractNum>
  <w:abstractNum w:abstractNumId="3" w15:restartNumberingAfterBreak="0">
    <w:nsid w:val="21A20597"/>
    <w:multiLevelType w:val="multilevel"/>
    <w:tmpl w:val="4D7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A2689D"/>
    <w:multiLevelType w:val="multilevel"/>
    <w:tmpl w:val="339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61FDDB"/>
    <w:multiLevelType w:val="singleLevel"/>
    <w:tmpl w:val="4D61FDDB"/>
    <w:lvl w:ilvl="0">
      <w:start w:val="1"/>
      <w:numFmt w:val="bullet"/>
      <w:lvlText w:val=""/>
      <w:lvlJc w:val="left"/>
      <w:pPr>
        <w:ind w:left="420" w:hanging="420"/>
      </w:pPr>
      <w:rPr>
        <w:rFonts w:ascii="Wingdings" w:hAnsi="Wingdings" w:hint="default"/>
      </w:rPr>
    </w:lvl>
  </w:abstractNum>
  <w:abstractNum w:abstractNumId="6" w15:restartNumberingAfterBreak="0">
    <w:nsid w:val="50D131B4"/>
    <w:multiLevelType w:val="multilevel"/>
    <w:tmpl w:val="080C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226B7A"/>
    <w:multiLevelType w:val="singleLevel"/>
    <w:tmpl w:val="70226B7A"/>
    <w:lvl w:ilvl="0">
      <w:start w:val="1"/>
      <w:numFmt w:val="bullet"/>
      <w:lvlText w:val=""/>
      <w:lvlJc w:val="left"/>
      <w:pPr>
        <w:ind w:left="420" w:hanging="420"/>
      </w:pPr>
      <w:rPr>
        <w:rFonts w:ascii="Wingdings" w:hAnsi="Wingdings" w:hint="default"/>
      </w:rPr>
    </w:lvl>
  </w:abstractNum>
  <w:abstractNum w:abstractNumId="8" w15:restartNumberingAfterBreak="0">
    <w:nsid w:val="715230CE"/>
    <w:multiLevelType w:val="multilevel"/>
    <w:tmpl w:val="FE8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9548839">
    <w:abstractNumId w:val="4"/>
  </w:num>
  <w:num w:numId="2" w16cid:durableId="539316592">
    <w:abstractNumId w:val="8"/>
  </w:num>
  <w:num w:numId="3" w16cid:durableId="1806698122">
    <w:abstractNumId w:val="6"/>
  </w:num>
  <w:num w:numId="4" w16cid:durableId="232931369">
    <w:abstractNumId w:val="3"/>
  </w:num>
  <w:num w:numId="5" w16cid:durableId="1370036756">
    <w:abstractNumId w:val="5"/>
  </w:num>
  <w:num w:numId="6" w16cid:durableId="449905775">
    <w:abstractNumId w:val="1"/>
  </w:num>
  <w:num w:numId="7" w16cid:durableId="1332219080">
    <w:abstractNumId w:val="2"/>
  </w:num>
  <w:num w:numId="8" w16cid:durableId="253366010">
    <w:abstractNumId w:val="7"/>
  </w:num>
  <w:num w:numId="9" w16cid:durableId="118509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5E"/>
    <w:rsid w:val="001D3CAC"/>
    <w:rsid w:val="00557BE8"/>
    <w:rsid w:val="005F3ED4"/>
    <w:rsid w:val="006541C7"/>
    <w:rsid w:val="007D2FE2"/>
    <w:rsid w:val="0084000C"/>
    <w:rsid w:val="00970E5E"/>
    <w:rsid w:val="00A50C01"/>
    <w:rsid w:val="00AA4323"/>
    <w:rsid w:val="00B93ED4"/>
    <w:rsid w:val="00CA514C"/>
    <w:rsid w:val="00CA55DB"/>
    <w:rsid w:val="00D23301"/>
    <w:rsid w:val="00E42F0D"/>
    <w:rsid w:val="00E70227"/>
    <w:rsid w:val="00F55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8D6436"/>
  <w15:chartTrackingRefBased/>
  <w15:docId w15:val="{EE5938CB-4DA4-7F4B-A282-BD43404F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zhiyu</dc:creator>
  <cp:keywords/>
  <dc:description/>
  <cp:lastModifiedBy>lou zhiyu</cp:lastModifiedBy>
  <cp:revision>9</cp:revision>
  <dcterms:created xsi:type="dcterms:W3CDTF">2023-06-12T15:31:00Z</dcterms:created>
  <dcterms:modified xsi:type="dcterms:W3CDTF">2023-06-20T11:54:00Z</dcterms:modified>
</cp:coreProperties>
</file>