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mgr-setup-and-introduction"/>
    <w:p>
      <w:pPr>
        <w:pStyle w:val="Heading1"/>
      </w:pPr>
      <w:r>
        <w:t xml:space="preserve">SMGR: Setup and Introduction</w:t>
      </w:r>
    </w:p>
    <w:p>
      <w:pPr>
        <w:pStyle w:val="FirstParagraph"/>
      </w:pPr>
      <w:r>
        <w:rPr>
          <w:iCs/>
          <w:i/>
        </w:rPr>
        <w:t xml:space="preserve">SMGR (Joint statistical method for integrative analysis of single-cell multi-omics data)</w:t>
      </w:r>
    </w:p>
    <w:p>
      <w:pPr>
        <w:pStyle w:val="BodyText"/>
      </w:pPr>
      <w:r>
        <w:t xml:space="preserve">Vignette built on April 20, 2022.</w:t>
      </w:r>
    </w:p>
    <w:p>
      <w:pPr>
        <w:pStyle w:val="BodyText"/>
      </w:pPr>
      <w:r>
        <w:rPr>
          <w:bCs/>
          <w:b/>
        </w:rPr>
        <w:t xml:space="preserve">SMGR workflow</w:t>
      </w:r>
    </w:p>
    <w:p>
      <w:pPr>
        <w:pStyle w:val="BodyText"/>
      </w:pPr>
      <w:r>
        <w:t xml:space="preserve">This tutorial goes through the steps in the SMGR workflow:</w:t>
      </w:r>
    </w:p>
    <w:p>
      <w:pPr>
        <w:numPr>
          <w:ilvl w:val="0"/>
          <w:numId w:val="1001"/>
        </w:numPr>
        <w:pStyle w:val="Compact"/>
      </w:pPr>
      <w:r>
        <w:t xml:space="preserve">Identify conistent signals of genes and peaks based on scRNA-seq &amp; scATAC-seq data.</w:t>
      </w:r>
    </w:p>
    <w:p>
      <w:pPr>
        <w:numPr>
          <w:ilvl w:val="0"/>
          <w:numId w:val="1001"/>
        </w:numPr>
        <w:pStyle w:val="Compact"/>
      </w:pPr>
      <w:r>
        <w:t xml:space="preserve">Reveal the latent representation of co-expressed genes and peaks, i.e. co-regulatory program</w:t>
      </w:r>
    </w:p>
    <w:p>
      <w:pPr>
        <w:numPr>
          <w:ilvl w:val="0"/>
          <w:numId w:val="1001"/>
        </w:numPr>
        <w:pStyle w:val="Compact"/>
      </w:pPr>
      <w:r>
        <w:t xml:space="preserve">Identify co-expressed TF and target genes, based on single-cell multi-omics analysis</w:t>
      </w:r>
    </w:p>
    <w:p>
      <w:pPr>
        <w:pStyle w:val="FirstParagraph"/>
      </w:pPr>
      <w:r>
        <w:t xml:space="preserve">The setup and running steps are shown as follows in this tutorial:</w:t>
      </w:r>
    </w:p>
    <w:p>
      <w:pPr>
        <w:pStyle w:val="BodyText"/>
      </w:pPr>
      <w:r>
        <w:rPr>
          <w:bCs/>
          <w:b/>
        </w:rPr>
        <w:t xml:space="preserve">Requirements</w:t>
      </w:r>
    </w:p>
    <w:p>
      <w:pPr>
        <w:numPr>
          <w:ilvl w:val="0"/>
          <w:numId w:val="1002"/>
        </w:numPr>
        <w:pStyle w:val="Compact"/>
      </w:pPr>
      <w:r>
        <w:t xml:space="preserve">Input: expression matrix</w:t>
      </w:r>
      <w:r>
        <w:t xml:space="preserve"> </w:t>
      </w:r>
      <w:r>
        <w:t xml:space="preserve">The input to SMGR is a list of scRNA-seq expression matrix and scATAC-seq matrix:</w:t>
      </w:r>
    </w:p>
    <w:p>
      <w:pPr>
        <w:pStyle w:val="FirstParagraph"/>
      </w:pPr>
      <w:r>
        <w:rPr>
          <w:iCs/>
          <w:i/>
        </w:rPr>
        <w:t xml:space="preserve">For scRNA-seq matrix:</w:t>
      </w:r>
      <w:r>
        <w:t xml:space="preserve"> </w:t>
      </w:r>
      <w:r>
        <w:t xml:space="preserve">Each column corresponds to a sample (cell) and each row corresponds to a gene.</w:t>
      </w:r>
      <w:r>
        <w:t xml:space="preserve"> </w:t>
      </w:r>
      <w:r>
        <w:t xml:space="preserve">Expression units: The preferred expression values are gene-summarized raw counts. Other measurements (such as FPKM) are also accepted.</w:t>
      </w:r>
    </w:p>
    <w:p>
      <w:pPr>
        <w:pStyle w:val="BodyText"/>
      </w:pPr>
      <w:r>
        <w:rPr>
          <w:iCs/>
          <w:i/>
        </w:rPr>
        <w:t xml:space="preserve">For scATAC-seq matrix:</w:t>
      </w:r>
      <w:r>
        <w:t xml:space="preserve"> </w:t>
      </w:r>
      <w:r>
        <w:t xml:space="preserve">Each column corresponds to a sample (cell) and each row corresponds to a peak.</w:t>
      </w:r>
    </w:p>
    <w:bookmarkEnd w:id="20"/>
    <w:bookmarkStart w:id="21" w:name="installation"/>
    <w:p>
      <w:pPr>
        <w:pStyle w:val="Heading1"/>
      </w:pPr>
      <w:r>
        <w:t xml:space="preserve">Installation</w:t>
      </w:r>
    </w:p>
    <w:p>
      <w:pPr>
        <w:pStyle w:val="FirstParagraph"/>
      </w:pPr>
      <w:r>
        <w:t xml:space="preserve">The R implementation of SMGR is based on R packages as below.</w:t>
      </w:r>
    </w:p>
    <w:p>
      <w:pPr>
        <w:pStyle w:val="BodyText"/>
      </w:pPr>
      <w:r>
        <w:t xml:space="preserve">Therefore, you will need to install these packages, and some extra dependencies, to run SMGR: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'3.13'</w:t>
      </w:r>
    </w:p>
    <w:p>
      <w:pPr>
        <w:pStyle w:val="SourceCode"/>
      </w:pPr>
      <w:r>
        <w:rPr>
          <w:rStyle w:val="CommentTok"/>
        </w:rPr>
        <w:t xml:space="preserve"># If your bioconductor version is previous to 4.0, see the section bellow</w:t>
      </w:r>
      <w:r>
        <w:br/>
      </w:r>
      <w:r>
        <w:rPr>
          <w:rStyle w:val="CommentTok"/>
        </w:rPr>
        <w:t xml:space="preserve"># Required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'purrr'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'mpath'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'pscl'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'parallel'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BiocManager::install(packages)</w:t>
      </w:r>
    </w:p>
    <w:p>
      <w:pPr>
        <w:pStyle w:val="FirstParagraph"/>
      </w:pPr>
      <w:r>
        <w:t xml:space="preserve">Now you are ready to install SMGR:</w:t>
      </w:r>
    </w:p>
    <w:p>
      <w:pPr>
        <w:pStyle w:val="SourceCode"/>
      </w:pPr>
      <w:r>
        <w:rPr>
          <w:rStyle w:val="CommentTok"/>
        </w:rPr>
        <w:t xml:space="preserve"># devtools::install_github("QSong-github/SMGR")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'SMGR'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Note: please invoke these packages to run the following codes:</w:t>
      </w:r>
    </w:p>
    <w:p>
      <w:pPr>
        <w:pStyle w:val="SourceCode"/>
      </w:pPr>
      <w:r>
        <w:rPr>
          <w:rStyle w:val="NormalTok"/>
        </w:rPr>
        <w:t xml:space="preserve">pkg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'purrr'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'mpath'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'pscl'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'parallel'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(pkg,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glmnet     MASS    purrr    mpath      zic     pscl parallel </w:t>
      </w:r>
      <w:r>
        <w:br/>
      </w:r>
      <w:r>
        <w:rPr>
          <w:rStyle w:val="VerbatimChar"/>
        </w:rPr>
        <w:t xml:space="preserve">##     TRUE     TRUE     TRUE     TRUE     TRUE     TRUE     TRUE</w:t>
      </w:r>
    </w:p>
    <w:bookmarkEnd w:id="21"/>
    <w:bookmarkStart w:id="22" w:name="run-smgr-with-example-data"/>
    <w:p>
      <w:pPr>
        <w:pStyle w:val="Heading1"/>
      </w:pPr>
      <w:r>
        <w:t xml:space="preserve">Run SMGR with example data</w:t>
      </w:r>
    </w:p>
    <w:p>
      <w:pPr>
        <w:pStyle w:val="FirstParagraph"/>
      </w:pPr>
      <w:r>
        <w:t xml:space="preserve">Example data is deposited in the data folder.</w:t>
      </w:r>
    </w:p>
    <w:p>
      <w:pPr>
        <w:pStyle w:val="SourceCode"/>
      </w:pPr>
      <w:r>
        <w:rPr>
          <w:rStyle w:val="CommentTok"/>
        </w:rPr>
        <w:t xml:space="preserve"># @param rna.cts simulated scRNA-seq data</w:t>
      </w:r>
      <w:r>
        <w:br/>
      </w:r>
      <w:r>
        <w:rPr>
          <w:rStyle w:val="NormalTok"/>
        </w:rPr>
        <w:t xml:space="preserve">rna.cts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'simuation_scRNA-seq.RDS'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@param atac.cts simulated scATAC-seq data</w:t>
      </w:r>
      <w:r>
        <w:br/>
      </w:r>
      <w:r>
        <w:rPr>
          <w:rStyle w:val="NormalTok"/>
        </w:rPr>
        <w:t xml:space="preserve">atac.cts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'simuation_scATAC-seq.RDS'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input_data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(rna.cts, atac.cts)</w:t>
      </w:r>
    </w:p>
    <w:p>
      <w:pPr>
        <w:pStyle w:val="FirstParagraph"/>
      </w:pPr>
      <w:r>
        <w:rPr>
          <w:bCs/>
          <w:b/>
        </w:rPr>
        <w:t xml:space="preserve">SMGR process</w:t>
      </w:r>
    </w:p>
    <w:p>
      <w:pPr>
        <w:pStyle w:val="BodyText"/>
      </w:pPr>
      <w:r>
        <w:t xml:space="preserve">Input data is a list of scRNA-seq and scATAC-seq data</w:t>
      </w:r>
    </w:p>
    <w:p>
      <w:pPr>
        <w:pStyle w:val="SourceCode"/>
      </w:pPr>
      <w:r>
        <w:rPr>
          <w:rStyle w:val="NormalTok"/>
        </w:rPr>
        <w:t xml:space="preserve">input_data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(rna.cts),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(atac.cts))</w:t>
      </w:r>
      <w:r>
        <w:br/>
      </w:r>
      <w:r>
        <w:br/>
      </w:r>
      <w:r>
        <w:rPr>
          <w:rStyle w:val="CommentTok"/>
        </w:rPr>
        <w:t xml:space="preserve">#result1 &lt;- smgr_main(sm.data = input_data, K=nrow(input_data[[1]]))</w:t>
      </w:r>
    </w:p>
    <w:p>
      <w:pPr>
        <w:pStyle w:val="FirstParagraph"/>
      </w:pPr>
      <w:r>
        <w:rPr>
          <w:iCs/>
          <w:i/>
        </w:rPr>
        <w:t xml:space="preserve">if output is set to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all</w:t>
      </w:r>
      <w:r>
        <w:rPr>
          <w:iCs/>
          <w:i/>
        </w:rPr>
        <w:t xml:space="preserve">’</w:t>
      </w:r>
      <w:r>
        <w:rPr>
          <w:iCs/>
          <w:i/>
        </w:rPr>
        <w:t xml:space="preserve">, you will obtain the coefficients and BIC values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2022-04-25T00:04:49Z</dcterms:created>
  <dcterms:modified xsi:type="dcterms:W3CDTF">2022-04-25T00:04:49Z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