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 w:eastAsia="微软雅黑"/>
          <w:b/>
          <w:color w:val="1F4E79"/>
          <w:sz w:val="56"/>
        </w:rPr>
        <w:t>钓鱼鱼类调查报告</w:t>
      </w:r>
    </w:p>
    <w:p>
      <w:pPr>
        <w:jc w:val="center"/>
      </w:pPr>
      <w:r>
        <w:rPr>
          <w:rFonts w:ascii="Calibri" w:hAnsi="Calibri" w:eastAsia="微软雅黑"/>
          <w:color w:val="595959"/>
          <w:sz w:val="30"/>
        </w:rPr>
        <w:t>海洋鱼类 · 水库淡水鱼类 · 幻想鱼类专题</w:t>
      </w:r>
    </w:p>
    <w:p/>
    <w:p/>
    <w:p/>
    <w:p/>
    <w:p/>
    <w:p/>
    <w:p/>
    <w:p/>
    <w:p/>
    <w:p/>
    <w:p>
      <w:pPr>
        <w:jc w:val="center"/>
      </w:pPr>
      <w:r>
        <w:rPr>
          <w:rFonts w:ascii="Calibri" w:hAnsi="Calibri" w:eastAsia="微软雅黑"/>
          <w:color w:val="595959"/>
          <w:sz w:val="26"/>
        </w:rPr>
        <w:t>DSH Agent Team</w:t>
      </w:r>
    </w:p>
    <w:p>
      <w:pPr>
        <w:jc w:val="center"/>
      </w:pPr>
      <w:r>
        <w:rPr>
          <w:rFonts w:ascii="Calibri" w:hAnsi="Calibri" w:eastAsia="微软雅黑"/>
          <w:color w:val="595959"/>
          <w:sz w:val="24"/>
        </w:rPr>
        <w:t>2026年10月21日</w:t>
      </w:r>
    </w:p>
    <w:p>
      <w:pPr>
        <w:pStyle w:val="Heading1"/>
        <w:pageBreakBefore/>
      </w:pPr>
      <w:r>
        <w:rPr>
          <w:rFonts w:ascii="Calibri" w:hAnsi="Calibri" w:eastAsia="微软雅黑"/>
          <w:b/>
          <w:color w:val="1F4E79"/>
          <w:sz w:val="36"/>
        </w:rPr>
        <w:t>摘要</w:t>
      </w:r>
    </w:p>
    <w:p>
      <w:pPr>
        <w:ind w:firstLine="480"/>
      </w:pPr>
      <w:r>
        <w:rPr>
          <w:rFonts w:ascii="Calibri" w:hAnsi="Calibri" w:eastAsia="微软雅黑"/>
          <w:b w:val="0"/>
          <w:sz w:val="24"/>
        </w:rPr>
        <w:t>本报告以休闲垂钓（海钓与淡水钓）为目标场景，梳理中国近海 18 种主要海钓对象与国内水库/大坝 17 种主要淡水对象，覆盖分类、分布水层、适钓季节、常用钓法与法规限制；并设幻想鱼类专题，考察《山海经》等典籍、世界海怪传说与四款游戏的钓鱼机制，提炼设定要素、给出 5 个原创草案。报告发现：海钓的核心变量是</w:t>
      </w:r>
      <w:r>
        <w:rPr>
          <w:rFonts w:ascii="Calibri" w:hAnsi="Calibri" w:eastAsia="微软雅黑"/>
          <w:b/>
          <w:sz w:val="24"/>
        </w:rPr>
        <w:t>潮汐、水温与洄游窗口</w:t>
      </w:r>
      <w:r>
        <w:rPr>
          <w:rFonts w:ascii="Calibri" w:hAnsi="Calibri" w:eastAsia="微软雅黑"/>
          <w:b w:val="0"/>
          <w:sz w:val="24"/>
        </w:rPr>
        <w:t>，水库垂钓的核心变量是</w:t>
      </w:r>
      <w:r>
        <w:rPr>
          <w:rFonts w:ascii="Calibri" w:hAnsi="Calibri" w:eastAsia="微软雅黑"/>
          <w:b/>
          <w:sz w:val="24"/>
        </w:rPr>
        <w:t>水温分层、水位调度与库湾结构</w:t>
      </w:r>
      <w:r>
        <w:rPr>
          <w:rFonts w:ascii="Calibri" w:hAnsi="Calibri" w:eastAsia="微软雅黑"/>
          <w:b w:val="0"/>
          <w:sz w:val="24"/>
        </w:rPr>
        <w:t>；两者共同受伏季休渔、禁渔期、饮用水源地保护等制度约束。幻想鱼类则以"形态拼合 + 环境绑定 + 稀有度"为可复用语法，可为钓鱼游戏与科普传播提供素材。</w:t>
      </w:r>
    </w:p>
    <w:p>
      <w:pPr>
        <w:pStyle w:val="Heading1"/>
      </w:pPr>
      <w:r>
        <w:rPr>
          <w:rFonts w:ascii="Calibri" w:hAnsi="Calibri" w:eastAsia="微软雅黑"/>
          <w:b/>
          <w:color w:val="1F4E79"/>
          <w:sz w:val="36"/>
        </w:rPr>
        <w:t>一、引言</w:t>
      </w:r>
    </w:p>
    <w:p>
      <w:pPr>
        <w:pStyle w:val="Heading3"/>
      </w:pPr>
      <w:r>
        <w:rPr>
          <w:rFonts w:ascii="Calibri" w:hAnsi="Calibri" w:eastAsia="微软雅黑"/>
          <w:b/>
          <w:sz w:val="26"/>
        </w:rPr>
        <w:t>1.1 背景与目的</w:t>
      </w:r>
    </w:p>
    <w:p>
      <w:pPr>
        <w:ind w:firstLine="480"/>
      </w:pPr>
      <w:r>
        <w:rPr>
          <w:rFonts w:ascii="Calibri" w:hAnsi="Calibri" w:eastAsia="微软雅黑"/>
          <w:b w:val="0"/>
          <w:sz w:val="24"/>
        </w:rPr>
        <w:t>中国拥有漫长的海岸线与数量庞大的水库群，休闲垂钓参与者众多。海钓与水库钓在目标鱼、装备、技法与法规上差异显著，却常被笼统讨论。本报告希望回答三个问题：</w:t>
      </w:r>
      <w:r>
        <w:rPr>
          <w:rFonts w:ascii="Calibri" w:hAnsi="Calibri" w:eastAsia="微软雅黑"/>
          <w:b/>
          <w:sz w:val="24"/>
        </w:rPr>
        <w:t>钓什么、怎么钓、什么不能钓</w:t>
      </w:r>
      <w:r>
        <w:rPr>
          <w:rFonts w:ascii="Calibri" w:hAnsi="Calibri" w:eastAsia="微软雅黑"/>
          <w:b w:val="0"/>
          <w:sz w:val="24"/>
        </w:rPr>
        <w:t>，并把"幻想鱼类"作为独立专题，讨论虚构设定如何借鉴真实生态与神话传统。</w:t>
      </w:r>
    </w:p>
    <w:p>
      <w:pPr>
        <w:pStyle w:val="Heading3"/>
      </w:pPr>
      <w:r>
        <w:rPr>
          <w:rFonts w:ascii="Calibri" w:hAnsi="Calibri" w:eastAsia="微软雅黑"/>
          <w:b/>
          <w:sz w:val="26"/>
        </w:rPr>
        <w:t>1.2 范围与方法</w:t>
      </w:r>
    </w:p>
    <w:p>
      <w:pPr>
        <w:pStyle w:val="ListBullet"/>
        <w:spacing w:line="336" w:lineRule="auto"/>
      </w:pPr>
      <w:r>
        <w:rPr>
          <w:rFonts w:ascii="Calibri" w:hAnsi="Calibri" w:eastAsia="微软雅黑"/>
          <w:b/>
          <w:sz w:val="24"/>
        </w:rPr>
        <w:t>海洋部分</w:t>
      </w:r>
      <w:r>
        <w:rPr>
          <w:rFonts w:ascii="Calibri" w:hAnsi="Calibri" w:eastAsia="微软雅黑"/>
          <w:b w:val="0"/>
          <w:sz w:val="24"/>
        </w:rPr>
        <w:t>：以中国渤海、黄海、东海、南海近海为主，兼顾全球代表性暖水种。</w:t>
      </w:r>
    </w:p>
    <w:p>
      <w:pPr>
        <w:pStyle w:val="ListBullet"/>
        <w:spacing w:line="336" w:lineRule="auto"/>
      </w:pPr>
      <w:r>
        <w:rPr>
          <w:rFonts w:ascii="Calibri" w:hAnsi="Calibri" w:eastAsia="微软雅黑"/>
          <w:b/>
          <w:sz w:val="24"/>
        </w:rPr>
        <w:t>淡水部分</w:t>
      </w:r>
      <w:r>
        <w:rPr>
          <w:rFonts w:ascii="Calibri" w:hAnsi="Calibri" w:eastAsia="微软雅黑"/>
          <w:b w:val="0"/>
          <w:sz w:val="24"/>
        </w:rPr>
        <w:t>：以人工拦截形成的水库、大坝库区为主，兼顾库尾、坝下与支流汇入口。</w:t>
      </w:r>
    </w:p>
    <w:p>
      <w:pPr>
        <w:pStyle w:val="ListBullet"/>
        <w:spacing w:line="336" w:lineRule="auto"/>
      </w:pPr>
      <w:r>
        <w:rPr>
          <w:rFonts w:ascii="Calibri" w:hAnsi="Calibri" w:eastAsia="微软雅黑"/>
          <w:b/>
          <w:sz w:val="24"/>
        </w:rPr>
        <w:t>幻想部分</w:t>
      </w:r>
      <w:r>
        <w:rPr>
          <w:rFonts w:ascii="Calibri" w:hAnsi="Calibri" w:eastAsia="微软雅黑"/>
          <w:b w:val="0"/>
          <w:sz w:val="24"/>
        </w:rPr>
        <w:t>：中国神话典籍、世界海怪传说、四款含钓鱼系统的游戏。</w:t>
      </w:r>
    </w:p>
    <w:p>
      <w:pPr>
        <w:pStyle w:val="ListBullet"/>
        <w:spacing w:line="336" w:lineRule="auto"/>
      </w:pPr>
      <w:r>
        <w:rPr>
          <w:rFonts w:ascii="Calibri" w:hAnsi="Calibri" w:eastAsia="微软雅黑"/>
          <w:b/>
          <w:sz w:val="24"/>
        </w:rPr>
        <w:t>方法</w:t>
      </w:r>
      <w:r>
        <w:rPr>
          <w:rFonts w:ascii="Calibri" w:hAnsi="Calibri" w:eastAsia="微软雅黑"/>
          <w:b w:val="0"/>
          <w:sz w:val="24"/>
        </w:rPr>
        <w:t>：公开资料整理 + 分类学数据库（FishBase）核对 + 法规文本比对；素材来自三份专题调研（research/marine.md、research/freshwater.md、research/fantasy.md）。</w:t>
      </w:r>
    </w:p>
    <w:p>
      <w:pPr>
        <w:pStyle w:val="Heading3"/>
      </w:pPr>
      <w:r>
        <w:rPr>
          <w:rFonts w:ascii="Calibri" w:hAnsi="Calibri" w:eastAsia="微软雅黑"/>
          <w:b/>
          <w:sz w:val="26"/>
        </w:rPr>
        <w:t>1.3 局限</w:t>
      </w:r>
    </w:p>
    <w:p>
      <w:pPr>
        <w:ind w:firstLine="480"/>
      </w:pPr>
      <w:r>
        <w:rPr>
          <w:rFonts w:ascii="Calibri" w:hAnsi="Calibri" w:eastAsia="微软雅黑"/>
          <w:b w:val="0"/>
          <w:sz w:val="24"/>
        </w:rPr>
        <w:t>适钓水温、季节窗口多为经验归纳，受黑潮路径、厄尔尼诺、库区调度影响，可能前后浮动 2–4 周；各省最小可捕规格、禁钓区与钓具限制差异较大，须以当地最新公告为准。游戏鱼类名单随版本更新，引用时以当前版本为准。</w:t>
      </w:r>
    </w:p>
    <w:p>
      <w:pPr>
        <w:pStyle w:val="Heading1"/>
      </w:pPr>
      <w:r>
        <w:rPr>
          <w:rFonts w:ascii="Calibri" w:hAnsi="Calibri" w:eastAsia="微软雅黑"/>
          <w:b/>
          <w:color w:val="1F4E79"/>
          <w:sz w:val="36"/>
        </w:rPr>
        <w:t>二、海洋垂钓鱼类</w:t>
      </w:r>
    </w:p>
    <w:p>
      <w:pPr>
        <w:pStyle w:val="Heading3"/>
      </w:pPr>
      <w:r>
        <w:rPr>
          <w:rFonts w:ascii="Calibri" w:hAnsi="Calibri" w:eastAsia="微软雅黑"/>
          <w:b/>
          <w:sz w:val="26"/>
        </w:rPr>
        <w:t>2.1 资源格局</w:t>
      </w:r>
    </w:p>
    <w:p>
      <w:pPr>
        <w:ind w:firstLine="480"/>
      </w:pPr>
      <w:r>
        <w:rPr>
          <w:rFonts w:ascii="Calibri" w:hAnsi="Calibri" w:eastAsia="微软雅黑"/>
          <w:b w:val="0"/>
          <w:sz w:val="24"/>
        </w:rPr>
        <w:t>中国海钓对象大致分三类：</w:t>
      </w:r>
      <w:r>
        <w:rPr>
          <w:rFonts w:ascii="Calibri" w:hAnsi="Calibri" w:eastAsia="微软雅黑"/>
          <w:b/>
          <w:sz w:val="24"/>
        </w:rPr>
        <w:t>岩礁定居型</w:t>
      </w:r>
      <w:r>
        <w:rPr>
          <w:rFonts w:ascii="Calibri" w:hAnsi="Calibri" w:eastAsia="微软雅黑"/>
          <w:b w:val="0"/>
          <w:sz w:val="24"/>
        </w:rPr>
        <w:t>（黑鲷、石斑、许氏平鲉、六线鱼）、</w:t>
      </w:r>
      <w:r>
        <w:rPr>
          <w:rFonts w:ascii="Calibri" w:hAnsi="Calibri" w:eastAsia="微软雅黑"/>
          <w:b/>
          <w:sz w:val="24"/>
        </w:rPr>
        <w:t>河口广盐型</w:t>
      </w:r>
      <w:r>
        <w:rPr>
          <w:rFonts w:ascii="Calibri" w:hAnsi="Calibri" w:eastAsia="微软雅黑"/>
          <w:b w:val="0"/>
          <w:sz w:val="24"/>
        </w:rPr>
        <w:t>（花鲈、黄鳍鲷）、</w:t>
      </w:r>
      <w:r>
        <w:rPr>
          <w:rFonts w:ascii="Calibri" w:hAnsi="Calibri" w:eastAsia="微软雅黑"/>
          <w:b/>
          <w:sz w:val="24"/>
        </w:rPr>
        <w:t>外海洄游型</w:t>
      </w:r>
      <w:r>
        <w:rPr>
          <w:rFonts w:ascii="Calibri" w:hAnsi="Calibri" w:eastAsia="微软雅黑"/>
          <w:b w:val="0"/>
          <w:sz w:val="24"/>
        </w:rPr>
        <w:t>（蓝点马鲛、黄鳍金枪鱼、鲯鳅、黄条鰤）。黄渤海以冷水种与暖温种过渡为特色，东海受黑潮与台湾暖流影响、物种最丰富，南海全年可钓、暖水种占优。近岸 15–25℃ 通常是摄食最积极的区间，低于 10℃ 近岸鱼口明显变差。</w:t>
      </w:r>
    </w:p>
    <w:p>
      <w:pPr>
        <w:pStyle w:val="Heading3"/>
      </w:pPr>
      <w:r>
        <w:rPr>
          <w:rFonts w:ascii="Calibri" w:hAnsi="Calibri" w:eastAsia="微软雅黑"/>
          <w:b/>
          <w:sz w:val="26"/>
        </w:rPr>
        <w:t>2.2 主要目标鱼种</w:t>
      </w:r>
    </w:p>
    <w:tbl>
      <w:tblPr>
        <w:tblStyle w:val="TableGrid"/>
        <w:tblLook w:firstColumn="1" w:firstRow="1" w:lastColumn="0" w:lastRow="0" w:noHBand="0" w:noVBand="1" w:val="04A0"/>
        <w:jc w:val="center"/>
        <w:tblLayout w:type="fixed"/>
        <w:tblW w:type="dxa" w:w="9639"/>
        <w:tblCellMar>
          <w:top w:w="30" w:type="dxa"/>
          <w:left w:w="60" w:type="dxa"/>
          <w:bottom w:w="30" w:type="dxa"/>
          <w:right w:w="60" w:type="dxa"/>
        </w:tblCellMar>
      </w:tblPr>
      <w:tblGrid>
        <w:gridCol w:w="1484"/>
        <w:gridCol w:w="826"/>
        <w:gridCol w:w="3246"/>
        <w:gridCol w:w="1576"/>
        <w:gridCol w:w="1484"/>
        <w:gridCol w:w="1020"/>
      </w:tblGrid>
      <w:tr>
        <w:trPr>
          <w:cantSplit/>
          <w:tblHeader/>
        </w:trPr>
        <w:tc>
          <w:tcPr>
            <w:tcW w:type="dxa" w:w="1484"/>
            <w:shd w:val="clear" w:fill="DEEAF6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/>
                <w:sz w:val="17"/>
              </w:rPr>
              <w:t>鱼种（俗称）</w:t>
            </w:r>
          </w:p>
        </w:tc>
        <w:tc>
          <w:tcPr>
            <w:tcW w:type="dxa" w:w="827"/>
            <w:shd w:val="clear" w:fill="DEEAF6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/>
                <w:sz w:val="17"/>
              </w:rPr>
              <w:t>科</w:t>
            </w:r>
          </w:p>
        </w:tc>
        <w:tc>
          <w:tcPr>
            <w:tcW w:type="dxa" w:w="3246"/>
            <w:shd w:val="clear" w:fill="DEEAF6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/>
                <w:sz w:val="17"/>
              </w:rPr>
              <w:t>分布与栖息水层</w:t>
            </w:r>
          </w:p>
        </w:tc>
        <w:tc>
          <w:tcPr>
            <w:tcW w:type="dxa" w:w="1577"/>
            <w:shd w:val="clear" w:fill="DEEAF6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/>
                <w:sz w:val="17"/>
              </w:rPr>
              <w:t>适钓季节</w:t>
            </w:r>
          </w:p>
        </w:tc>
        <w:tc>
          <w:tcPr>
            <w:tcW w:type="dxa" w:w="1484"/>
            <w:shd w:val="clear" w:fill="DEEAF6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/>
                <w:sz w:val="17"/>
              </w:rPr>
              <w:t>常用钓法</w:t>
            </w:r>
          </w:p>
        </w:tc>
        <w:tc>
          <w:tcPr>
            <w:tcW w:type="dxa" w:w="1020"/>
            <w:shd w:val="clear" w:fill="DEEAF6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/>
                <w:sz w:val="17"/>
              </w:rPr>
              <w:t>常见个体</w:t>
            </w:r>
          </w:p>
        </w:tc>
      </w:tr>
      <w:tr>
        <w:trPr>
          <w:cantSplit/>
        </w:trPr>
        <w:tc>
          <w:tcPr>
            <w:tcW w:type="dxa" w:w="148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黑鲷（黑加吉）</w:t>
            </w:r>
          </w:p>
        </w:tc>
        <w:tc>
          <w:tcPr>
            <w:tcW w:type="dxa" w:w="82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鲷科</w:t>
            </w:r>
          </w:p>
        </w:tc>
        <w:tc>
          <w:tcPr>
            <w:tcW w:type="dxa" w:w="3246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渤海至南海岩礁、河口，0–30 m</w:t>
            </w:r>
          </w:p>
        </w:tc>
        <w:tc>
          <w:tcPr>
            <w:tcW w:type="dxa" w:w="157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4–11 月</w:t>
            </w:r>
          </w:p>
        </w:tc>
        <w:tc>
          <w:tcPr>
            <w:tcW w:type="dxa" w:w="148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矶钓、船钓、软虫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0.3–1.5 kg</w:t>
            </w:r>
          </w:p>
        </w:tc>
      </w:tr>
      <w:tr>
        <w:trPr>
          <w:cantSplit/>
        </w:trPr>
        <w:tc>
          <w:tcPr>
            <w:tcW w:type="dxa" w:w="148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真鲷（加吉鱼）</w:t>
            </w:r>
          </w:p>
        </w:tc>
        <w:tc>
          <w:tcPr>
            <w:tcW w:type="dxa" w:w="82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鲷科</w:t>
            </w:r>
          </w:p>
        </w:tc>
        <w:tc>
          <w:tcPr>
            <w:tcW w:type="dxa" w:w="3246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黄渤海至南海岩礁、沙泥底，20–100 m</w:t>
            </w:r>
          </w:p>
        </w:tc>
        <w:tc>
          <w:tcPr>
            <w:tcW w:type="dxa" w:w="157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5–11 月</w:t>
            </w:r>
          </w:p>
        </w:tc>
        <w:tc>
          <w:tcPr>
            <w:tcW w:type="dxa" w:w="148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船钓、矶钓、夜钓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0.5–2 kg</w:t>
            </w:r>
          </w:p>
        </w:tc>
      </w:tr>
      <w:tr>
        <w:trPr>
          <w:cantSplit/>
        </w:trPr>
        <w:tc>
          <w:tcPr>
            <w:tcW w:type="dxa" w:w="148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黄鳍鲷（黄脚鱲）</w:t>
            </w:r>
          </w:p>
        </w:tc>
        <w:tc>
          <w:tcPr>
            <w:tcW w:type="dxa" w:w="82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鲷科</w:t>
            </w:r>
          </w:p>
        </w:tc>
        <w:tc>
          <w:tcPr>
            <w:tcW w:type="dxa" w:w="3246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东海至南海河口、内湾，0–20 m</w:t>
            </w:r>
          </w:p>
        </w:tc>
        <w:tc>
          <w:tcPr>
            <w:tcW w:type="dxa" w:w="157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全年</w:t>
            </w:r>
          </w:p>
        </w:tc>
        <w:tc>
          <w:tcPr>
            <w:tcW w:type="dxa" w:w="148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矶钓、船钓、路亚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0.2–0.8 kg</w:t>
            </w:r>
          </w:p>
        </w:tc>
      </w:tr>
      <w:tr>
        <w:trPr>
          <w:cantSplit/>
        </w:trPr>
        <w:tc>
          <w:tcPr>
            <w:tcW w:type="dxa" w:w="148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花鲈（七星鲈）</w:t>
            </w:r>
          </w:p>
        </w:tc>
        <w:tc>
          <w:tcPr>
            <w:tcW w:type="dxa" w:w="82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花鲈科</w:t>
            </w:r>
          </w:p>
        </w:tc>
        <w:tc>
          <w:tcPr>
            <w:tcW w:type="dxa" w:w="3246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沿海河口、港湾、岛礁，0–30 m</w:t>
            </w:r>
          </w:p>
        </w:tc>
        <w:tc>
          <w:tcPr>
            <w:tcW w:type="dxa" w:w="157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4–11 月</w:t>
            </w:r>
          </w:p>
        </w:tc>
        <w:tc>
          <w:tcPr>
            <w:tcW w:type="dxa" w:w="148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路亚、活饵船钓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1–5 kg</w:t>
            </w:r>
          </w:p>
        </w:tc>
      </w:tr>
      <w:tr>
        <w:trPr>
          <w:cantSplit/>
        </w:trPr>
        <w:tc>
          <w:tcPr>
            <w:tcW w:type="dxa" w:w="148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蓝点马鲛</w:t>
            </w:r>
          </w:p>
        </w:tc>
        <w:tc>
          <w:tcPr>
            <w:tcW w:type="dxa" w:w="82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鲭科</w:t>
            </w:r>
          </w:p>
        </w:tc>
        <w:tc>
          <w:tcPr>
            <w:tcW w:type="dxa" w:w="3246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黄渤海、东海中上层</w:t>
            </w:r>
          </w:p>
        </w:tc>
        <w:tc>
          <w:tcPr>
            <w:tcW w:type="dxa" w:w="157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5–6 月、9–11 月</w:t>
            </w:r>
          </w:p>
        </w:tc>
        <w:tc>
          <w:tcPr>
            <w:tcW w:type="dxa" w:w="148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拖钓、铁板快抽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1–3 kg</w:t>
            </w:r>
          </w:p>
        </w:tc>
      </w:tr>
      <w:tr>
        <w:trPr>
          <w:cantSplit/>
        </w:trPr>
        <w:tc>
          <w:tcPr>
            <w:tcW w:type="dxa" w:w="148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青石斑鱼</w:t>
            </w:r>
          </w:p>
        </w:tc>
        <w:tc>
          <w:tcPr>
            <w:tcW w:type="dxa" w:w="82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鮨科</w:t>
            </w:r>
          </w:p>
        </w:tc>
        <w:tc>
          <w:tcPr>
            <w:tcW w:type="dxa" w:w="3246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东海、南海岩礁，10–60 m</w:t>
            </w:r>
          </w:p>
        </w:tc>
        <w:tc>
          <w:tcPr>
            <w:tcW w:type="dxa" w:w="157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5–11 月</w:t>
            </w:r>
          </w:p>
        </w:tc>
        <w:tc>
          <w:tcPr>
            <w:tcW w:type="dxa" w:w="148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船钓、慢摇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0.5–2 kg</w:t>
            </w:r>
          </w:p>
        </w:tc>
      </w:tr>
      <w:tr>
        <w:trPr>
          <w:cantSplit/>
        </w:trPr>
        <w:tc>
          <w:tcPr>
            <w:tcW w:type="dxa" w:w="148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赤点石斑鱼</w:t>
            </w:r>
          </w:p>
        </w:tc>
        <w:tc>
          <w:tcPr>
            <w:tcW w:type="dxa" w:w="82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鮨科</w:t>
            </w:r>
          </w:p>
        </w:tc>
        <w:tc>
          <w:tcPr>
            <w:tcW w:type="dxa" w:w="3246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东海、南海岩礁，10–50 m</w:t>
            </w:r>
          </w:p>
        </w:tc>
        <w:tc>
          <w:tcPr>
            <w:tcW w:type="dxa" w:w="157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5–11 月</w:t>
            </w:r>
          </w:p>
        </w:tc>
        <w:tc>
          <w:tcPr>
            <w:tcW w:type="dxa" w:w="148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船钓、矶钓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0.3–1 kg</w:t>
            </w:r>
          </w:p>
        </w:tc>
      </w:tr>
      <w:tr>
        <w:trPr>
          <w:cantSplit/>
        </w:trPr>
        <w:tc>
          <w:tcPr>
            <w:tcW w:type="dxa" w:w="148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黄鳍金枪鱼</w:t>
            </w:r>
          </w:p>
        </w:tc>
        <w:tc>
          <w:tcPr>
            <w:tcW w:type="dxa" w:w="82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鲭科</w:t>
            </w:r>
          </w:p>
        </w:tc>
        <w:tc>
          <w:tcPr>
            <w:tcW w:type="dxa" w:w="3246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南海、东海及台湾东部外海</w:t>
            </w:r>
          </w:p>
        </w:tc>
        <w:tc>
          <w:tcPr>
            <w:tcW w:type="dxa" w:w="157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夏秋</w:t>
            </w:r>
          </w:p>
        </w:tc>
        <w:tc>
          <w:tcPr>
            <w:tcW w:type="dxa" w:w="148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拖钓、铁板、放流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10–30 kg</w:t>
            </w:r>
          </w:p>
        </w:tc>
      </w:tr>
      <w:tr>
        <w:trPr>
          <w:cantSplit/>
        </w:trPr>
        <w:tc>
          <w:tcPr>
            <w:tcW w:type="dxa" w:w="148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带鱼</w:t>
            </w:r>
          </w:p>
        </w:tc>
        <w:tc>
          <w:tcPr>
            <w:tcW w:type="dxa" w:w="82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带鱼科</w:t>
            </w:r>
          </w:p>
        </w:tc>
        <w:tc>
          <w:tcPr>
            <w:tcW w:type="dxa" w:w="3246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沿海外侧 60–150 m，夜间上浮</w:t>
            </w:r>
          </w:p>
        </w:tc>
        <w:tc>
          <w:tcPr>
            <w:tcW w:type="dxa" w:w="157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秋冬</w:t>
            </w:r>
          </w:p>
        </w:tc>
        <w:tc>
          <w:tcPr>
            <w:tcW w:type="dxa" w:w="148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船钓、铁板、串钩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0.3–1 kg</w:t>
            </w:r>
          </w:p>
        </w:tc>
      </w:tr>
      <w:tr>
        <w:trPr>
          <w:cantSplit/>
        </w:trPr>
        <w:tc>
          <w:tcPr>
            <w:tcW w:type="dxa" w:w="148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太平洋鳕</w:t>
            </w:r>
          </w:p>
        </w:tc>
        <w:tc>
          <w:tcPr>
            <w:tcW w:type="dxa" w:w="82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鳕科</w:t>
            </w:r>
          </w:p>
        </w:tc>
        <w:tc>
          <w:tcPr>
            <w:tcW w:type="dxa" w:w="3246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黄海北部、渤海冷水区</w:t>
            </w:r>
          </w:p>
        </w:tc>
        <w:tc>
          <w:tcPr>
            <w:tcW w:type="dxa" w:w="157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12–3 月</w:t>
            </w:r>
          </w:p>
        </w:tc>
        <w:tc>
          <w:tcPr>
            <w:tcW w:type="dxa" w:w="148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船钓底钓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1–5 kg</w:t>
            </w:r>
          </w:p>
        </w:tc>
      </w:tr>
      <w:tr>
        <w:trPr>
          <w:cantSplit/>
        </w:trPr>
        <w:tc>
          <w:tcPr>
            <w:tcW w:type="dxa" w:w="148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鲯鳅（鬼头刀）</w:t>
            </w:r>
          </w:p>
        </w:tc>
        <w:tc>
          <w:tcPr>
            <w:tcW w:type="dxa" w:w="82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鲯鳅科</w:t>
            </w:r>
          </w:p>
        </w:tc>
        <w:tc>
          <w:tcPr>
            <w:tcW w:type="dxa" w:w="3246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南海、东海暖水表层</w:t>
            </w:r>
          </w:p>
        </w:tc>
        <w:tc>
          <w:tcPr>
            <w:tcW w:type="dxa" w:w="157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夏秋</w:t>
            </w:r>
          </w:p>
        </w:tc>
        <w:tc>
          <w:tcPr>
            <w:tcW w:type="dxa" w:w="148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拖钓、路亚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3–10 kg</w:t>
            </w:r>
          </w:p>
        </w:tc>
      </w:tr>
      <w:tr>
        <w:trPr>
          <w:cantSplit/>
        </w:trPr>
        <w:tc>
          <w:tcPr>
            <w:tcW w:type="dxa" w:w="148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军曹鱼（海鲡）</w:t>
            </w:r>
          </w:p>
        </w:tc>
        <w:tc>
          <w:tcPr>
            <w:tcW w:type="dxa" w:w="82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军曹鱼科</w:t>
            </w:r>
          </w:p>
        </w:tc>
        <w:tc>
          <w:tcPr>
            <w:tcW w:type="dxa" w:w="3246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南海、东海南部近岸至外海</w:t>
            </w:r>
          </w:p>
        </w:tc>
        <w:tc>
          <w:tcPr>
            <w:tcW w:type="dxa" w:w="157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夏秋</w:t>
            </w:r>
          </w:p>
        </w:tc>
        <w:tc>
          <w:tcPr>
            <w:tcW w:type="dxa" w:w="148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船钓、铁板、拖钓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5–20 kg</w:t>
            </w:r>
          </w:p>
        </w:tc>
      </w:tr>
      <w:tr>
        <w:trPr>
          <w:cantSplit/>
        </w:trPr>
        <w:tc>
          <w:tcPr>
            <w:tcW w:type="dxa" w:w="148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大泷六线鱼</w:t>
            </w:r>
          </w:p>
        </w:tc>
        <w:tc>
          <w:tcPr>
            <w:tcW w:type="dxa" w:w="82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六线鱼科</w:t>
            </w:r>
          </w:p>
        </w:tc>
        <w:tc>
          <w:tcPr>
            <w:tcW w:type="dxa" w:w="3246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黄渤海岩礁、海藻床</w:t>
            </w:r>
          </w:p>
        </w:tc>
        <w:tc>
          <w:tcPr>
            <w:tcW w:type="dxa" w:w="157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10–1 月</w:t>
            </w:r>
          </w:p>
        </w:tc>
        <w:tc>
          <w:tcPr>
            <w:tcW w:type="dxa" w:w="148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矶钓、船钓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0.2–0.8 kg</w:t>
            </w:r>
          </w:p>
        </w:tc>
      </w:tr>
      <w:tr>
        <w:trPr>
          <w:cantSplit/>
        </w:trPr>
        <w:tc>
          <w:tcPr>
            <w:tcW w:type="dxa" w:w="148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许氏平鲉（黑头）</w:t>
            </w:r>
          </w:p>
        </w:tc>
        <w:tc>
          <w:tcPr>
            <w:tcW w:type="dxa" w:w="82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平鲉科</w:t>
            </w:r>
          </w:p>
        </w:tc>
        <w:tc>
          <w:tcPr>
            <w:tcW w:type="dxa" w:w="3246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黄渤海岩礁、人工鱼礁</w:t>
            </w:r>
          </w:p>
        </w:tc>
        <w:tc>
          <w:tcPr>
            <w:tcW w:type="dxa" w:w="157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10–3 月</w:t>
            </w:r>
          </w:p>
        </w:tc>
        <w:tc>
          <w:tcPr>
            <w:tcW w:type="dxa" w:w="148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矶钓、船钓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0.2–1 kg</w:t>
            </w:r>
          </w:p>
        </w:tc>
      </w:tr>
      <w:tr>
        <w:trPr>
          <w:cantSplit/>
        </w:trPr>
        <w:tc>
          <w:tcPr>
            <w:tcW w:type="dxa" w:w="148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褐菖鲉（石狗公）</w:t>
            </w:r>
          </w:p>
        </w:tc>
        <w:tc>
          <w:tcPr>
            <w:tcW w:type="dxa" w:w="82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平鲉科</w:t>
            </w:r>
          </w:p>
        </w:tc>
        <w:tc>
          <w:tcPr>
            <w:tcW w:type="dxa" w:w="3246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沿海岩礁缝隙</w:t>
            </w:r>
          </w:p>
        </w:tc>
        <w:tc>
          <w:tcPr>
            <w:tcW w:type="dxa" w:w="157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秋冬</w:t>
            </w:r>
          </w:p>
        </w:tc>
        <w:tc>
          <w:tcPr>
            <w:tcW w:type="dxa" w:w="148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矶钓、根钓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0.1–0.3 kg</w:t>
            </w:r>
          </w:p>
        </w:tc>
      </w:tr>
      <w:tr>
        <w:trPr>
          <w:cantSplit/>
        </w:trPr>
        <w:tc>
          <w:tcPr>
            <w:tcW w:type="dxa" w:w="148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牙鲆（比目鱼）</w:t>
            </w:r>
          </w:p>
        </w:tc>
        <w:tc>
          <w:tcPr>
            <w:tcW w:type="dxa" w:w="82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牙鲆科</w:t>
            </w:r>
          </w:p>
        </w:tc>
        <w:tc>
          <w:tcPr>
            <w:tcW w:type="dxa" w:w="3246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黄渤海、东海沙泥底</w:t>
            </w:r>
          </w:p>
        </w:tc>
        <w:tc>
          <w:tcPr>
            <w:tcW w:type="dxa" w:w="157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4–6 月、9–11 月</w:t>
            </w:r>
          </w:p>
        </w:tc>
        <w:tc>
          <w:tcPr>
            <w:tcW w:type="dxa" w:w="148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船钓、铅头钩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1–3 kg</w:t>
            </w:r>
          </w:p>
        </w:tc>
      </w:tr>
      <w:tr>
        <w:trPr>
          <w:cantSplit/>
        </w:trPr>
        <w:tc>
          <w:tcPr>
            <w:tcW w:type="dxa" w:w="148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银鲳（白鲳）</w:t>
            </w:r>
          </w:p>
        </w:tc>
        <w:tc>
          <w:tcPr>
            <w:tcW w:type="dxa" w:w="82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鲳科</w:t>
            </w:r>
          </w:p>
        </w:tc>
        <w:tc>
          <w:tcPr>
            <w:tcW w:type="dxa" w:w="3246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沿海中下层</w:t>
            </w:r>
          </w:p>
        </w:tc>
        <w:tc>
          <w:tcPr>
            <w:tcW w:type="dxa" w:w="157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春夏</w:t>
            </w:r>
          </w:p>
        </w:tc>
        <w:tc>
          <w:tcPr>
            <w:tcW w:type="dxa" w:w="148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船钓、浮游矶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0.2–0.6 kg</w:t>
            </w:r>
          </w:p>
        </w:tc>
      </w:tr>
      <w:tr>
        <w:trPr>
          <w:cantSplit/>
        </w:trPr>
        <w:tc>
          <w:tcPr>
            <w:tcW w:type="dxa" w:w="148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黄条鰤（青甘）</w:t>
            </w:r>
          </w:p>
        </w:tc>
        <w:tc>
          <w:tcPr>
            <w:tcW w:type="dxa" w:w="82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鲹科</w:t>
            </w:r>
          </w:p>
        </w:tc>
        <w:tc>
          <w:tcPr>
            <w:tcW w:type="dxa" w:w="3246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沿海岛礁、外海</w:t>
            </w:r>
          </w:p>
        </w:tc>
        <w:tc>
          <w:tcPr>
            <w:tcW w:type="dxa" w:w="157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夏秋</w:t>
            </w:r>
          </w:p>
        </w:tc>
        <w:tc>
          <w:tcPr>
            <w:tcW w:type="dxa" w:w="148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铁板、拖钓、路亚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3–15 kg</w:t>
            </w:r>
          </w:p>
        </w:tc>
      </w:tr>
    </w:tbl>
    <w:p>
      <w:pPr>
        <w:spacing w:before="200"/>
        <w:ind w:firstLine="480"/>
      </w:pPr>
      <w:r>
        <w:rPr>
          <w:rFonts w:ascii="Calibri" w:hAnsi="Calibri" w:eastAsia="微软雅黑"/>
          <w:b w:val="0"/>
          <w:sz w:val="24"/>
        </w:rPr>
        <w:t>识别与保护要点：黑鲷背鳍硬棘 11、成鱼灰黑带银光；真鲷体鲜红、侧有稀疏蓝点；青石斑体侧 5–6 条深横带；赤点石斑头体满布橙红小点；带鱼体扁如带、无腹鳍；太平洋鳕下颌具须、背鳍 3；牙鲆两眼位于体左侧；褐菖鲉棘刺有毒，摘钩须戴手套。福建自 2018 年起对带鱼（肛长 ≥210 mm）、蓝点马鲛（叉长 ≥380 mm）、黑鲷（叉长 ≥195 mm）、青石斑/赤点石斑（体长 ≥240 mm）、银鲳（叉长 ≥150 mm）等 35 种实施最小可捕规格管理，误钓幼鱼应立即放生。</w:t>
      </w:r>
    </w:p>
    <w:p>
      <w:pPr>
        <w:pStyle w:val="Heading3"/>
      </w:pPr>
      <w:r>
        <w:rPr>
          <w:rFonts w:ascii="Calibri" w:hAnsi="Calibri" w:eastAsia="微软雅黑"/>
          <w:b/>
          <w:sz w:val="26"/>
        </w:rPr>
        <w:t>2.3 钓场与钓法</w:t>
      </w:r>
    </w:p>
    <w:p>
      <w:pPr>
        <w:pStyle w:val="ListNumber"/>
        <w:numPr>
          <w:numId w:val="10"/>
        </w:numPr>
        <w:spacing w:line="336" w:lineRule="auto"/>
      </w:pPr>
      <w:r>
        <w:rPr>
          <w:rFonts w:ascii="Calibri" w:hAnsi="Calibri" w:eastAsia="微软雅黑"/>
          <w:b/>
          <w:sz w:val="24"/>
        </w:rPr>
        <w:t>矶钓场</w:t>
      </w:r>
      <w:r>
        <w:rPr>
          <w:rFonts w:ascii="Calibri" w:hAnsi="Calibri" w:eastAsia="微软雅黑"/>
          <w:b w:val="0"/>
          <w:sz w:val="24"/>
        </w:rPr>
        <w:t>：岩礁海岸、防波堤、离岸孤礁，主钓黑鲷、黄鳍鲷、褐菖鲉、许氏平鲉；阿波/半游动钓组配虾饵，涨落潮交界与缓流区最佳。</w:t>
      </w:r>
    </w:p>
    <w:p>
      <w:pPr>
        <w:pStyle w:val="ListNumber"/>
        <w:numPr>
          <w:numId w:val="10"/>
        </w:numPr>
        <w:spacing w:line="336" w:lineRule="auto"/>
      </w:pPr>
      <w:r>
        <w:rPr>
          <w:rFonts w:ascii="Calibri" w:hAnsi="Calibri" w:eastAsia="微软雅黑"/>
          <w:b/>
          <w:sz w:val="24"/>
        </w:rPr>
        <w:t>船钓场</w:t>
      </w:r>
      <w:r>
        <w:rPr>
          <w:rFonts w:ascii="Calibri" w:hAnsi="Calibri" w:eastAsia="微软雅黑"/>
          <w:b w:val="0"/>
          <w:sz w:val="24"/>
        </w:rPr>
        <w:t>：沙泥底、人工鱼礁、海洋牧场；底钓真鲷、牙鲆、鳕鱼，慢摇/铁板石斑、黄条鰤，串钩带鱼、六线鱼。</w:t>
      </w:r>
    </w:p>
    <w:p>
      <w:pPr>
        <w:pStyle w:val="ListNumber"/>
        <w:numPr>
          <w:numId w:val="10"/>
        </w:numPr>
        <w:spacing w:line="336" w:lineRule="auto"/>
      </w:pPr>
      <w:r>
        <w:rPr>
          <w:rFonts w:ascii="Calibri" w:hAnsi="Calibri" w:eastAsia="微软雅黑"/>
          <w:b/>
          <w:sz w:val="24"/>
        </w:rPr>
        <w:t>路亚场</w:t>
      </w:r>
      <w:r>
        <w:rPr>
          <w:rFonts w:ascii="Calibri" w:hAnsi="Calibri" w:eastAsia="微软雅黑"/>
          <w:b w:val="0"/>
          <w:sz w:val="24"/>
        </w:rPr>
        <w:t>：河口、港湾、岛礁边缘，钓花鲈、黄鳍鲷、鲯鳅、军曹鱼；晨昏窗口最关键。</w:t>
      </w:r>
    </w:p>
    <w:p>
      <w:pPr>
        <w:pStyle w:val="ListNumber"/>
        <w:numPr>
          <w:numId w:val="10"/>
        </w:numPr>
        <w:spacing w:line="336" w:lineRule="auto"/>
      </w:pPr>
      <w:r>
        <w:rPr>
          <w:rFonts w:ascii="Calibri" w:hAnsi="Calibri" w:eastAsia="微软雅黑"/>
          <w:b/>
          <w:sz w:val="24"/>
        </w:rPr>
        <w:t>外海拖钓/铁板</w:t>
      </w:r>
      <w:r>
        <w:rPr>
          <w:rFonts w:ascii="Calibri" w:hAnsi="Calibri" w:eastAsia="微软雅黑"/>
          <w:b w:val="0"/>
          <w:sz w:val="24"/>
        </w:rPr>
        <w:t>：黑潮与暖水团边缘，目标黄鳍金枪鱼、鲯鳅、蓝点马鲛，需专业船艇与安全装备。</w:t>
      </w:r>
    </w:p>
    <w:p>
      <w:pPr>
        <w:pStyle w:val="Heading3"/>
      </w:pPr>
      <w:r>
        <w:rPr>
          <w:rFonts w:ascii="Calibri" w:hAnsi="Calibri" w:eastAsia="微软雅黑"/>
          <w:b/>
          <w:sz w:val="26"/>
        </w:rPr>
        <w:t>2.4 安全与法规</w:t>
      </w:r>
    </w:p>
    <w:p>
      <w:pPr>
        <w:pStyle w:val="ListBullet"/>
        <w:spacing w:line="336" w:lineRule="auto"/>
      </w:pPr>
      <w:r>
        <w:rPr>
          <w:rFonts w:ascii="Calibri" w:hAnsi="Calibri" w:eastAsia="微软雅黑"/>
          <w:b/>
          <w:sz w:val="24"/>
        </w:rPr>
        <w:t>伏季休渔</w:t>
      </w:r>
      <w:r>
        <w:rPr>
          <w:rFonts w:ascii="Calibri" w:hAnsi="Calibri" w:eastAsia="微软雅黑"/>
          <w:b w:val="0"/>
          <w:sz w:val="24"/>
        </w:rPr>
        <w:t>：农业农村部 2023 年通告规定，休渔海域为渤海、黄海、东海及北纬 12 度以北南海，休渔作业类型为"除钓具外所有作业类型"；35°N 以北为 5 月 1 日 12 时至 9 月 1 日 12 时，35°N–26°30′N 至 9 月 16 日，26°30′N–12°N 至 8 月 16 日。钓具渔船不休渔，但须进出港报告、渔获定点上岸。</w:t>
      </w:r>
    </w:p>
    <w:p>
      <w:pPr>
        <w:pStyle w:val="ListBullet"/>
        <w:spacing w:line="336" w:lineRule="auto"/>
      </w:pPr>
      <w:r>
        <w:rPr>
          <w:rFonts w:ascii="Calibri" w:hAnsi="Calibri" w:eastAsia="微软雅黑"/>
          <w:b/>
          <w:sz w:val="24"/>
        </w:rPr>
        <w:t>休闲海钓船</w:t>
      </w:r>
      <w:r>
        <w:rPr>
          <w:rFonts w:ascii="Calibri" w:hAnsi="Calibri" w:eastAsia="微软雅黑"/>
          <w:b w:val="0"/>
          <w:sz w:val="24"/>
        </w:rPr>
        <w:t>：山东等地已出台休闲渔业海钓渔船管理办法，限定海域、载员（≤9 人）、营运时间与风力上限，禁止探鱼设备、可视钓具与有毒饵料。</w:t>
      </w:r>
    </w:p>
    <w:p>
      <w:pPr>
        <w:pStyle w:val="ListBullet"/>
        <w:spacing w:line="336" w:lineRule="auto"/>
      </w:pPr>
      <w:r>
        <w:rPr>
          <w:rFonts w:ascii="Calibri" w:hAnsi="Calibri" w:eastAsia="微软雅黑"/>
          <w:b/>
          <w:sz w:val="24"/>
        </w:rPr>
        <w:t>保护物种</w:t>
      </w:r>
      <w:r>
        <w:rPr>
          <w:rFonts w:ascii="Calibri" w:hAnsi="Calibri" w:eastAsia="微软雅黑"/>
          <w:b w:val="0"/>
          <w:sz w:val="24"/>
        </w:rPr>
        <w:t>：黄唇鱼为国家一级保护野生动物，海马属所有种、中国鲎等为二级；海龟、玳瑁亦受保护，误钓须立即放生。</w:t>
      </w:r>
    </w:p>
    <w:p>
      <w:pPr>
        <w:pStyle w:val="ListBullet"/>
        <w:spacing w:line="336" w:lineRule="auto"/>
      </w:pPr>
      <w:r>
        <w:rPr>
          <w:rFonts w:ascii="Calibri" w:hAnsi="Calibri" w:eastAsia="微软雅黑"/>
          <w:b/>
          <w:sz w:val="24"/>
        </w:rPr>
        <w:t>安全</w:t>
      </w:r>
      <w:r>
        <w:rPr>
          <w:rFonts w:ascii="Calibri" w:hAnsi="Calibri" w:eastAsia="微软雅黑"/>
          <w:b w:val="0"/>
          <w:sz w:val="24"/>
        </w:rPr>
        <w:t>：查潮汐、涌浪与风力；矶钓穿钉鞋、救生衣，不独上孤礁；铁板三本钩易伤人，备控鱼器与剪线器；防晒防失温、行程报备。</w:t>
      </w:r>
    </w:p>
    <w:p>
      <w:pPr>
        <w:pStyle w:val="Heading1"/>
      </w:pPr>
      <w:r>
        <w:rPr>
          <w:rFonts w:ascii="Calibri" w:hAnsi="Calibri" w:eastAsia="微软雅黑"/>
          <w:b/>
          <w:color w:val="1F4E79"/>
          <w:sz w:val="36"/>
        </w:rPr>
        <w:t>三、大坝与水库淡水鱼类</w:t>
      </w:r>
    </w:p>
    <w:p>
      <w:pPr>
        <w:pStyle w:val="Heading3"/>
      </w:pPr>
      <w:r>
        <w:rPr>
          <w:rFonts w:ascii="Calibri" w:hAnsi="Calibri" w:eastAsia="微软雅黑"/>
          <w:b/>
          <w:sz w:val="26"/>
        </w:rPr>
        <w:t>3.1 水库环境</w:t>
      </w:r>
    </w:p>
    <w:p>
      <w:pPr>
        <w:ind w:firstLine="480"/>
      </w:pPr>
      <w:r>
        <w:rPr>
          <w:rFonts w:ascii="Calibri" w:hAnsi="Calibri" w:eastAsia="微软雅黑"/>
          <w:b w:val="0"/>
          <w:sz w:val="24"/>
        </w:rPr>
        <w:t>水库是人工拦截河道形成的大型静水水体，兼具防洪、发电、供水、养殖与休闲功能。与河流相比有三个关键差异：</w:t>
      </w:r>
    </w:p>
    <w:p>
      <w:pPr>
        <w:pStyle w:val="ListBullet"/>
        <w:spacing w:line="336" w:lineRule="auto"/>
      </w:pPr>
      <w:r>
        <w:rPr>
          <w:rFonts w:ascii="Calibri" w:hAnsi="Calibri" w:eastAsia="微软雅黑"/>
          <w:b/>
          <w:sz w:val="24"/>
        </w:rPr>
        <w:t>水温分层</w:t>
      </w:r>
      <w:r>
        <w:rPr>
          <w:rFonts w:ascii="Calibri" w:hAnsi="Calibri" w:eastAsia="微软雅黑"/>
          <w:b w:val="0"/>
          <w:sz w:val="24"/>
        </w:rPr>
        <w:t>：夏季表层可达 26–30℃，温跃层多在 4–10 m，底层常低于 12℃ 且溶氧偏低；秋季翻转混合，鱼群分散全水层；冬季深水 4–6℃ 相对温暖。</w:t>
      </w:r>
    </w:p>
    <w:p>
      <w:pPr>
        <w:pStyle w:val="ListBullet"/>
        <w:spacing w:line="336" w:lineRule="auto"/>
      </w:pPr>
      <w:r>
        <w:rPr>
          <w:rFonts w:ascii="Calibri" w:hAnsi="Calibri" w:eastAsia="微软雅黑"/>
          <w:b/>
          <w:sz w:val="24"/>
        </w:rPr>
        <w:t>水位波动</w:t>
      </w:r>
      <w:r>
        <w:rPr>
          <w:rFonts w:ascii="Calibri" w:hAnsi="Calibri" w:eastAsia="微软雅黑"/>
          <w:b w:val="0"/>
          <w:sz w:val="24"/>
        </w:rPr>
        <w:t>：汛前腾库、枯期蓄水，日变幅可达数十厘米，年变幅数米至十余米；涨水鱼靠边，退水鱼退回深水。</w:t>
      </w:r>
    </w:p>
    <w:p>
      <w:pPr>
        <w:pStyle w:val="ListBullet"/>
        <w:spacing w:line="336" w:lineRule="auto"/>
      </w:pPr>
      <w:r>
        <w:rPr>
          <w:rFonts w:ascii="Calibri" w:hAnsi="Calibri" w:eastAsia="微软雅黑"/>
          <w:b/>
          <w:sz w:val="24"/>
        </w:rPr>
        <w:t>结构差异</w:t>
      </w:r>
      <w:r>
        <w:rPr>
          <w:rFonts w:ascii="Calibri" w:hAnsi="Calibri" w:eastAsia="微软雅黑"/>
          <w:b w:val="0"/>
          <w:sz w:val="24"/>
        </w:rPr>
        <w:t>：进水口带来溶氧与饵料，是翘嘴鲌、大口黑鲈、鳡的伏击点；坝前深水是高温与冬季避难所；库尾浅滩是鲤、鲫、草鱼的产卵场；支流汇入口的浑水带常聚鱼。</w:t>
      </w:r>
    </w:p>
    <w:p>
      <w:pPr>
        <w:pStyle w:val="Heading3"/>
      </w:pPr>
      <w:r>
        <w:rPr>
          <w:rFonts w:ascii="Calibri" w:hAnsi="Calibri" w:eastAsia="微软雅黑"/>
          <w:b/>
          <w:sz w:val="26"/>
        </w:rPr>
        <w:t>3.2 主要目标鱼种</w:t>
      </w:r>
    </w:p>
    <w:tbl>
      <w:tblPr>
        <w:tblStyle w:val="TableGrid"/>
        <w:tblLook w:firstColumn="1" w:firstRow="1" w:lastColumn="0" w:lastRow="0" w:noHBand="0" w:noVBand="1" w:val="04A0"/>
        <w:jc w:val="center"/>
        <w:tblLayout w:type="fixed"/>
        <w:tblW w:type="dxa" w:w="9639"/>
        <w:tblCellMar>
          <w:top w:w="30" w:type="dxa"/>
          <w:left w:w="60" w:type="dxa"/>
          <w:bottom w:w="30" w:type="dxa"/>
          <w:right w:w="60" w:type="dxa"/>
        </w:tblCellMar>
      </w:tblPr>
      <w:tblGrid>
        <w:gridCol w:w="4259"/>
        <w:gridCol w:w="896"/>
        <w:gridCol w:w="1008"/>
        <w:gridCol w:w="896"/>
        <w:gridCol w:w="1008"/>
        <w:gridCol w:w="1569"/>
      </w:tblGrid>
      <w:tr>
        <w:trPr>
          <w:cantSplit/>
          <w:tblHeader/>
        </w:trPr>
        <w:tc>
          <w:tcPr>
            <w:tcW w:type="dxa" w:w="4259"/>
            <w:shd w:val="clear" w:fill="DEEAF6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/>
                <w:sz w:val="17"/>
              </w:rPr>
              <w:t>种（学名）</w:t>
            </w:r>
          </w:p>
        </w:tc>
        <w:tc>
          <w:tcPr>
            <w:tcW w:type="dxa" w:w="897"/>
            <w:shd w:val="clear" w:fill="DEEAF6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/>
                <w:sz w:val="17"/>
              </w:rPr>
              <w:t>科</w:t>
            </w:r>
          </w:p>
        </w:tc>
        <w:tc>
          <w:tcPr>
            <w:tcW w:type="dxa" w:w="1009"/>
            <w:shd w:val="clear" w:fill="DEEAF6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/>
                <w:sz w:val="17"/>
              </w:rPr>
              <w:t>常见个体</w:t>
            </w:r>
          </w:p>
        </w:tc>
        <w:tc>
          <w:tcPr>
            <w:tcW w:type="dxa" w:w="897"/>
            <w:shd w:val="clear" w:fill="DEEAF6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/>
                <w:sz w:val="17"/>
              </w:rPr>
              <w:t>主要水层</w:t>
            </w:r>
          </w:p>
        </w:tc>
        <w:tc>
          <w:tcPr>
            <w:tcW w:type="dxa" w:w="1009"/>
            <w:shd w:val="clear" w:fill="DEEAF6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/>
                <w:sz w:val="17"/>
              </w:rPr>
              <w:t>主用钓法</w:t>
            </w:r>
          </w:p>
        </w:tc>
        <w:tc>
          <w:tcPr>
            <w:tcW w:type="dxa" w:w="1569"/>
            <w:shd w:val="clear" w:fill="DEEAF6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/>
                <w:sz w:val="17"/>
              </w:rPr>
              <w:t>管理提示</w:t>
            </w:r>
          </w:p>
        </w:tc>
      </w:tr>
      <w:tr>
        <w:trPr>
          <w:cantSplit/>
        </w:trPr>
        <w:tc>
          <w:tcPr>
            <w:tcW w:type="dxa" w:w="425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鲤鱼 </w:t>
            </w:r>
            <w:r>
              <w:rPr>
                <w:rFonts w:ascii="微软雅黑" w:hAnsi="微软雅黑" w:eastAsia="微软雅黑"/>
                <w:b w:val="0"/>
                <w:i/>
                <w:sz w:val="17"/>
              </w:rPr>
              <w:t>Cyprinus carpio</w:t>
            </w:r>
          </w:p>
        </w:tc>
        <w:tc>
          <w:tcPr>
            <w:tcW w:type="dxa" w:w="89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鲤科</w:t>
            </w:r>
          </w:p>
        </w:tc>
        <w:tc>
          <w:tcPr>
            <w:tcW w:type="dxa" w:w="100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0.5–5 kg</w:t>
            </w:r>
          </w:p>
        </w:tc>
        <w:tc>
          <w:tcPr>
            <w:tcW w:type="dxa" w:w="89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底层</w:t>
            </w:r>
          </w:p>
        </w:tc>
        <w:tc>
          <w:tcPr>
            <w:tcW w:type="dxa" w:w="100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台钓/抛竿</w:t>
            </w:r>
          </w:p>
        </w:tc>
        <w:tc>
          <w:tcPr>
            <w:tcW w:type="dxa" w:w="156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常规管理</w:t>
            </w:r>
          </w:p>
        </w:tc>
      </w:tr>
      <w:tr>
        <w:trPr>
          <w:cantSplit/>
        </w:trPr>
        <w:tc>
          <w:tcPr>
            <w:tcW w:type="dxa" w:w="425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草鱼 </w:t>
            </w:r>
            <w:r>
              <w:rPr>
                <w:rFonts w:ascii="微软雅黑" w:hAnsi="微软雅黑" w:eastAsia="微软雅黑"/>
                <w:b w:val="0"/>
                <w:i/>
                <w:sz w:val="17"/>
              </w:rPr>
              <w:t>Ctenopharyngodon idella</w:t>
            </w:r>
          </w:p>
        </w:tc>
        <w:tc>
          <w:tcPr>
            <w:tcW w:type="dxa" w:w="89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鲤科</w:t>
            </w:r>
          </w:p>
        </w:tc>
        <w:tc>
          <w:tcPr>
            <w:tcW w:type="dxa" w:w="100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1–10 kg</w:t>
            </w:r>
          </w:p>
        </w:tc>
        <w:tc>
          <w:tcPr>
            <w:tcW w:type="dxa" w:w="89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中上层</w:t>
            </w:r>
          </w:p>
        </w:tc>
        <w:tc>
          <w:tcPr>
            <w:tcW w:type="dxa" w:w="100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台钓/浮钓</w:t>
            </w:r>
          </w:p>
        </w:tc>
        <w:tc>
          <w:tcPr>
            <w:tcW w:type="dxa" w:w="156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注意最小规格</w:t>
            </w:r>
          </w:p>
        </w:tc>
      </w:tr>
      <w:tr>
        <w:trPr>
          <w:cantSplit/>
        </w:trPr>
        <w:tc>
          <w:tcPr>
            <w:tcW w:type="dxa" w:w="425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青鱼 </w:t>
            </w:r>
            <w:r>
              <w:rPr>
                <w:rFonts w:ascii="微软雅黑" w:hAnsi="微软雅黑" w:eastAsia="微软雅黑"/>
                <w:b w:val="0"/>
                <w:i/>
                <w:sz w:val="17"/>
              </w:rPr>
              <w:t>Mylopharyngodon piceus</w:t>
            </w:r>
          </w:p>
        </w:tc>
        <w:tc>
          <w:tcPr>
            <w:tcW w:type="dxa" w:w="89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鲤科</w:t>
            </w:r>
          </w:p>
        </w:tc>
        <w:tc>
          <w:tcPr>
            <w:tcW w:type="dxa" w:w="100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2–20 kg</w:t>
            </w:r>
          </w:p>
        </w:tc>
        <w:tc>
          <w:tcPr>
            <w:tcW w:type="dxa" w:w="89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底层</w:t>
            </w:r>
          </w:p>
        </w:tc>
        <w:tc>
          <w:tcPr>
            <w:tcW w:type="dxa" w:w="100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抛竿守底</w:t>
            </w:r>
          </w:p>
        </w:tc>
        <w:tc>
          <w:tcPr>
            <w:tcW w:type="dxa" w:w="156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建议放流大个体</w:t>
            </w:r>
          </w:p>
        </w:tc>
      </w:tr>
      <w:tr>
        <w:trPr>
          <w:cantSplit/>
        </w:trPr>
        <w:tc>
          <w:tcPr>
            <w:tcW w:type="dxa" w:w="425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鲢 </w:t>
            </w:r>
            <w:r>
              <w:rPr>
                <w:rFonts w:ascii="微软雅黑" w:hAnsi="微软雅黑" w:eastAsia="微软雅黑"/>
                <w:b w:val="0"/>
                <w:i/>
                <w:sz w:val="17"/>
              </w:rPr>
              <w:t>Hypophthalmichthys molitrix</w:t>
            </w:r>
          </w:p>
        </w:tc>
        <w:tc>
          <w:tcPr>
            <w:tcW w:type="dxa" w:w="89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鲤科</w:t>
            </w:r>
          </w:p>
        </w:tc>
        <w:tc>
          <w:tcPr>
            <w:tcW w:type="dxa" w:w="100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1–8 kg</w:t>
            </w:r>
          </w:p>
        </w:tc>
        <w:tc>
          <w:tcPr>
            <w:tcW w:type="dxa" w:w="89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中上层</w:t>
            </w:r>
          </w:p>
        </w:tc>
        <w:tc>
          <w:tcPr>
            <w:tcW w:type="dxa" w:w="100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浮钓</w:t>
            </w:r>
          </w:p>
        </w:tc>
        <w:tc>
          <w:tcPr>
            <w:tcW w:type="dxa" w:w="156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滤食性调控种</w:t>
            </w:r>
          </w:p>
        </w:tc>
      </w:tr>
      <w:tr>
        <w:trPr>
          <w:cantSplit/>
        </w:trPr>
        <w:tc>
          <w:tcPr>
            <w:tcW w:type="dxa" w:w="425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鳙 </w:t>
            </w:r>
            <w:r>
              <w:rPr>
                <w:rFonts w:ascii="微软雅黑" w:hAnsi="微软雅黑" w:eastAsia="微软雅黑"/>
                <w:b w:val="0"/>
                <w:i/>
                <w:sz w:val="17"/>
              </w:rPr>
              <w:t>Hypophthalmichthys nobilis</w:t>
            </w:r>
          </w:p>
        </w:tc>
        <w:tc>
          <w:tcPr>
            <w:tcW w:type="dxa" w:w="89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鲤科</w:t>
            </w:r>
          </w:p>
        </w:tc>
        <w:tc>
          <w:tcPr>
            <w:tcW w:type="dxa" w:w="100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2–15 kg</w:t>
            </w:r>
          </w:p>
        </w:tc>
        <w:tc>
          <w:tcPr>
            <w:tcW w:type="dxa" w:w="89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中上层</w:t>
            </w:r>
          </w:p>
        </w:tc>
        <w:tc>
          <w:tcPr>
            <w:tcW w:type="dxa" w:w="100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浮钓/筏钓</w:t>
            </w:r>
          </w:p>
        </w:tc>
        <w:tc>
          <w:tcPr>
            <w:tcW w:type="dxa" w:w="156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同上</w:t>
            </w:r>
          </w:p>
        </w:tc>
      </w:tr>
      <w:tr>
        <w:trPr>
          <w:cantSplit/>
        </w:trPr>
        <w:tc>
          <w:tcPr>
            <w:tcW w:type="dxa" w:w="425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鲫 </w:t>
            </w:r>
            <w:r>
              <w:rPr>
                <w:rFonts w:ascii="微软雅黑" w:hAnsi="微软雅黑" w:eastAsia="微软雅黑"/>
                <w:b w:val="0"/>
                <w:i/>
                <w:sz w:val="17"/>
              </w:rPr>
              <w:t>Carassius auratus</w:t>
            </w:r>
          </w:p>
        </w:tc>
        <w:tc>
          <w:tcPr>
            <w:tcW w:type="dxa" w:w="89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鲤科</w:t>
            </w:r>
          </w:p>
        </w:tc>
        <w:tc>
          <w:tcPr>
            <w:tcW w:type="dxa" w:w="100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50–500 g</w:t>
            </w:r>
          </w:p>
        </w:tc>
        <w:tc>
          <w:tcPr>
            <w:tcW w:type="dxa" w:w="89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底层</w:t>
            </w:r>
          </w:p>
        </w:tc>
        <w:tc>
          <w:tcPr>
            <w:tcW w:type="dxa" w:w="100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台钓</w:t>
            </w:r>
          </w:p>
        </w:tc>
        <w:tc>
          <w:tcPr>
            <w:tcW w:type="dxa" w:w="156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大个体建议放流</w:t>
            </w:r>
          </w:p>
        </w:tc>
      </w:tr>
      <w:tr>
        <w:trPr>
          <w:cantSplit/>
        </w:trPr>
        <w:tc>
          <w:tcPr>
            <w:tcW w:type="dxa" w:w="425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团头鲂（武昌鱼） </w:t>
            </w:r>
            <w:r>
              <w:rPr>
                <w:rFonts w:ascii="微软雅黑" w:hAnsi="微软雅黑" w:eastAsia="微软雅黑"/>
                <w:b w:val="0"/>
                <w:i/>
                <w:sz w:val="17"/>
              </w:rPr>
              <w:t>Megalobrama amblycephala</w:t>
            </w:r>
          </w:p>
        </w:tc>
        <w:tc>
          <w:tcPr>
            <w:tcW w:type="dxa" w:w="89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鲤科</w:t>
            </w:r>
          </w:p>
        </w:tc>
        <w:tc>
          <w:tcPr>
            <w:tcW w:type="dxa" w:w="100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0.3–2 kg</w:t>
            </w:r>
          </w:p>
        </w:tc>
        <w:tc>
          <w:tcPr>
            <w:tcW w:type="dxa" w:w="89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中下层</w:t>
            </w:r>
          </w:p>
        </w:tc>
        <w:tc>
          <w:tcPr>
            <w:tcW w:type="dxa" w:w="100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台钓</w:t>
            </w:r>
          </w:p>
        </w:tc>
        <w:tc>
          <w:tcPr>
            <w:tcW w:type="dxa" w:w="156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按当地规格</w:t>
            </w:r>
          </w:p>
        </w:tc>
      </w:tr>
      <w:tr>
        <w:trPr>
          <w:cantSplit/>
        </w:trPr>
        <w:tc>
          <w:tcPr>
            <w:tcW w:type="dxa" w:w="425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翘嘴鲌 </w:t>
            </w:r>
            <w:r>
              <w:rPr>
                <w:rFonts w:ascii="微软雅黑" w:hAnsi="微软雅黑" w:eastAsia="微软雅黑"/>
                <w:b w:val="0"/>
                <w:i/>
                <w:sz w:val="17"/>
              </w:rPr>
              <w:t>Culter alburnus</w:t>
            </w:r>
          </w:p>
        </w:tc>
        <w:tc>
          <w:tcPr>
            <w:tcW w:type="dxa" w:w="89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鲤科</w:t>
            </w:r>
          </w:p>
        </w:tc>
        <w:tc>
          <w:tcPr>
            <w:tcW w:type="dxa" w:w="100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0.3–3 kg</w:t>
            </w:r>
          </w:p>
        </w:tc>
        <w:tc>
          <w:tcPr>
            <w:tcW w:type="dxa" w:w="89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中上层</w:t>
            </w:r>
          </w:p>
        </w:tc>
        <w:tc>
          <w:tcPr>
            <w:tcW w:type="dxa" w:w="100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路亚</w:t>
            </w:r>
          </w:p>
        </w:tc>
        <w:tc>
          <w:tcPr>
            <w:tcW w:type="dxa" w:w="156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禁多钩、活饵</w:t>
            </w:r>
          </w:p>
        </w:tc>
      </w:tr>
      <w:tr>
        <w:trPr>
          <w:cantSplit/>
        </w:trPr>
        <w:tc>
          <w:tcPr>
            <w:tcW w:type="dxa" w:w="425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鳡 </w:t>
            </w:r>
            <w:r>
              <w:rPr>
                <w:rFonts w:ascii="微软雅黑" w:hAnsi="微软雅黑" w:eastAsia="微软雅黑"/>
                <w:b w:val="0"/>
                <w:i/>
                <w:sz w:val="17"/>
              </w:rPr>
              <w:t>Elopichthys bambusa</w:t>
            </w:r>
          </w:p>
        </w:tc>
        <w:tc>
          <w:tcPr>
            <w:tcW w:type="dxa" w:w="89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鲤科</w:t>
            </w:r>
          </w:p>
        </w:tc>
        <w:tc>
          <w:tcPr>
            <w:tcW w:type="dxa" w:w="100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2–15 kg</w:t>
            </w:r>
          </w:p>
        </w:tc>
        <w:tc>
          <w:tcPr>
            <w:tcW w:type="dxa" w:w="89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中上层</w:t>
            </w:r>
          </w:p>
        </w:tc>
        <w:tc>
          <w:tcPr>
            <w:tcW w:type="dxa" w:w="100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重型路亚</w:t>
            </w:r>
          </w:p>
        </w:tc>
        <w:tc>
          <w:tcPr>
            <w:tcW w:type="dxa" w:w="156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建议钓放</w:t>
            </w:r>
          </w:p>
        </w:tc>
      </w:tr>
      <w:tr>
        <w:trPr>
          <w:cantSplit/>
        </w:trPr>
        <w:tc>
          <w:tcPr>
            <w:tcW w:type="dxa" w:w="425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鳜 </w:t>
            </w:r>
            <w:r>
              <w:rPr>
                <w:rFonts w:ascii="微软雅黑" w:hAnsi="微软雅黑" w:eastAsia="微软雅黑"/>
                <w:b w:val="0"/>
                <w:i/>
                <w:sz w:val="17"/>
              </w:rPr>
              <w:t>Siniperca chuatsi</w:t>
            </w:r>
          </w:p>
        </w:tc>
        <w:tc>
          <w:tcPr>
            <w:tcW w:type="dxa" w:w="89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鳜科</w:t>
            </w:r>
          </w:p>
        </w:tc>
        <w:tc>
          <w:tcPr>
            <w:tcW w:type="dxa" w:w="100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0.3–2 kg</w:t>
            </w:r>
          </w:p>
        </w:tc>
        <w:tc>
          <w:tcPr>
            <w:tcW w:type="dxa" w:w="89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底层</w:t>
            </w:r>
          </w:p>
        </w:tc>
        <w:tc>
          <w:tcPr>
            <w:tcW w:type="dxa" w:w="100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路亚</w:t>
            </w:r>
          </w:p>
        </w:tc>
        <w:tc>
          <w:tcPr>
            <w:tcW w:type="dxa" w:w="156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野生资源需保护</w:t>
            </w:r>
          </w:p>
        </w:tc>
      </w:tr>
      <w:tr>
        <w:trPr>
          <w:cantSplit/>
        </w:trPr>
        <w:tc>
          <w:tcPr>
            <w:tcW w:type="dxa" w:w="425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大口黑鲈 </w:t>
            </w:r>
            <w:r>
              <w:rPr>
                <w:rFonts w:ascii="微软雅黑" w:hAnsi="微软雅黑" w:eastAsia="微软雅黑"/>
                <w:b w:val="0"/>
                <w:i/>
                <w:sz w:val="17"/>
              </w:rPr>
              <w:t>Micropterus salmoides</w:t>
            </w:r>
          </w:p>
        </w:tc>
        <w:tc>
          <w:tcPr>
            <w:tcW w:type="dxa" w:w="89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棘臀鱼科</w:t>
            </w:r>
          </w:p>
        </w:tc>
        <w:tc>
          <w:tcPr>
            <w:tcW w:type="dxa" w:w="100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0.3–2 kg</w:t>
            </w:r>
          </w:p>
        </w:tc>
        <w:tc>
          <w:tcPr>
            <w:tcW w:type="dxa" w:w="89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中上层</w:t>
            </w:r>
          </w:p>
        </w:tc>
        <w:tc>
          <w:tcPr>
            <w:tcW w:type="dxa" w:w="100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路亚</w:t>
            </w:r>
          </w:p>
        </w:tc>
        <w:tc>
          <w:tcPr>
            <w:tcW w:type="dxa" w:w="156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外来种，禁放归</w:t>
            </w:r>
          </w:p>
        </w:tc>
      </w:tr>
      <w:tr>
        <w:trPr>
          <w:cantSplit/>
        </w:trPr>
        <w:tc>
          <w:tcPr>
            <w:tcW w:type="dxa" w:w="425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鲶 </w:t>
            </w:r>
            <w:r>
              <w:rPr>
                <w:rFonts w:ascii="微软雅黑" w:hAnsi="微软雅黑" w:eastAsia="微软雅黑"/>
                <w:b w:val="0"/>
                <w:i/>
                <w:sz w:val="17"/>
              </w:rPr>
              <w:t>Silurus asotus</w:t>
            </w:r>
          </w:p>
        </w:tc>
        <w:tc>
          <w:tcPr>
            <w:tcW w:type="dxa" w:w="89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鲇科</w:t>
            </w:r>
          </w:p>
        </w:tc>
        <w:tc>
          <w:tcPr>
            <w:tcW w:type="dxa" w:w="100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0.5–5 kg</w:t>
            </w:r>
          </w:p>
        </w:tc>
        <w:tc>
          <w:tcPr>
            <w:tcW w:type="dxa" w:w="89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底层</w:t>
            </w:r>
          </w:p>
        </w:tc>
        <w:tc>
          <w:tcPr>
            <w:tcW w:type="dxa" w:w="100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抛竿/手竿</w:t>
            </w:r>
          </w:p>
        </w:tc>
        <w:tc>
          <w:tcPr>
            <w:tcW w:type="dxa" w:w="156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夜钓注意安全</w:t>
            </w:r>
          </w:p>
        </w:tc>
      </w:tr>
      <w:tr>
        <w:trPr>
          <w:cantSplit/>
        </w:trPr>
        <w:tc>
          <w:tcPr>
            <w:tcW w:type="dxa" w:w="425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黄颡鱼 </w:t>
            </w:r>
            <w:r>
              <w:rPr>
                <w:rFonts w:ascii="微软雅黑" w:hAnsi="微软雅黑" w:eastAsia="微软雅黑"/>
                <w:b w:val="0"/>
                <w:i/>
                <w:sz w:val="17"/>
              </w:rPr>
              <w:t>Tachysurus fulvidraco</w:t>
            </w:r>
          </w:p>
        </w:tc>
        <w:tc>
          <w:tcPr>
            <w:tcW w:type="dxa" w:w="89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鲿科</w:t>
            </w:r>
          </w:p>
        </w:tc>
        <w:tc>
          <w:tcPr>
            <w:tcW w:type="dxa" w:w="100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30–150 g</w:t>
            </w:r>
          </w:p>
        </w:tc>
        <w:tc>
          <w:tcPr>
            <w:tcW w:type="dxa" w:w="89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底层</w:t>
            </w:r>
          </w:p>
        </w:tc>
        <w:tc>
          <w:tcPr>
            <w:tcW w:type="dxa" w:w="100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手竿/小抛竿</w:t>
            </w:r>
          </w:p>
        </w:tc>
        <w:tc>
          <w:tcPr>
            <w:tcW w:type="dxa" w:w="156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硬刺有毒</w:t>
            </w:r>
          </w:p>
        </w:tc>
      </w:tr>
      <w:tr>
        <w:trPr>
          <w:cantSplit/>
        </w:trPr>
        <w:tc>
          <w:tcPr>
            <w:tcW w:type="dxa" w:w="425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罗非鱼 </w:t>
            </w:r>
            <w:r>
              <w:rPr>
                <w:rFonts w:ascii="微软雅黑" w:hAnsi="微软雅黑" w:eastAsia="微软雅黑"/>
                <w:b w:val="0"/>
                <w:i/>
                <w:sz w:val="17"/>
              </w:rPr>
              <w:t>Oreochromis niloticus</w:t>
            </w:r>
          </w:p>
        </w:tc>
        <w:tc>
          <w:tcPr>
            <w:tcW w:type="dxa" w:w="89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丽鱼科</w:t>
            </w:r>
          </w:p>
        </w:tc>
        <w:tc>
          <w:tcPr>
            <w:tcW w:type="dxa" w:w="100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0.2–1 kg</w:t>
            </w:r>
          </w:p>
        </w:tc>
        <w:tc>
          <w:tcPr>
            <w:tcW w:type="dxa" w:w="89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中下层</w:t>
            </w:r>
          </w:p>
        </w:tc>
        <w:tc>
          <w:tcPr>
            <w:tcW w:type="dxa" w:w="100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台钓</w:t>
            </w:r>
          </w:p>
        </w:tc>
        <w:tc>
          <w:tcPr>
            <w:tcW w:type="dxa" w:w="156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外来种，禁放归</w:t>
            </w:r>
          </w:p>
        </w:tc>
      </w:tr>
      <w:tr>
        <w:trPr>
          <w:cantSplit/>
        </w:trPr>
        <w:tc>
          <w:tcPr>
            <w:tcW w:type="dxa" w:w="425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鲮 </w:t>
            </w:r>
            <w:r>
              <w:rPr>
                <w:rFonts w:ascii="微软雅黑" w:hAnsi="微软雅黑" w:eastAsia="微软雅黑"/>
                <w:b w:val="0"/>
                <w:i/>
                <w:sz w:val="17"/>
              </w:rPr>
              <w:t>Cirrhinus molitorella</w:t>
            </w:r>
          </w:p>
        </w:tc>
        <w:tc>
          <w:tcPr>
            <w:tcW w:type="dxa" w:w="89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鲤科</w:t>
            </w:r>
          </w:p>
        </w:tc>
        <w:tc>
          <w:tcPr>
            <w:tcW w:type="dxa" w:w="100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0.2–1 kg</w:t>
            </w:r>
          </w:p>
        </w:tc>
        <w:tc>
          <w:tcPr>
            <w:tcW w:type="dxa" w:w="89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底层</w:t>
            </w:r>
          </w:p>
        </w:tc>
        <w:tc>
          <w:tcPr>
            <w:tcW w:type="dxa" w:w="100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台钓</w:t>
            </w:r>
          </w:p>
        </w:tc>
        <w:tc>
          <w:tcPr>
            <w:tcW w:type="dxa" w:w="156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华南水域为主</w:t>
            </w:r>
          </w:p>
        </w:tc>
      </w:tr>
      <w:tr>
        <w:trPr>
          <w:cantSplit/>
        </w:trPr>
        <w:tc>
          <w:tcPr>
            <w:tcW w:type="dxa" w:w="425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虹鳟 </w:t>
            </w:r>
            <w:r>
              <w:rPr>
                <w:rFonts w:ascii="微软雅黑" w:hAnsi="微软雅黑" w:eastAsia="微软雅黑"/>
                <w:b w:val="0"/>
                <w:i/>
                <w:sz w:val="17"/>
              </w:rPr>
              <w:t>Oncorhynchus mykiss</w:t>
            </w:r>
          </w:p>
        </w:tc>
        <w:tc>
          <w:tcPr>
            <w:tcW w:type="dxa" w:w="89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鲑科</w:t>
            </w:r>
          </w:p>
        </w:tc>
        <w:tc>
          <w:tcPr>
            <w:tcW w:type="dxa" w:w="100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0.5–3 kg</w:t>
            </w:r>
          </w:p>
        </w:tc>
        <w:tc>
          <w:tcPr>
            <w:tcW w:type="dxa" w:w="89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中上层冷水</w:t>
            </w:r>
          </w:p>
        </w:tc>
        <w:tc>
          <w:tcPr>
            <w:tcW w:type="dxa" w:w="100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路亚/飞蝇</w:t>
            </w:r>
          </w:p>
        </w:tc>
        <w:tc>
          <w:tcPr>
            <w:tcW w:type="dxa" w:w="156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多为养殖，禁放流</w:t>
            </w:r>
          </w:p>
        </w:tc>
      </w:tr>
      <w:tr>
        <w:trPr>
          <w:cantSplit/>
        </w:trPr>
        <w:tc>
          <w:tcPr>
            <w:tcW w:type="dxa" w:w="425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黄尾鲴 </w:t>
            </w:r>
            <w:r>
              <w:rPr>
                <w:rFonts w:ascii="微软雅黑" w:hAnsi="微软雅黑" w:eastAsia="微软雅黑"/>
                <w:b w:val="0"/>
                <w:i/>
                <w:sz w:val="17"/>
              </w:rPr>
              <w:t>Xenocypris davidi</w:t>
            </w:r>
          </w:p>
        </w:tc>
        <w:tc>
          <w:tcPr>
            <w:tcW w:type="dxa" w:w="89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鲤科</w:t>
            </w:r>
          </w:p>
        </w:tc>
        <w:tc>
          <w:tcPr>
            <w:tcW w:type="dxa" w:w="100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50–300 g</w:t>
            </w:r>
          </w:p>
        </w:tc>
        <w:tc>
          <w:tcPr>
            <w:tcW w:type="dxa" w:w="89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中下层</w:t>
            </w:r>
          </w:p>
        </w:tc>
        <w:tc>
          <w:tcPr>
            <w:tcW w:type="dxa" w:w="100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台钓</w:t>
            </w:r>
          </w:p>
        </w:tc>
        <w:tc>
          <w:tcPr>
            <w:tcW w:type="dxa" w:w="156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幼体放流</w:t>
            </w:r>
          </w:p>
        </w:tc>
      </w:tr>
    </w:tbl>
    <w:p>
      <w:pPr>
        <w:spacing w:before="200"/>
        <w:ind w:firstLine="480"/>
      </w:pPr>
      <w:r>
        <w:rPr>
          <w:rFonts w:ascii="Calibri" w:hAnsi="Calibri" w:eastAsia="微软雅黑"/>
          <w:b w:val="0"/>
          <w:sz w:val="24"/>
        </w:rPr>
        <w:t>习性要点：鲤鱼口下位、须 2 对，喜库湾淤泥底；草鱼喜水草区与进水口，20–30℃ 摄食旺盛；青鱼栖深水硬底、以螺蚬为食；鲢、鳙滤食浮游生物，盛夏浮钓；鲫耐低氧、全年可钓；翘嘴鲌中上层掠食，晨昏与夜间为窗口；鳜伏击乱石、桥墩；大口黑鲈与罗非为外来种，禁止放归天然水体；黄颡鱼背刺有毒，摘钩须小心。</w:t>
      </w:r>
    </w:p>
    <w:p>
      <w:pPr>
        <w:pStyle w:val="Heading3"/>
      </w:pPr>
      <w:r>
        <w:rPr>
          <w:rFonts w:ascii="Calibri" w:hAnsi="Calibri" w:eastAsia="微软雅黑"/>
          <w:b/>
          <w:sz w:val="26"/>
        </w:rPr>
        <w:t>3.3 钓法与季节</w:t>
      </w:r>
    </w:p>
    <w:p>
      <w:pPr>
        <w:pStyle w:val="ListBullet"/>
        <w:spacing w:line="336" w:lineRule="auto"/>
      </w:pPr>
      <w:r>
        <w:rPr>
          <w:rFonts w:ascii="Calibri" w:hAnsi="Calibri" w:eastAsia="微软雅黑"/>
          <w:b/>
          <w:sz w:val="24"/>
        </w:rPr>
        <w:t>台钓</w:t>
      </w:r>
      <w:r>
        <w:rPr>
          <w:rFonts w:ascii="Calibri" w:hAnsi="Calibri" w:eastAsia="微软雅黑"/>
          <w:b w:val="0"/>
          <w:sz w:val="24"/>
        </w:rPr>
        <w:t>：鲫、鲤、鳊、鲮、罗非的主力钓法，小钩细线，讲究调漂与饵料雾化。</w:t>
      </w:r>
    </w:p>
    <w:p>
      <w:pPr>
        <w:pStyle w:val="ListBullet"/>
        <w:spacing w:line="336" w:lineRule="auto"/>
      </w:pPr>
      <w:r>
        <w:rPr>
          <w:rFonts w:ascii="Calibri" w:hAnsi="Calibri" w:eastAsia="微软雅黑"/>
          <w:b/>
          <w:sz w:val="24"/>
        </w:rPr>
        <w:t>路亚</w:t>
      </w:r>
      <w:r>
        <w:rPr>
          <w:rFonts w:ascii="Calibri" w:hAnsi="Calibri" w:eastAsia="微软雅黑"/>
          <w:b w:val="0"/>
          <w:sz w:val="24"/>
        </w:rPr>
        <w:t>：翘嘴鲌、鳜、大口黑鲈、鳡、虹鳟；按水层选饵——浮水米诺打表层、沉水 VIB 搜中层、软虫贴底。</w:t>
      </w:r>
    </w:p>
    <w:p>
      <w:pPr>
        <w:pStyle w:val="ListBullet"/>
        <w:spacing w:line="336" w:lineRule="auto"/>
      </w:pPr>
      <w:r>
        <w:rPr>
          <w:rFonts w:ascii="Calibri" w:hAnsi="Calibri" w:eastAsia="微软雅黑"/>
          <w:b/>
          <w:sz w:val="24"/>
        </w:rPr>
        <w:t>抛竿</w:t>
      </w:r>
      <w:r>
        <w:rPr>
          <w:rFonts w:ascii="Calibri" w:hAnsi="Calibri" w:eastAsia="微软雅黑"/>
          <w:b w:val="0"/>
          <w:sz w:val="24"/>
        </w:rPr>
        <w:t>：鲤、草、青、鲶远投守底；禁捕水域限单钩或双钩，禁用爆炸钩、串钩。</w:t>
      </w:r>
    </w:p>
    <w:p>
      <w:pPr>
        <w:pStyle w:val="ListBullet"/>
        <w:spacing w:line="336" w:lineRule="auto"/>
      </w:pPr>
      <w:r>
        <w:rPr>
          <w:rFonts w:ascii="Calibri" w:hAnsi="Calibri" w:eastAsia="微软雅黑"/>
          <w:b/>
          <w:sz w:val="24"/>
        </w:rPr>
        <w:t>筏钓</w:t>
      </w:r>
      <w:r>
        <w:rPr>
          <w:rFonts w:ascii="Calibri" w:hAnsi="Calibri" w:eastAsia="微软雅黑"/>
          <w:b w:val="0"/>
          <w:sz w:val="24"/>
        </w:rPr>
        <w:t>：鲢鳙、翘嘴鲌常用，须在合法经营钓场或经允许的船只上进行。</w:t>
      </w:r>
    </w:p>
    <w:p>
      <w:pPr>
        <w:ind w:firstLine="480"/>
      </w:pPr>
      <w:r>
        <w:rPr>
          <w:rFonts w:ascii="Calibri" w:hAnsi="Calibri" w:eastAsia="微软雅黑"/>
          <w:b w:val="0"/>
          <w:sz w:val="24"/>
        </w:rPr>
        <w:t>季节节奏：春季浅滩升温、鱼靠边产卵，但多数水域正值禁渔期，须先查公告；夏季钓早晚与夜间，浮钓鲢鳙；秋季鱼育肥，为全年黄金期；冬季钓深水、向阳背风处。</w:t>
      </w:r>
    </w:p>
    <w:p>
      <w:pPr>
        <w:pStyle w:val="Heading3"/>
      </w:pPr>
      <w:r>
        <w:rPr>
          <w:rFonts w:ascii="Calibri" w:hAnsi="Calibri" w:eastAsia="微软雅黑"/>
          <w:b/>
          <w:sz w:val="26"/>
        </w:rPr>
        <w:t>3.4 法规与管理</w:t>
      </w:r>
    </w:p>
    <w:p>
      <w:pPr>
        <w:pStyle w:val="ListBullet"/>
        <w:spacing w:line="336" w:lineRule="auto"/>
      </w:pPr>
      <w:r>
        <w:rPr>
          <w:rFonts w:ascii="Calibri" w:hAnsi="Calibri" w:eastAsia="微软雅黑"/>
          <w:b/>
          <w:sz w:val="24"/>
        </w:rPr>
        <w:t>法律定位</w:t>
      </w:r>
      <w:r>
        <w:rPr>
          <w:rFonts w:ascii="Calibri" w:hAnsi="Calibri" w:eastAsia="微软雅黑"/>
          <w:b w:val="0"/>
          <w:sz w:val="24"/>
        </w:rPr>
        <w:t>：2026 年 5 月 1 日施行的新《渔业法》明确，个人通过娱乐性垂钓或手工采集零星获得水产品，不属于捕捞作业，不需要申请捕捞许可证；同时要求渔业渔政主管部门加强管理，防止破坏渔业资源——即"免证不免管"。</w:t>
      </w:r>
    </w:p>
    <w:p>
      <w:pPr>
        <w:pStyle w:val="ListBullet"/>
        <w:spacing w:line="336" w:lineRule="auto"/>
      </w:pPr>
      <w:r>
        <w:rPr>
          <w:rFonts w:ascii="Calibri" w:hAnsi="Calibri" w:eastAsia="微软雅黑"/>
          <w:b/>
          <w:sz w:val="24"/>
        </w:rPr>
        <w:t>长江十年禁渔</w:t>
      </w:r>
      <w:r>
        <w:rPr>
          <w:rFonts w:ascii="Calibri" w:hAnsi="Calibri" w:eastAsia="微软雅黑"/>
          <w:b w:val="0"/>
          <w:sz w:val="24"/>
        </w:rPr>
        <w:t>：长江流域重点水域自 2021 年 1 月 1 日起禁捕；农办长渔〔2024〕5 号文要求划定禁钓区、禁钓期，明确钓竿钓线与钩数，禁用探鱼设备、视频辅助装置、有毒饵料及鱼虾类活饵，误钓保护物种立即放回，外来物种不得放归，严禁钓获物交易获利。</w:t>
      </w:r>
    </w:p>
    <w:p>
      <w:pPr>
        <w:pStyle w:val="ListBullet"/>
        <w:spacing w:line="336" w:lineRule="auto"/>
      </w:pPr>
      <w:r>
        <w:rPr>
          <w:rFonts w:ascii="Calibri" w:hAnsi="Calibri" w:eastAsia="微软雅黑"/>
          <w:b/>
          <w:sz w:val="24"/>
        </w:rPr>
        <w:t>饮用水源地</w:t>
      </w:r>
      <w:r>
        <w:rPr>
          <w:rFonts w:ascii="Calibri" w:hAnsi="Calibri" w:eastAsia="微软雅黑"/>
          <w:b w:val="0"/>
          <w:sz w:val="24"/>
        </w:rPr>
        <w:t>：《水污染防治法》第六十五条禁止在饮用水水源一级保护区内垂钓，违者个人可处 500 元以下罚款。</w:t>
      </w:r>
    </w:p>
    <w:p>
      <w:pPr>
        <w:pStyle w:val="ListBullet"/>
        <w:spacing w:line="336" w:lineRule="auto"/>
      </w:pPr>
      <w:r>
        <w:rPr>
          <w:rFonts w:ascii="Calibri" w:hAnsi="Calibri" w:eastAsia="微软雅黑"/>
          <w:b/>
          <w:sz w:val="24"/>
        </w:rPr>
        <w:t>水库承包</w:t>
      </w:r>
      <w:r>
        <w:rPr>
          <w:rFonts w:ascii="Calibri" w:hAnsi="Calibri" w:eastAsia="微软雅黑"/>
          <w:b w:val="0"/>
          <w:sz w:val="24"/>
        </w:rPr>
        <w:t>：水库权属与用途差异大，有的全年禁钓，有的承包经营、需购票或限指定区域，下竿前应确认管理主体与公告。</w:t>
      </w:r>
    </w:p>
    <w:p>
      <w:pPr>
        <w:pStyle w:val="Heading1"/>
      </w:pPr>
      <w:r>
        <w:rPr>
          <w:rFonts w:ascii="Calibri" w:hAnsi="Calibri" w:eastAsia="微软雅黑"/>
          <w:b/>
          <w:color w:val="1F4E79"/>
          <w:sz w:val="36"/>
        </w:rPr>
        <w:t>四、幻想鱼类专题</w:t>
      </w:r>
    </w:p>
    <w:p>
      <w:pPr>
        <w:pStyle w:val="Heading3"/>
      </w:pPr>
      <w:r>
        <w:rPr>
          <w:rFonts w:ascii="Calibri" w:hAnsi="Calibri" w:eastAsia="微软雅黑"/>
          <w:b/>
          <w:sz w:val="26"/>
        </w:rPr>
        <w:t>4.1 神话典籍中的鱼</w:t>
      </w:r>
    </w:p>
    <w:p>
      <w:pPr>
        <w:ind w:firstLine="480"/>
      </w:pPr>
      <w:r>
        <w:rPr>
          <w:rFonts w:ascii="Calibri" w:hAnsi="Calibri" w:eastAsia="微软雅黑"/>
          <w:b w:val="0"/>
          <w:sz w:val="24"/>
        </w:rPr>
        <w:t>《山海经》的"怪鱼"遵循"形态拼合 + 声音/习性异常 + 食疗或吉凶功能"的语法，是先民博物学与巫术医疗的混合体。</w:t>
      </w:r>
    </w:p>
    <w:tbl>
      <w:tblPr>
        <w:tblStyle w:val="TableGrid"/>
        <w:tblLook w:firstColumn="1" w:firstRow="1" w:lastColumn="0" w:lastRow="0" w:noHBand="0" w:noVBand="1" w:val="04A0"/>
        <w:jc w:val="center"/>
        <w:tblLayout w:type="fixed"/>
        <w:tblW w:type="dxa" w:w="9639"/>
        <w:tblCellMar>
          <w:top w:w="30" w:type="dxa"/>
          <w:left w:w="60" w:type="dxa"/>
          <w:bottom w:w="30" w:type="dxa"/>
          <w:right w:w="60" w:type="dxa"/>
        </w:tblCellMar>
      </w:tblPr>
      <w:tblGrid>
        <w:gridCol w:w="837"/>
        <w:gridCol w:w="2084"/>
        <w:gridCol w:w="4168"/>
        <w:gridCol w:w="2547"/>
      </w:tblGrid>
      <w:tr>
        <w:trPr>
          <w:cantSplit/>
          <w:tblHeader/>
        </w:trPr>
        <w:tc>
          <w:tcPr>
            <w:tcW w:type="dxa" w:w="838"/>
            <w:shd w:val="clear" w:fill="DEEAF6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/>
                <w:sz w:val="17"/>
              </w:rPr>
              <w:t>名称</w:t>
            </w:r>
          </w:p>
        </w:tc>
        <w:tc>
          <w:tcPr>
            <w:tcW w:type="dxa" w:w="2084"/>
            <w:shd w:val="clear" w:fill="DEEAF6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/>
                <w:sz w:val="17"/>
              </w:rPr>
              <w:t>出处</w:t>
            </w:r>
          </w:p>
        </w:tc>
        <w:tc>
          <w:tcPr>
            <w:tcW w:type="dxa" w:w="4168"/>
            <w:shd w:val="clear" w:fill="DEEAF6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/>
                <w:sz w:val="17"/>
              </w:rPr>
              <w:t>形态与习性</w:t>
            </w:r>
          </w:p>
        </w:tc>
        <w:tc>
          <w:tcPr>
            <w:tcW w:type="dxa" w:w="2547"/>
            <w:shd w:val="clear" w:fill="DEEAF6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/>
                <w:sz w:val="17"/>
              </w:rPr>
              <w:t>异能/征兆</w:t>
            </w:r>
          </w:p>
        </w:tc>
      </w:tr>
      <w:tr>
        <w:trPr>
          <w:cantSplit/>
        </w:trPr>
        <w:tc>
          <w:tcPr>
            <w:tcW w:type="dxa" w:w="838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何罗鱼</w:t>
            </w:r>
          </w:p>
        </w:tc>
        <w:tc>
          <w:tcPr>
            <w:tcW w:type="dxa" w:w="208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《山海经·北山经》</w:t>
            </w:r>
          </w:p>
        </w:tc>
        <w:tc>
          <w:tcPr>
            <w:tcW w:type="dxa" w:w="4168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一首十身，音如吠犬</w:t>
            </w:r>
          </w:p>
        </w:tc>
        <w:tc>
          <w:tcPr>
            <w:tcW w:type="dxa" w:w="254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食之已痈</w:t>
            </w:r>
          </w:p>
        </w:tc>
      </w:tr>
      <w:tr>
        <w:trPr>
          <w:cantSplit/>
        </w:trPr>
        <w:tc>
          <w:tcPr>
            <w:tcW w:type="dxa" w:w="838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文鳐鱼</w:t>
            </w:r>
          </w:p>
        </w:tc>
        <w:tc>
          <w:tcPr>
            <w:tcW w:type="dxa" w:w="208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《山海经·西山经》</w:t>
            </w:r>
          </w:p>
        </w:tc>
        <w:tc>
          <w:tcPr>
            <w:tcW w:type="dxa" w:w="4168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状如鲤鱼，鱼身鸟翼，白首赤喙，常夜飞</w:t>
            </w:r>
          </w:p>
        </w:tc>
        <w:tc>
          <w:tcPr>
            <w:tcW w:type="dxa" w:w="254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见则天下大穰；食之已狂</w:t>
            </w:r>
          </w:p>
        </w:tc>
      </w:tr>
      <w:tr>
        <w:trPr>
          <w:cantSplit/>
        </w:trPr>
        <w:tc>
          <w:tcPr>
            <w:tcW w:type="dxa" w:w="838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鯥</w:t>
            </w:r>
          </w:p>
        </w:tc>
        <w:tc>
          <w:tcPr>
            <w:tcW w:type="dxa" w:w="208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《山海经·南山经》</w:t>
            </w:r>
          </w:p>
        </w:tc>
        <w:tc>
          <w:tcPr>
            <w:tcW w:type="dxa" w:w="4168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状如牛，陵居，蛇尾有翼</w:t>
            </w:r>
          </w:p>
        </w:tc>
        <w:tc>
          <w:tcPr>
            <w:tcW w:type="dxa" w:w="254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冬死夏生；食之无肿疾</w:t>
            </w:r>
          </w:p>
        </w:tc>
      </w:tr>
      <w:tr>
        <w:trPr>
          <w:cantSplit/>
        </w:trPr>
        <w:tc>
          <w:tcPr>
            <w:tcW w:type="dxa" w:w="838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赤鱬</w:t>
            </w:r>
          </w:p>
        </w:tc>
        <w:tc>
          <w:tcPr>
            <w:tcW w:type="dxa" w:w="208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《山海经·南山经》</w:t>
            </w:r>
          </w:p>
        </w:tc>
        <w:tc>
          <w:tcPr>
            <w:tcW w:type="dxa" w:w="4168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鱼身人面，音如鸳鸯</w:t>
            </w:r>
          </w:p>
        </w:tc>
        <w:tc>
          <w:tcPr>
            <w:tcW w:type="dxa" w:w="254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食之不疥</w:t>
            </w:r>
          </w:p>
        </w:tc>
      </w:tr>
      <w:tr>
        <w:trPr>
          <w:cantSplit/>
        </w:trPr>
        <w:tc>
          <w:tcPr>
            <w:tcW w:type="dxa" w:w="838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冉遗鱼</w:t>
            </w:r>
          </w:p>
        </w:tc>
        <w:tc>
          <w:tcPr>
            <w:tcW w:type="dxa" w:w="208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《山海经·西山经》</w:t>
            </w:r>
          </w:p>
        </w:tc>
        <w:tc>
          <w:tcPr>
            <w:tcW w:type="dxa" w:w="4168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鱼身蛇首六足，目如马耳</w:t>
            </w:r>
          </w:p>
        </w:tc>
        <w:tc>
          <w:tcPr>
            <w:tcW w:type="dxa" w:w="254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食之使人不眯，可以御凶</w:t>
            </w:r>
          </w:p>
        </w:tc>
      </w:tr>
      <w:tr>
        <w:trPr>
          <w:cantSplit/>
        </w:trPr>
        <w:tc>
          <w:tcPr>
            <w:tcW w:type="dxa" w:w="838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鲲</w:t>
            </w:r>
          </w:p>
        </w:tc>
        <w:tc>
          <w:tcPr>
            <w:tcW w:type="dxa" w:w="2084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《庄子·逍遥游》</w:t>
            </w:r>
          </w:p>
        </w:tc>
        <w:tc>
          <w:tcPr>
            <w:tcW w:type="dxa" w:w="4168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北冥之鱼，其大不知几千里，化而为鹏</w:t>
            </w:r>
          </w:p>
        </w:tc>
        <w:tc>
          <w:tcPr>
            <w:tcW w:type="dxa" w:w="254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化形、巨物</w:t>
            </w:r>
          </w:p>
        </w:tc>
      </w:tr>
    </w:tbl>
    <w:p>
      <w:pPr>
        <w:spacing w:before="200"/>
        <w:ind w:firstLine="480"/>
      </w:pPr>
      <w:r>
        <w:rPr>
          <w:rFonts w:ascii="Calibri" w:hAnsi="Calibri" w:eastAsia="微软雅黑"/>
          <w:b w:val="0"/>
          <w:sz w:val="24"/>
        </w:rPr>
        <w:t>此外，《神异经》的横公鱼"昼在水中、夜化为人"，《搜神记》的鲛人"水居如鱼、泣泪成珠"，分别提供"昼夜双形态"与"人鱼商人"的原型。其共同点是：</w:t>
      </w:r>
      <w:r>
        <w:rPr>
          <w:rFonts w:ascii="Calibri" w:hAnsi="Calibri" w:eastAsia="微软雅黑"/>
          <w:b/>
          <w:sz w:val="24"/>
        </w:rPr>
        <w:t>功能先于生态</w:t>
      </w:r>
      <w:r>
        <w:rPr>
          <w:rFonts w:ascii="Calibri" w:hAnsi="Calibri" w:eastAsia="微软雅黑"/>
          <w:b w:val="0"/>
          <w:sz w:val="24"/>
        </w:rPr>
        <w:t>——先民关心"吃了有什么用、出现主什么吉凶"，这恰好对应游戏中的素材掉落与预兆事件。</w:t>
      </w:r>
    </w:p>
    <w:p>
      <w:pPr>
        <w:pStyle w:val="Heading3"/>
      </w:pPr>
      <w:r>
        <w:rPr>
          <w:rFonts w:ascii="Calibri" w:hAnsi="Calibri" w:eastAsia="微软雅黑"/>
          <w:b/>
          <w:sz w:val="26"/>
        </w:rPr>
        <w:t>4.2 世界海怪</w:t>
      </w:r>
    </w:p>
    <w:p>
      <w:pPr>
        <w:ind w:firstLine="480"/>
      </w:pPr>
      <w:r>
        <w:rPr>
          <w:rFonts w:ascii="Calibri" w:hAnsi="Calibri" w:eastAsia="微软雅黑"/>
          <w:b w:val="0"/>
          <w:sz w:val="24"/>
        </w:rPr>
        <w:t>克拉肯（Kraken）是北欧传说中的巨型头足类，触手可拖沉船只；利维坦（Leviathan）是《圣经》传统中的海中巨兽，象征不可征服的自然；尼斯湖水怪（Nessie）自 1933 年起成为现代都市传说；塞壬/美人鱼则以歌声诱航。与中国"祥瑞型"幻想鱼不同，欧洲海怪更多承担</w:t>
      </w:r>
      <w:r>
        <w:rPr>
          <w:rFonts w:ascii="Calibri" w:hAnsi="Calibri" w:eastAsia="微软雅黑"/>
          <w:b/>
          <w:sz w:val="24"/>
        </w:rPr>
        <w:t>警告</w:t>
      </w:r>
      <w:r>
        <w:rPr>
          <w:rFonts w:ascii="Calibri" w:hAnsi="Calibri" w:eastAsia="微软雅黑"/>
          <w:b w:val="0"/>
          <w:sz w:val="24"/>
        </w:rPr>
        <w:t>功能——越界、贪婪与听信歌声都会招致毁灭。两者并置，构成幻想鱼的两极："吉兆"与"禁忌"。</w:t>
      </w:r>
    </w:p>
    <w:p>
      <w:pPr>
        <w:pStyle w:val="Heading3"/>
      </w:pPr>
      <w:r>
        <w:rPr>
          <w:rFonts w:ascii="Calibri" w:hAnsi="Calibri" w:eastAsia="微软雅黑"/>
          <w:b/>
          <w:sz w:val="26"/>
        </w:rPr>
        <w:t>4.3 游戏中的钓鱼系统</w:t>
      </w:r>
    </w:p>
    <w:tbl>
      <w:tblPr>
        <w:tblStyle w:val="TableGrid"/>
        <w:tblLook w:firstColumn="1" w:firstRow="1" w:lastColumn="0" w:lastRow="0" w:noHBand="0" w:noVBand="1" w:val="04A0"/>
        <w:jc w:val="center"/>
        <w:tblLayout w:type="fixed"/>
        <w:tblW w:type="dxa" w:w="9639"/>
        <w:tblCellMar>
          <w:top w:w="30" w:type="dxa"/>
          <w:left w:w="60" w:type="dxa"/>
          <w:bottom w:w="30" w:type="dxa"/>
          <w:right w:w="60" w:type="dxa"/>
        </w:tblCellMar>
      </w:tblPr>
      <w:tblGrid>
        <w:gridCol w:w="1499"/>
        <w:gridCol w:w="4069"/>
        <w:gridCol w:w="4069"/>
      </w:tblGrid>
      <w:tr>
        <w:trPr>
          <w:cantSplit/>
          <w:tblHeader/>
        </w:trPr>
        <w:tc>
          <w:tcPr>
            <w:tcW w:type="dxa" w:w="1499"/>
            <w:shd w:val="clear" w:fill="DEEAF6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/>
                <w:sz w:val="17"/>
              </w:rPr>
              <w:t>游戏</w:t>
            </w:r>
          </w:p>
        </w:tc>
        <w:tc>
          <w:tcPr>
            <w:tcW w:type="dxa" w:w="4069"/>
            <w:shd w:val="clear" w:fill="DEEAF6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/>
                <w:sz w:val="17"/>
              </w:rPr>
              <w:t>代表鱼类</w:t>
            </w:r>
          </w:p>
        </w:tc>
        <w:tc>
          <w:tcPr>
            <w:tcW w:type="dxa" w:w="4069"/>
            <w:shd w:val="clear" w:fill="DEEAF6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/>
                <w:sz w:val="17"/>
              </w:rPr>
              <w:t>机制要点</w:t>
            </w:r>
          </w:p>
        </w:tc>
      </w:tr>
      <w:tr>
        <w:trPr>
          <w:cantSplit/>
        </w:trPr>
        <w:tc>
          <w:tcPr>
            <w:tcW w:type="dxa" w:w="149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《原神》</w:t>
            </w:r>
          </w:p>
        </w:tc>
        <w:tc>
          <w:tcPr>
            <w:tcW w:type="dxa" w:w="406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花鳉、蓝染花鳉、水晶宴、雷鸣仙、雪中君、假龙、炮鲀、长生仙</w:t>
            </w:r>
          </w:p>
        </w:tc>
        <w:tc>
          <w:tcPr>
            <w:tcW w:type="dxa" w:w="406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分地区鱼池；受时间、天气、鱼饵影响；钓鱼协会兑换奖励</w:t>
            </w:r>
          </w:p>
        </w:tc>
      </w:tr>
      <w:tr>
        <w:trPr>
          <w:cantSplit/>
        </w:trPr>
        <w:tc>
          <w:tcPr>
            <w:tcW w:type="dxa" w:w="149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《星露谷物语》</w:t>
            </w:r>
          </w:p>
        </w:tc>
        <w:tc>
          <w:tcPr>
            <w:tcW w:type="dxa" w:w="406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传说之鱼、绯红鱼、鮟鱇鱼、冰川鱼、变种鲤鱼</w:t>
            </w:r>
          </w:p>
        </w:tc>
        <w:tc>
          <w:tcPr>
            <w:tcW w:type="dxa" w:w="406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季节+天气+时间+地点四重条件；绿条小游戏；传说鱼每档仅一次</w:t>
            </w:r>
          </w:p>
        </w:tc>
      </w:tr>
      <w:tr>
        <w:trPr>
          <w:cantSplit/>
        </w:trPr>
        <w:tc>
          <w:tcPr>
            <w:tcW w:type="dxa" w:w="149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《泰拉瑞亚》</w:t>
            </w:r>
          </w:p>
        </w:tc>
        <w:tc>
          <w:tcPr>
            <w:tcW w:type="dxa" w:w="406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任务鱼、天空/地狱/神圣环境鱼、渔获匣</w:t>
            </w:r>
          </w:p>
        </w:tc>
        <w:tc>
          <w:tcPr>
            <w:tcW w:type="dxa" w:w="406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渔力受钓竿、饵、天气、月相影响；渔夫 NPC 任务链</w:t>
            </w:r>
          </w:p>
        </w:tc>
      </w:tr>
      <w:tr>
        <w:trPr>
          <w:cantSplit/>
        </w:trPr>
        <w:tc>
          <w:tcPr>
            <w:tcW w:type="dxa" w:w="149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《塞尔达传说》</w:t>
            </w:r>
          </w:p>
        </w:tc>
        <w:tc>
          <w:tcPr>
            <w:tcW w:type="dxa" w:w="406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生命鲈鱼、大剑鱼、河豚等</w:t>
            </w:r>
          </w:p>
        </w:tc>
        <w:tc>
          <w:tcPr>
            <w:tcW w:type="dxa" w:w="406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鱼作为烹饪素材，提供生命/耐力/攻击增益</w:t>
            </w:r>
          </w:p>
        </w:tc>
      </w:tr>
    </w:tbl>
    <w:p>
      <w:pPr>
        <w:spacing w:before="200"/>
        <w:ind w:firstLine="480"/>
      </w:pPr>
      <w:r>
        <w:rPr>
          <w:rFonts w:ascii="Calibri" w:hAnsi="Calibri" w:eastAsia="微软雅黑"/>
          <w:b w:val="0"/>
          <w:sz w:val="24"/>
        </w:rPr>
        <w:t>共性规律：</w:t>
      </w:r>
      <w:r>
        <w:rPr>
          <w:rFonts w:ascii="Calibri" w:hAnsi="Calibri" w:eastAsia="微软雅黑"/>
          <w:b/>
          <w:sz w:val="24"/>
        </w:rPr>
        <w:t>分层稀有度</w:t>
      </w:r>
      <w:r>
        <w:rPr>
          <w:rFonts w:ascii="Calibri" w:hAnsi="Calibri" w:eastAsia="微软雅黑"/>
          <w:b w:val="0"/>
          <w:sz w:val="24"/>
        </w:rPr>
        <w:t>（普通维持循环、稀有制造惊喜、传说承担记忆点）、</w:t>
      </w:r>
      <w:r>
        <w:rPr>
          <w:rFonts w:ascii="Calibri" w:hAnsi="Calibri" w:eastAsia="微软雅黑"/>
          <w:b/>
          <w:sz w:val="24"/>
        </w:rPr>
        <w:t>条件即内容</w:t>
      </w:r>
      <w:r>
        <w:rPr>
          <w:rFonts w:ascii="Calibri" w:hAnsi="Calibri" w:eastAsia="微软雅黑"/>
          <w:b w:val="0"/>
          <w:sz w:val="24"/>
        </w:rPr>
        <w:t>（天气/时间/季节/饵料教玩家观察环境）、</w:t>
      </w:r>
      <w:r>
        <w:rPr>
          <w:rFonts w:ascii="Calibri" w:hAnsi="Calibri" w:eastAsia="微软雅黑"/>
          <w:b/>
          <w:sz w:val="24"/>
        </w:rPr>
        <w:t>收集与兑换</w:t>
      </w:r>
      <w:r>
        <w:rPr>
          <w:rFonts w:ascii="Calibri" w:hAnsi="Calibri" w:eastAsia="微软雅黑"/>
          <w:b w:val="0"/>
          <w:sz w:val="24"/>
        </w:rPr>
        <w:t>（图鉴、鱼缸、协会奖励）、</w:t>
      </w:r>
      <w:r>
        <w:rPr>
          <w:rFonts w:ascii="Calibri" w:hAnsi="Calibri" w:eastAsia="微软雅黑"/>
          <w:b/>
          <w:sz w:val="24"/>
        </w:rPr>
        <w:t>小游戏化</w:t>
      </w:r>
      <w:r>
        <w:rPr>
          <w:rFonts w:ascii="Calibri" w:hAnsi="Calibri" w:eastAsia="微软雅黑"/>
          <w:b w:val="0"/>
          <w:sz w:val="24"/>
        </w:rPr>
        <w:t>（绿条、张力条、QTE）。</w:t>
      </w:r>
    </w:p>
    <w:p>
      <w:pPr>
        <w:pStyle w:val="Heading3"/>
      </w:pPr>
      <w:r>
        <w:rPr>
          <w:rFonts w:ascii="Calibri" w:hAnsi="Calibri" w:eastAsia="微软雅黑"/>
          <w:b/>
          <w:sz w:val="26"/>
        </w:rPr>
        <w:t>4.4 原创幻想鱼草案</w:t>
      </w:r>
    </w:p>
    <w:p>
      <w:pPr>
        <w:pStyle w:val="ListNumber"/>
        <w:numPr>
          <w:numId w:val="11"/>
        </w:numPr>
        <w:spacing w:line="336" w:lineRule="auto"/>
      </w:pPr>
      <w:r>
        <w:rPr>
          <w:rFonts w:ascii="Calibri" w:hAnsi="Calibri" w:eastAsia="微软雅黑"/>
          <w:b/>
          <w:sz w:val="24"/>
        </w:rPr>
        <w:t>星坠鳐（传说）</w:t>
      </w:r>
      <w:r>
        <w:rPr>
          <w:rFonts w:ascii="Calibri" w:hAnsi="Calibri" w:eastAsia="微软雅黑"/>
          <w:b w:val="0"/>
          <w:sz w:val="24"/>
        </w:rPr>
        <w:t>：翼展 3 米，背部星图随月相变化；南海深渊月夜上浮，铁板/发光拟饵；三次冲刺；传说为坠星所化，鳞片可制海图。</w:t>
      </w:r>
    </w:p>
    <w:p>
      <w:pPr>
        <w:pStyle w:val="ListNumber"/>
        <w:numPr>
          <w:numId w:val="11"/>
        </w:numPr>
        <w:spacing w:line="336" w:lineRule="auto"/>
      </w:pPr>
      <w:r>
        <w:rPr>
          <w:rFonts w:ascii="Calibri" w:hAnsi="Calibri" w:eastAsia="微软雅黑"/>
          <w:b/>
          <w:sz w:val="24"/>
        </w:rPr>
        <w:t>雾隐鲟（史诗）</w:t>
      </w:r>
      <w:r>
        <w:rPr>
          <w:rFonts w:ascii="Calibri" w:hAnsi="Calibri" w:eastAsia="微软雅黑"/>
          <w:b w:val="0"/>
          <w:sz w:val="24"/>
        </w:rPr>
        <w:t>：青石背甲、雾状须；水库清晨雾带、坝前深水；长竿守底素饵，雾散停口；传说为大坝守护者。</w:t>
      </w:r>
    </w:p>
    <w:p>
      <w:pPr>
        <w:pStyle w:val="ListNumber"/>
        <w:numPr>
          <w:numId w:val="11"/>
        </w:numPr>
        <w:spacing w:line="336" w:lineRule="auto"/>
      </w:pPr>
      <w:r>
        <w:rPr>
          <w:rFonts w:ascii="Calibri" w:hAnsi="Calibri" w:eastAsia="微软雅黑"/>
          <w:b/>
          <w:sz w:val="24"/>
        </w:rPr>
        <w:t>雷鸣鳗（稀有）</w:t>
      </w:r>
      <w:r>
        <w:rPr>
          <w:rFonts w:ascii="Calibri" w:hAnsi="Calibri" w:eastAsia="微软雅黑"/>
          <w:b w:val="0"/>
          <w:sz w:val="24"/>
        </w:rPr>
        <w:t>：体表蓝紫电弧；坝下泄洪道雷雨夜；金属饵路亚，需绝缘装备；三段放电。</w:t>
      </w:r>
    </w:p>
    <w:p>
      <w:pPr>
        <w:pStyle w:val="ListNumber"/>
        <w:numPr>
          <w:numId w:val="11"/>
        </w:numPr>
        <w:spacing w:line="336" w:lineRule="auto"/>
      </w:pPr>
      <w:r>
        <w:rPr>
          <w:rFonts w:ascii="Calibri" w:hAnsi="Calibri" w:eastAsia="微软雅黑"/>
          <w:b/>
          <w:sz w:val="24"/>
        </w:rPr>
        <w:t>纸鸢鱼（传说）</w:t>
      </w:r>
      <w:r>
        <w:rPr>
          <w:rFonts w:ascii="Calibri" w:hAnsi="Calibri" w:eastAsia="微软雅黑"/>
          <w:b w:val="0"/>
          <w:sz w:val="24"/>
        </w:rPr>
        <w:t>：文鳐鱼后裔，鱼身鸟翼；东海岛礁无月夜滑翔；风筝钓组+夜光饵；见之则一年风顺。</w:t>
      </w:r>
    </w:p>
    <w:p>
      <w:pPr>
        <w:pStyle w:val="ListNumber"/>
        <w:numPr>
          <w:numId w:val="11"/>
        </w:numPr>
        <w:spacing w:line="336" w:lineRule="auto"/>
      </w:pPr>
      <w:r>
        <w:rPr>
          <w:rFonts w:ascii="Calibri" w:hAnsi="Calibri" w:eastAsia="微软雅黑"/>
          <w:b/>
          <w:sz w:val="24"/>
        </w:rPr>
        <w:t>镜湖鲮（稀有）</w:t>
      </w:r>
      <w:r>
        <w:rPr>
          <w:rFonts w:ascii="Calibri" w:hAnsi="Calibri" w:eastAsia="微软雅黑"/>
          <w:b w:val="0"/>
          <w:sz w:val="24"/>
        </w:rPr>
        <w:t>：鳞片如镜；饮用水源地无风正午；极细线素饵；现实中应设为"禁钓传说"，仅可远观。</w:t>
      </w:r>
    </w:p>
    <w:p>
      <w:pPr>
        <w:pStyle w:val="Heading3"/>
      </w:pPr>
      <w:r>
        <w:rPr>
          <w:rFonts w:ascii="Calibri" w:hAnsi="Calibri" w:eastAsia="微软雅黑"/>
          <w:b/>
          <w:sz w:val="26"/>
        </w:rPr>
        <w:t>4.5 对现实垂钓的启示</w:t>
      </w:r>
    </w:p>
    <w:p>
      <w:pPr>
        <w:ind w:firstLine="480"/>
      </w:pPr>
      <w:r>
        <w:rPr>
          <w:rFonts w:ascii="Calibri" w:hAnsi="Calibri" w:eastAsia="微软雅黑"/>
          <w:b w:val="0"/>
          <w:sz w:val="24"/>
        </w:rPr>
        <w:t>幻想鱼不是逃避现实，而是把现实中的</w:t>
      </w:r>
      <w:r>
        <w:rPr>
          <w:rFonts w:ascii="Calibri" w:hAnsi="Calibri" w:eastAsia="微软雅黑"/>
          <w:b/>
          <w:sz w:val="24"/>
        </w:rPr>
        <w:t>不确定性</w:t>
      </w:r>
      <w:r>
        <w:rPr>
          <w:rFonts w:ascii="Calibri" w:hAnsi="Calibri" w:eastAsia="微软雅黑"/>
          <w:b w:val="0"/>
          <w:sz w:val="24"/>
        </w:rPr>
        <w:t>放大：稀有度对应"今天会不会遇到目标鱼"，触发条件对应潮汐、天气与水温，传说背景对应钓友口耳相传的"巨物故事"。对科普而言，幻想设定可以成为引子——先让人对"鱼"产生好奇，再回到真实的分类与生态。</w:t>
      </w:r>
    </w:p>
    <w:p>
      <w:pPr>
        <w:pStyle w:val="Heading1"/>
      </w:pPr>
      <w:r>
        <w:rPr>
          <w:rFonts w:ascii="Calibri" w:hAnsi="Calibri" w:eastAsia="微软雅黑"/>
          <w:b/>
          <w:color w:val="1F4E79"/>
          <w:sz w:val="36"/>
        </w:rPr>
        <w:t>五、对比与垂钓策略</w:t>
      </w:r>
    </w:p>
    <w:p>
      <w:pPr>
        <w:pStyle w:val="Heading3"/>
      </w:pPr>
      <w:r>
        <w:rPr>
          <w:rFonts w:ascii="Calibri" w:hAnsi="Calibri" w:eastAsia="微软雅黑"/>
          <w:b/>
          <w:sz w:val="26"/>
        </w:rPr>
        <w:t>5.1 海钓与水库钓的差异</w:t>
      </w:r>
    </w:p>
    <w:tbl>
      <w:tblPr>
        <w:tblStyle w:val="TableGrid"/>
        <w:tblLook w:firstColumn="1" w:firstRow="1" w:lastColumn="0" w:lastRow="0" w:noHBand="0" w:noVBand="1" w:val="04A0"/>
        <w:jc w:val="center"/>
        <w:tblLayout w:type="fixed"/>
        <w:tblW w:type="dxa" w:w="9639"/>
        <w:tblCellMar>
          <w:top w:w="30" w:type="dxa"/>
          <w:left w:w="60" w:type="dxa"/>
          <w:bottom w:w="30" w:type="dxa"/>
          <w:right w:w="60" w:type="dxa"/>
        </w:tblCellMar>
      </w:tblPr>
      <w:tblGrid>
        <w:gridCol w:w="1150"/>
        <w:gridCol w:w="4315"/>
        <w:gridCol w:w="4172"/>
      </w:tblGrid>
      <w:tr>
        <w:trPr>
          <w:cantSplit/>
          <w:tblHeader/>
        </w:trPr>
        <w:tc>
          <w:tcPr>
            <w:tcW w:type="dxa" w:w="1151"/>
            <w:shd w:val="clear" w:fill="DEEAF6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/>
                <w:sz w:val="17"/>
              </w:rPr>
              <w:t>维度</w:t>
            </w:r>
          </w:p>
        </w:tc>
        <w:tc>
          <w:tcPr>
            <w:tcW w:type="dxa" w:w="4315"/>
            <w:shd w:val="clear" w:fill="DEEAF6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/>
                <w:sz w:val="17"/>
              </w:rPr>
              <w:t>海洋</w:t>
            </w:r>
          </w:p>
        </w:tc>
        <w:tc>
          <w:tcPr>
            <w:tcW w:type="dxa" w:w="4172"/>
            <w:shd w:val="clear" w:fill="DEEAF6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/>
                <w:sz w:val="17"/>
              </w:rPr>
              <w:t>水库/大坝</w:t>
            </w:r>
          </w:p>
        </w:tc>
      </w:tr>
      <w:tr>
        <w:trPr>
          <w:cantSplit/>
        </w:trPr>
        <w:tc>
          <w:tcPr>
            <w:tcW w:type="dxa" w:w="1151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水体环境</w:t>
            </w:r>
          </w:p>
        </w:tc>
        <w:tc>
          <w:tcPr>
            <w:tcW w:type="dxa" w:w="4315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开放水域，潮汐、海流、盐度变化</w:t>
            </w:r>
          </w:p>
        </w:tc>
        <w:tc>
          <w:tcPr>
            <w:tcW w:type="dxa" w:w="4172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封闭/半封闭，水位调度、温跃层</w:t>
            </w:r>
          </w:p>
        </w:tc>
      </w:tr>
      <w:tr>
        <w:trPr>
          <w:cantSplit/>
        </w:trPr>
        <w:tc>
          <w:tcPr>
            <w:tcW w:type="dxa" w:w="1151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主要类群</w:t>
            </w:r>
          </w:p>
        </w:tc>
        <w:tc>
          <w:tcPr>
            <w:tcW w:type="dxa" w:w="4315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鲷科、鲭科、鮨科、鲹科</w:t>
            </w:r>
          </w:p>
        </w:tc>
        <w:tc>
          <w:tcPr>
            <w:tcW w:type="dxa" w:w="4172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鲤科、鳜科、棘臀鱼科、鲿科</w:t>
            </w:r>
          </w:p>
        </w:tc>
      </w:tr>
      <w:tr>
        <w:trPr>
          <w:cantSplit/>
        </w:trPr>
        <w:tc>
          <w:tcPr>
            <w:tcW w:type="dxa" w:w="1151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核心钓法</w:t>
            </w:r>
          </w:p>
        </w:tc>
        <w:tc>
          <w:tcPr>
            <w:tcW w:type="dxa" w:w="4315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矶钓、船钓、路亚、铁板、拖钓</w:t>
            </w:r>
          </w:p>
        </w:tc>
        <w:tc>
          <w:tcPr>
            <w:tcW w:type="dxa" w:w="4172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台钓、路亚、抛竿、筏钓</w:t>
            </w:r>
          </w:p>
        </w:tc>
      </w:tr>
      <w:tr>
        <w:trPr>
          <w:cantSplit/>
        </w:trPr>
        <w:tc>
          <w:tcPr>
            <w:tcW w:type="dxa" w:w="1151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关键窗口</w:t>
            </w:r>
          </w:p>
        </w:tc>
        <w:tc>
          <w:tcPr>
            <w:tcW w:type="dxa" w:w="4315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潮汐、水温、洄游季</w:t>
            </w:r>
          </w:p>
        </w:tc>
        <w:tc>
          <w:tcPr>
            <w:tcW w:type="dxa" w:w="4172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水温分层、水位、晨昏</w:t>
            </w:r>
          </w:p>
        </w:tc>
      </w:tr>
      <w:tr>
        <w:trPr>
          <w:cantSplit/>
        </w:trPr>
        <w:tc>
          <w:tcPr>
            <w:tcW w:type="dxa" w:w="1151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法规重点</w:t>
            </w:r>
          </w:p>
        </w:tc>
        <w:tc>
          <w:tcPr>
            <w:tcW w:type="dxa" w:w="4315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伏季休渔、海钓船管理、保护物种</w:t>
            </w:r>
          </w:p>
        </w:tc>
        <w:tc>
          <w:tcPr>
            <w:tcW w:type="dxa" w:w="4172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禁渔期、饮用水源地、水库承包</w:t>
            </w:r>
          </w:p>
        </w:tc>
      </w:tr>
      <w:tr>
        <w:trPr>
          <w:cantSplit/>
        </w:trPr>
        <w:tc>
          <w:tcPr>
            <w:tcW w:type="dxa" w:w="1151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安全重点</w:t>
            </w:r>
          </w:p>
        </w:tc>
        <w:tc>
          <w:tcPr>
            <w:tcW w:type="dxa" w:w="4315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潮汐、涌浪、船舶</w:t>
            </w:r>
          </w:p>
        </w:tc>
        <w:tc>
          <w:tcPr>
            <w:tcW w:type="dxa" w:w="4172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陡岸、泄洪、夜钓</w:t>
            </w:r>
          </w:p>
        </w:tc>
      </w:tr>
    </w:tbl>
    <w:p>
      <w:pPr>
        <w:pStyle w:val="Heading3"/>
      </w:pPr>
      <w:r>
        <w:rPr>
          <w:rFonts w:ascii="Calibri" w:hAnsi="Calibri" w:eastAsia="微软雅黑"/>
          <w:b/>
          <w:sz w:val="26"/>
        </w:rPr>
        <w:t>5.2 目标鱼选择矩阵</w:t>
      </w:r>
    </w:p>
    <w:tbl>
      <w:tblPr>
        <w:tblStyle w:val="TableGrid"/>
        <w:tblLook w:firstColumn="1" w:firstRow="1" w:lastColumn="0" w:lastRow="0" w:noHBand="0" w:noVBand="1" w:val="04A0"/>
        <w:jc w:val="center"/>
        <w:tblLayout w:type="fixed"/>
        <w:tblW w:type="dxa" w:w="9639"/>
        <w:tblCellMar>
          <w:top w:w="30" w:type="dxa"/>
          <w:left w:w="60" w:type="dxa"/>
          <w:bottom w:w="30" w:type="dxa"/>
          <w:right w:w="60" w:type="dxa"/>
        </w:tblCellMar>
      </w:tblPr>
      <w:tblGrid>
        <w:gridCol w:w="1086"/>
        <w:gridCol w:w="2172"/>
        <w:gridCol w:w="2850"/>
        <w:gridCol w:w="2172"/>
        <w:gridCol w:w="1357"/>
      </w:tblGrid>
      <w:tr>
        <w:trPr>
          <w:cantSplit/>
          <w:tblHeader/>
        </w:trPr>
        <w:tc>
          <w:tcPr>
            <w:tcW w:type="dxa" w:w="1086"/>
            <w:shd w:val="clear" w:fill="DEEAF6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/>
                <w:sz w:val="17"/>
              </w:rPr>
              <w:t>场景</w:t>
            </w:r>
          </w:p>
        </w:tc>
        <w:tc>
          <w:tcPr>
            <w:tcW w:type="dxa" w:w="2172"/>
            <w:shd w:val="clear" w:fill="DEEAF6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/>
                <w:sz w:val="17"/>
              </w:rPr>
              <w:t>目标鱼</w:t>
            </w:r>
          </w:p>
        </w:tc>
        <w:tc>
          <w:tcPr>
            <w:tcW w:type="dxa" w:w="2851"/>
            <w:shd w:val="clear" w:fill="DEEAF6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/>
                <w:sz w:val="17"/>
              </w:rPr>
              <w:t>装备</w:t>
            </w:r>
          </w:p>
        </w:tc>
        <w:tc>
          <w:tcPr>
            <w:tcW w:type="dxa" w:w="2172"/>
            <w:shd w:val="clear" w:fill="DEEAF6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/>
                <w:sz w:val="17"/>
              </w:rPr>
              <w:t>饵/拟饵</w:t>
            </w:r>
          </w:p>
        </w:tc>
        <w:tc>
          <w:tcPr>
            <w:tcW w:type="dxa" w:w="1357"/>
            <w:shd w:val="clear" w:fill="DEEAF6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/>
                <w:sz w:val="17"/>
              </w:rPr>
              <w:t>最佳窗口</w:t>
            </w:r>
          </w:p>
        </w:tc>
      </w:tr>
      <w:tr>
        <w:trPr>
          <w:cantSplit/>
        </w:trPr>
        <w:tc>
          <w:tcPr>
            <w:tcW w:type="dxa" w:w="1086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近岸矶钓</w:t>
            </w:r>
          </w:p>
        </w:tc>
        <w:tc>
          <w:tcPr>
            <w:tcW w:type="dxa" w:w="2172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黑鲷、黄鳍鲷</w:t>
            </w:r>
          </w:p>
        </w:tc>
        <w:tc>
          <w:tcPr>
            <w:tcW w:type="dxa" w:w="2851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5.3 m 矶竿、2500 型轮</w:t>
            </w:r>
          </w:p>
        </w:tc>
        <w:tc>
          <w:tcPr>
            <w:tcW w:type="dxa" w:w="2172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虾饵、阿波钓组</w:t>
            </w:r>
          </w:p>
        </w:tc>
        <w:tc>
          <w:tcPr>
            <w:tcW w:type="dxa" w:w="135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涨落潮交界</w:t>
            </w:r>
          </w:p>
        </w:tc>
      </w:tr>
      <w:tr>
        <w:trPr>
          <w:cantSplit/>
        </w:trPr>
        <w:tc>
          <w:tcPr>
            <w:tcW w:type="dxa" w:w="1086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船钓底</w:t>
            </w:r>
          </w:p>
        </w:tc>
        <w:tc>
          <w:tcPr>
            <w:tcW w:type="dxa" w:w="2172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真鲷、牙鲆</w:t>
            </w:r>
          </w:p>
        </w:tc>
        <w:tc>
          <w:tcPr>
            <w:tcW w:type="dxa" w:w="2851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80–150 号船竿</w:t>
            </w:r>
          </w:p>
        </w:tc>
        <w:tc>
          <w:tcPr>
            <w:tcW w:type="dxa" w:w="2172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铅坠+虾、铅头钩</w:t>
            </w:r>
          </w:p>
        </w:tc>
        <w:tc>
          <w:tcPr>
            <w:tcW w:type="dxa" w:w="135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春秋</w:t>
            </w:r>
          </w:p>
        </w:tc>
      </w:tr>
      <w:tr>
        <w:trPr>
          <w:cantSplit/>
        </w:trPr>
        <w:tc>
          <w:tcPr>
            <w:tcW w:type="dxa" w:w="1086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河口路亚</w:t>
            </w:r>
          </w:p>
        </w:tc>
        <w:tc>
          <w:tcPr>
            <w:tcW w:type="dxa" w:w="2172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花鲈、黄鳍鲷</w:t>
            </w:r>
          </w:p>
        </w:tc>
        <w:tc>
          <w:tcPr>
            <w:tcW w:type="dxa" w:w="2851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ML 路亚竿</w:t>
            </w:r>
          </w:p>
        </w:tc>
        <w:tc>
          <w:tcPr>
            <w:tcW w:type="dxa" w:w="2172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软虫、米诺</w:t>
            </w:r>
          </w:p>
        </w:tc>
        <w:tc>
          <w:tcPr>
            <w:tcW w:type="dxa" w:w="135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晨昏</w:t>
            </w:r>
          </w:p>
        </w:tc>
      </w:tr>
      <w:tr>
        <w:trPr>
          <w:cantSplit/>
        </w:trPr>
        <w:tc>
          <w:tcPr>
            <w:tcW w:type="dxa" w:w="1086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外海铁板</w:t>
            </w:r>
          </w:p>
        </w:tc>
        <w:tc>
          <w:tcPr>
            <w:tcW w:type="dxa" w:w="2172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黄条鰤、金枪鱼</w:t>
            </w:r>
          </w:p>
        </w:tc>
        <w:tc>
          <w:tcPr>
            <w:tcW w:type="dxa" w:w="2851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PE4–6 铁板竿</w:t>
            </w:r>
          </w:p>
        </w:tc>
        <w:tc>
          <w:tcPr>
            <w:tcW w:type="dxa" w:w="2172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铁板</w:t>
            </w:r>
          </w:p>
        </w:tc>
        <w:tc>
          <w:tcPr>
            <w:tcW w:type="dxa" w:w="135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夏秋</w:t>
            </w:r>
          </w:p>
        </w:tc>
      </w:tr>
      <w:tr>
        <w:trPr>
          <w:cantSplit/>
        </w:trPr>
        <w:tc>
          <w:tcPr>
            <w:tcW w:type="dxa" w:w="1086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水库台钓</w:t>
            </w:r>
          </w:p>
        </w:tc>
        <w:tc>
          <w:tcPr>
            <w:tcW w:type="dxa" w:w="2172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鲫、鲤、鳊</w:t>
            </w:r>
          </w:p>
        </w:tc>
        <w:tc>
          <w:tcPr>
            <w:tcW w:type="dxa" w:w="2851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4.5–6.3 m 手竿</w:t>
            </w:r>
          </w:p>
        </w:tc>
        <w:tc>
          <w:tcPr>
            <w:tcW w:type="dxa" w:w="2172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商品饵、玉米</w:t>
            </w:r>
          </w:p>
        </w:tc>
        <w:tc>
          <w:tcPr>
            <w:tcW w:type="dxa" w:w="135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春秋</w:t>
            </w:r>
          </w:p>
        </w:tc>
      </w:tr>
      <w:tr>
        <w:trPr>
          <w:cantSplit/>
        </w:trPr>
        <w:tc>
          <w:tcPr>
            <w:tcW w:type="dxa" w:w="1086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水库路亚</w:t>
            </w:r>
          </w:p>
        </w:tc>
        <w:tc>
          <w:tcPr>
            <w:tcW w:type="dxa" w:w="2172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翘嘴鲌、鳜、黑鲈</w:t>
            </w:r>
          </w:p>
        </w:tc>
        <w:tc>
          <w:tcPr>
            <w:tcW w:type="dxa" w:w="2851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ML–MH 路亚竿</w:t>
            </w:r>
          </w:p>
        </w:tc>
        <w:tc>
          <w:tcPr>
            <w:tcW w:type="dxa" w:w="2172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米诺、软虫</w:t>
            </w:r>
          </w:p>
        </w:tc>
        <w:tc>
          <w:tcPr>
            <w:tcW w:type="dxa" w:w="135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晨昏</w:t>
            </w:r>
          </w:p>
        </w:tc>
      </w:tr>
      <w:tr>
        <w:trPr>
          <w:cantSplit/>
        </w:trPr>
        <w:tc>
          <w:tcPr>
            <w:tcW w:type="dxa" w:w="1086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浮钓鲢鳙</w:t>
            </w:r>
          </w:p>
        </w:tc>
        <w:tc>
          <w:tcPr>
            <w:tcW w:type="dxa" w:w="2172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鲢、鳙</w:t>
            </w:r>
          </w:p>
        </w:tc>
        <w:tc>
          <w:tcPr>
            <w:tcW w:type="dxa" w:w="2851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5.4–7.2 m 竿</w:t>
            </w:r>
          </w:p>
        </w:tc>
        <w:tc>
          <w:tcPr>
            <w:tcW w:type="dxa" w:w="2172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雾化酸臭饵</w:t>
            </w:r>
          </w:p>
        </w:tc>
        <w:tc>
          <w:tcPr>
            <w:tcW w:type="dxa" w:w="135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盛夏</w:t>
            </w:r>
          </w:p>
        </w:tc>
      </w:tr>
      <w:tr>
        <w:trPr>
          <w:cantSplit/>
        </w:trPr>
        <w:tc>
          <w:tcPr>
            <w:tcW w:type="dxa" w:w="1086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抛竿守底</w:t>
            </w:r>
          </w:p>
        </w:tc>
        <w:tc>
          <w:tcPr>
            <w:tcW w:type="dxa" w:w="2172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青鱼、草鱼、鲶</w:t>
            </w:r>
          </w:p>
        </w:tc>
        <w:tc>
          <w:tcPr>
            <w:tcW w:type="dxa" w:w="2851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3.6 m 抛竿</w:t>
            </w:r>
          </w:p>
        </w:tc>
        <w:tc>
          <w:tcPr>
            <w:tcW w:type="dxa" w:w="2172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螺蛳、玉米、鸡肝</w:t>
            </w:r>
          </w:p>
        </w:tc>
        <w:tc>
          <w:tcPr>
            <w:tcW w:type="dxa" w:w="1357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夏秋</w:t>
            </w:r>
          </w:p>
        </w:tc>
      </w:tr>
    </w:tbl>
    <w:p>
      <w:pPr>
        <w:pStyle w:val="Heading3"/>
      </w:pPr>
      <w:r>
        <w:rPr>
          <w:rFonts w:ascii="Calibri" w:hAnsi="Calibri" w:eastAsia="微软雅黑"/>
          <w:b/>
          <w:sz w:val="26"/>
        </w:rPr>
        <w:t>5.3 季节日历</w:t>
      </w:r>
    </w:p>
    <w:tbl>
      <w:tblPr>
        <w:tblStyle w:val="TableGrid"/>
        <w:tblLook w:firstColumn="1" w:firstRow="1" w:lastColumn="0" w:lastRow="0" w:noHBand="0" w:noVBand="1" w:val="04A0"/>
        <w:jc w:val="center"/>
        <w:tblLayout w:type="fixed"/>
        <w:tblW w:type="dxa" w:w="9639"/>
        <w:tblCellMar>
          <w:top w:w="30" w:type="dxa"/>
          <w:left w:w="60" w:type="dxa"/>
          <w:bottom w:w="30" w:type="dxa"/>
          <w:right w:w="60" w:type="dxa"/>
        </w:tblCellMar>
      </w:tblPr>
      <w:tblGrid>
        <w:gridCol w:w="1569"/>
        <w:gridCol w:w="3810"/>
        <w:gridCol w:w="4259"/>
      </w:tblGrid>
      <w:tr>
        <w:trPr>
          <w:cantSplit/>
          <w:tblHeader/>
        </w:trPr>
        <w:tc>
          <w:tcPr>
            <w:tcW w:type="dxa" w:w="1569"/>
            <w:shd w:val="clear" w:fill="DEEAF6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/>
                <w:sz w:val="17"/>
              </w:rPr>
              <w:t>季节</w:t>
            </w:r>
          </w:p>
        </w:tc>
        <w:tc>
          <w:tcPr>
            <w:tcW w:type="dxa" w:w="3810"/>
            <w:shd w:val="clear" w:fill="DEEAF6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/>
                <w:sz w:val="17"/>
              </w:rPr>
              <w:t>海洋</w:t>
            </w:r>
          </w:p>
        </w:tc>
        <w:tc>
          <w:tcPr>
            <w:tcW w:type="dxa" w:w="4259"/>
            <w:shd w:val="clear" w:fill="DEEAF6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/>
                <w:sz w:val="17"/>
              </w:rPr>
              <w:t>水库/大坝</w:t>
            </w:r>
          </w:p>
        </w:tc>
      </w:tr>
      <w:tr>
        <w:trPr>
          <w:cantSplit/>
        </w:trPr>
        <w:tc>
          <w:tcPr>
            <w:tcW w:type="dxa" w:w="156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春（3–5 月）</w:t>
            </w:r>
          </w:p>
        </w:tc>
        <w:tc>
          <w:tcPr>
            <w:tcW w:type="dxa" w:w="3810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黑鲷、真鲷、花鲈靠岸；南方可钓石斑</w:t>
            </w:r>
          </w:p>
        </w:tc>
        <w:tc>
          <w:tcPr>
            <w:tcW w:type="dxa" w:w="425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浅滩升温，鲫、鲤、草鱼靠边；多数水域禁渔</w:t>
            </w:r>
          </w:p>
        </w:tc>
      </w:tr>
      <w:tr>
        <w:trPr>
          <w:cantSplit/>
        </w:trPr>
        <w:tc>
          <w:tcPr>
            <w:tcW w:type="dxa" w:w="156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夏（6–8 月）</w:t>
            </w:r>
          </w:p>
        </w:tc>
        <w:tc>
          <w:tcPr>
            <w:tcW w:type="dxa" w:w="3810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蓝点马鲛、鲯鳅、金枪鱼、军曹鱼活跃</w:t>
            </w:r>
          </w:p>
        </w:tc>
        <w:tc>
          <w:tcPr>
            <w:tcW w:type="dxa" w:w="425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早晚与夜钓；浮钓鲢鳙；防高温缺氧</w:t>
            </w:r>
          </w:p>
        </w:tc>
      </w:tr>
      <w:tr>
        <w:trPr>
          <w:cantSplit/>
        </w:trPr>
        <w:tc>
          <w:tcPr>
            <w:tcW w:type="dxa" w:w="156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秋（9–11 月）</w:t>
            </w:r>
          </w:p>
        </w:tc>
        <w:tc>
          <w:tcPr>
            <w:tcW w:type="dxa" w:w="3810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真鲷、石斑、带鱼、黄条鰤育肥</w:t>
            </w:r>
          </w:p>
        </w:tc>
        <w:tc>
          <w:tcPr>
            <w:tcW w:type="dxa" w:w="425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全年黄金期；翘嘴、鳜、黑鲈活跃</w:t>
            </w:r>
          </w:p>
        </w:tc>
      </w:tr>
      <w:tr>
        <w:trPr>
          <w:cantSplit/>
        </w:trPr>
        <w:tc>
          <w:tcPr>
            <w:tcW w:type="dxa" w:w="156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冬（12–2 月）</w:t>
            </w:r>
          </w:p>
        </w:tc>
        <w:tc>
          <w:tcPr>
            <w:tcW w:type="dxa" w:w="3810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鳕鱼、许氏平鲉、六线鱼</w:t>
            </w:r>
          </w:p>
        </w:tc>
        <w:tc>
          <w:tcPr>
            <w:tcW w:type="dxa" w:w="4259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钓深水、向阳背风；鱼口轻、慢节奏</w:t>
            </w:r>
          </w:p>
        </w:tc>
      </w:tr>
    </w:tbl>
    <w:p>
      <w:pPr>
        <w:pStyle w:val="Heading3"/>
      </w:pPr>
      <w:r>
        <w:rPr>
          <w:rFonts w:ascii="Calibri" w:hAnsi="Calibri" w:eastAsia="微软雅黑"/>
          <w:b/>
          <w:sz w:val="26"/>
        </w:rPr>
        <w:t>5.4 装备与安全清单</w:t>
      </w:r>
    </w:p>
    <w:p>
      <w:pPr>
        <w:pStyle w:val="ListBullet"/>
        <w:spacing w:line="336" w:lineRule="auto"/>
      </w:pPr>
      <w:r>
        <w:rPr>
          <w:rFonts w:ascii="Calibri" w:hAnsi="Calibri" w:eastAsia="微软雅黑"/>
          <w:b/>
          <w:sz w:val="24"/>
        </w:rPr>
        <w:t>海钓</w:t>
      </w:r>
      <w:r>
        <w:rPr>
          <w:rFonts w:ascii="Calibri" w:hAnsi="Calibri" w:eastAsia="微软雅黑"/>
          <w:b w:val="0"/>
          <w:sz w:val="24"/>
        </w:rPr>
        <w:t>：救生衣、防滑钉鞋、控鱼器、剪线器、VHF/防水手机袋、急救包；查潮汐与风力，不独上孤礁。</w:t>
      </w:r>
    </w:p>
    <w:p>
      <w:pPr>
        <w:pStyle w:val="ListBullet"/>
        <w:spacing w:line="336" w:lineRule="auto"/>
      </w:pPr>
      <w:r>
        <w:rPr>
          <w:rFonts w:ascii="Calibri" w:hAnsi="Calibri" w:eastAsia="微软雅黑"/>
          <w:b/>
          <w:sz w:val="24"/>
        </w:rPr>
        <w:t>淡水</w:t>
      </w:r>
      <w:r>
        <w:rPr>
          <w:rFonts w:ascii="Calibri" w:hAnsi="Calibri" w:eastAsia="微软雅黑"/>
          <w:b w:val="0"/>
          <w:sz w:val="24"/>
        </w:rPr>
        <w:t>：救生衣（船钓/筏钓必穿）、抄网、失手绳、头灯；远离泄洪道与陡岸，夜钓结伴。</w:t>
      </w:r>
    </w:p>
    <w:p>
      <w:pPr>
        <w:pStyle w:val="ListBullet"/>
        <w:spacing w:line="336" w:lineRule="auto"/>
      </w:pPr>
      <w:r>
        <w:rPr>
          <w:rFonts w:ascii="Calibri" w:hAnsi="Calibri" w:eastAsia="微软雅黑"/>
          <w:b/>
          <w:sz w:val="24"/>
        </w:rPr>
        <w:t>通用</w:t>
      </w:r>
      <w:r>
        <w:rPr>
          <w:rFonts w:ascii="Calibri" w:hAnsi="Calibri" w:eastAsia="微软雅黑"/>
          <w:b w:val="0"/>
          <w:sz w:val="24"/>
        </w:rPr>
        <w:t>：垃圾带走、窝料适量、误钓保护物种立即放生、外来种不放归。</w:t>
      </w:r>
    </w:p>
    <w:p>
      <w:pPr>
        <w:pStyle w:val="Heading1"/>
      </w:pPr>
      <w:r>
        <w:rPr>
          <w:rFonts w:ascii="Calibri" w:hAnsi="Calibri" w:eastAsia="微软雅黑"/>
          <w:b/>
          <w:color w:val="1F4E79"/>
          <w:sz w:val="36"/>
        </w:rPr>
        <w:t>六、资源保护与合规建议</w:t>
      </w:r>
    </w:p>
    <w:p>
      <w:pPr>
        <w:pStyle w:val="ListNumber"/>
        <w:numPr>
          <w:numId w:val="12"/>
        </w:numPr>
        <w:spacing w:line="336" w:lineRule="auto"/>
      </w:pPr>
      <w:r>
        <w:rPr>
          <w:rFonts w:ascii="Calibri" w:hAnsi="Calibri" w:eastAsia="微软雅黑"/>
          <w:b/>
          <w:sz w:val="24"/>
        </w:rPr>
        <w:t>先查法规再下竿</w:t>
      </w:r>
      <w:r>
        <w:rPr>
          <w:rFonts w:ascii="Calibri" w:hAnsi="Calibri" w:eastAsia="微软雅黑"/>
          <w:b w:val="0"/>
          <w:sz w:val="24"/>
        </w:rPr>
        <w:t>：确认是否处于禁渔期、禁钓区、饮用水源保护区或承包水域；海钓确认休渔类型与海钓船资质。</w:t>
      </w:r>
    </w:p>
    <w:p>
      <w:pPr>
        <w:pStyle w:val="ListNumber"/>
        <w:numPr>
          <w:numId w:val="12"/>
        </w:numPr>
        <w:spacing w:line="336" w:lineRule="auto"/>
      </w:pPr>
      <w:r>
        <w:rPr>
          <w:rFonts w:ascii="Calibri" w:hAnsi="Calibri" w:eastAsia="微软雅黑"/>
          <w:b/>
          <w:sz w:val="24"/>
        </w:rPr>
        <w:t>遵守最小规格</w:t>
      </w:r>
      <w:r>
        <w:rPr>
          <w:rFonts w:ascii="Calibri" w:hAnsi="Calibri" w:eastAsia="微软雅黑"/>
          <w:b w:val="0"/>
          <w:sz w:val="24"/>
        </w:rPr>
        <w:t>：以当地公告为准（如福建 35 种最小可捕规格），幼鱼与繁殖期个体立即放生。</w:t>
      </w:r>
    </w:p>
    <w:p>
      <w:pPr>
        <w:pStyle w:val="ListNumber"/>
        <w:numPr>
          <w:numId w:val="12"/>
        </w:numPr>
        <w:spacing w:line="336" w:lineRule="auto"/>
      </w:pPr>
      <w:r>
        <w:rPr>
          <w:rFonts w:ascii="Calibri" w:hAnsi="Calibri" w:eastAsia="微软雅黑"/>
          <w:b/>
          <w:sz w:val="24"/>
        </w:rPr>
        <w:t>保护物种零带走</w:t>
      </w:r>
      <w:r>
        <w:rPr>
          <w:rFonts w:ascii="Calibri" w:hAnsi="Calibri" w:eastAsia="微软雅黑"/>
          <w:b w:val="0"/>
          <w:sz w:val="24"/>
        </w:rPr>
        <w:t>：黄唇鱼、海马、中国鲎、海龟等误钓即放，不拍摄骚扰、不交易。</w:t>
      </w:r>
    </w:p>
    <w:p>
      <w:pPr>
        <w:pStyle w:val="ListNumber"/>
        <w:numPr>
          <w:numId w:val="12"/>
        </w:numPr>
        <w:spacing w:line="336" w:lineRule="auto"/>
      </w:pPr>
      <w:r>
        <w:rPr>
          <w:rFonts w:ascii="Calibri" w:hAnsi="Calibri" w:eastAsia="微软雅黑"/>
          <w:b/>
          <w:sz w:val="24"/>
        </w:rPr>
        <w:t>外来种不放归</w:t>
      </w:r>
      <w:r>
        <w:rPr>
          <w:rFonts w:ascii="Calibri" w:hAnsi="Calibri" w:eastAsia="微软雅黑"/>
          <w:b w:val="0"/>
          <w:sz w:val="24"/>
        </w:rPr>
        <w:t>：大口黑鲈、罗非鱼、虹鳟等不得放回天然水体。</w:t>
      </w:r>
    </w:p>
    <w:p>
      <w:pPr>
        <w:pStyle w:val="ListNumber"/>
        <w:numPr>
          <w:numId w:val="12"/>
        </w:numPr>
        <w:spacing w:line="336" w:lineRule="auto"/>
      </w:pPr>
      <w:r>
        <w:rPr>
          <w:rFonts w:ascii="Calibri" w:hAnsi="Calibri" w:eastAsia="微软雅黑"/>
          <w:b/>
          <w:sz w:val="24"/>
        </w:rPr>
        <w:t>提倡钓放（C&amp;R）</w:t>
      </w:r>
      <w:r>
        <w:rPr>
          <w:rFonts w:ascii="Calibri" w:hAnsi="Calibri" w:eastAsia="微软雅黑"/>
          <w:b w:val="0"/>
          <w:sz w:val="24"/>
        </w:rPr>
        <w:t>：大个体、繁殖期个体、非目标鱼快速摘钩、湿手操作、减少离水时间。</w:t>
      </w:r>
    </w:p>
    <w:p>
      <w:pPr>
        <w:pStyle w:val="ListNumber"/>
        <w:numPr>
          <w:numId w:val="12"/>
        </w:numPr>
        <w:spacing w:line="336" w:lineRule="auto"/>
      </w:pPr>
      <w:r>
        <w:rPr>
          <w:rFonts w:ascii="Calibri" w:hAnsi="Calibri" w:eastAsia="微软雅黑"/>
          <w:b/>
          <w:sz w:val="24"/>
        </w:rPr>
        <w:t>无痕垂钓</w:t>
      </w:r>
      <w:r>
        <w:rPr>
          <w:rFonts w:ascii="Calibri" w:hAnsi="Calibri" w:eastAsia="微软雅黑"/>
          <w:b w:val="0"/>
          <w:sz w:val="24"/>
        </w:rPr>
        <w:t>：带走垃圾与废线，控制窝料，避免富营养化与野生动物误食。</w:t>
      </w:r>
    </w:p>
    <w:p>
      <w:pPr>
        <w:pStyle w:val="Heading1"/>
      </w:pPr>
      <w:r>
        <w:rPr>
          <w:rFonts w:ascii="Calibri" w:hAnsi="Calibri" w:eastAsia="微软雅黑"/>
          <w:b/>
          <w:color w:val="1F4E79"/>
          <w:sz w:val="36"/>
        </w:rPr>
        <w:t>七、结论</w:t>
      </w:r>
    </w:p>
    <w:p>
      <w:pPr>
        <w:pStyle w:val="ListNumber"/>
        <w:numPr>
          <w:numId w:val="13"/>
        </w:numPr>
        <w:spacing w:line="336" w:lineRule="auto"/>
      </w:pPr>
      <w:r>
        <w:rPr>
          <w:rFonts w:ascii="Calibri" w:hAnsi="Calibri" w:eastAsia="微软雅黑"/>
          <w:b w:val="0"/>
          <w:sz w:val="24"/>
        </w:rPr>
        <w:t>中国海钓以岩礁种与洄游种为骨架，</w:t>
      </w:r>
      <w:r>
        <w:rPr>
          <w:rFonts w:ascii="Calibri" w:hAnsi="Calibri" w:eastAsia="微软雅黑"/>
          <w:b/>
          <w:sz w:val="24"/>
        </w:rPr>
        <w:t>潮汐、水温、洄游窗口</w:t>
      </w:r>
      <w:r>
        <w:rPr>
          <w:rFonts w:ascii="Calibri" w:hAnsi="Calibri" w:eastAsia="微软雅黑"/>
          <w:b w:val="0"/>
          <w:sz w:val="24"/>
        </w:rPr>
        <w:t>决定鱼获；矶钓、船钓、路亚、铁板、拖钓各有其场。</w:t>
      </w:r>
    </w:p>
    <w:p>
      <w:pPr>
        <w:pStyle w:val="ListNumber"/>
        <w:numPr>
          <w:numId w:val="13"/>
        </w:numPr>
        <w:spacing w:line="336" w:lineRule="auto"/>
      </w:pPr>
      <w:r>
        <w:rPr>
          <w:rFonts w:ascii="Calibri" w:hAnsi="Calibri" w:eastAsia="微软雅黑"/>
          <w:b w:val="0"/>
          <w:sz w:val="24"/>
        </w:rPr>
        <w:t>水库垂钓的关键是</w:t>
      </w:r>
      <w:r>
        <w:rPr>
          <w:rFonts w:ascii="Calibri" w:hAnsi="Calibri" w:eastAsia="微软雅黑"/>
          <w:b/>
          <w:sz w:val="24"/>
        </w:rPr>
        <w:t>读水</w:t>
      </w:r>
      <w:r>
        <w:rPr>
          <w:rFonts w:ascii="Calibri" w:hAnsi="Calibri" w:eastAsia="微软雅黑"/>
          <w:b w:val="0"/>
          <w:sz w:val="24"/>
        </w:rPr>
        <w:t>：温跃层、水位调度、库湾与进出水口，比"饵料配方"更决定成败。</w:t>
      </w:r>
    </w:p>
    <w:p>
      <w:pPr>
        <w:pStyle w:val="ListNumber"/>
        <w:numPr>
          <w:numId w:val="13"/>
        </w:numPr>
        <w:spacing w:line="336" w:lineRule="auto"/>
      </w:pPr>
      <w:r>
        <w:rPr>
          <w:rFonts w:ascii="Calibri" w:hAnsi="Calibri" w:eastAsia="微软雅黑"/>
          <w:b w:val="0"/>
          <w:sz w:val="24"/>
        </w:rPr>
        <w:t>两类垂钓都进入"强监管"时代：休渔、禁渔期、饮用水源地与保护物种制度必须优先遵守。</w:t>
      </w:r>
    </w:p>
    <w:p>
      <w:pPr>
        <w:pStyle w:val="ListNumber"/>
        <w:numPr>
          <w:numId w:val="13"/>
        </w:numPr>
        <w:spacing w:line="336" w:lineRule="auto"/>
      </w:pPr>
      <w:r>
        <w:rPr>
          <w:rFonts w:ascii="Calibri" w:hAnsi="Calibri" w:eastAsia="微软雅黑"/>
          <w:b w:val="0"/>
          <w:sz w:val="24"/>
        </w:rPr>
        <w:t>幻想鱼类提供了可复用的创作语法：形态拼合、环境绑定、分层稀有度、条件触发与叙事钩子；5 个原创草案可直接用于游戏或科普内容。</w:t>
      </w:r>
    </w:p>
    <w:p>
      <w:pPr>
        <w:pStyle w:val="ListNumber"/>
        <w:numPr>
          <w:numId w:val="13"/>
        </w:numPr>
        <w:spacing w:line="336" w:lineRule="auto"/>
      </w:pPr>
      <w:r>
        <w:rPr>
          <w:rFonts w:ascii="Calibri" w:hAnsi="Calibri" w:eastAsia="微软雅黑"/>
          <w:b w:val="0"/>
          <w:sz w:val="24"/>
        </w:rPr>
        <w:t>本报告为资料整合，不构成法律意见；具体规则以当地渔业主管部门最新公告为准。</w:t>
      </w:r>
    </w:p>
    <w:p>
      <w:pPr>
        <w:pStyle w:val="Heading1"/>
      </w:pPr>
      <w:r>
        <w:rPr>
          <w:rFonts w:ascii="Calibri" w:hAnsi="Calibri" w:eastAsia="微软雅黑"/>
          <w:b/>
          <w:color w:val="1F4E79"/>
          <w:sz w:val="36"/>
        </w:rPr>
        <w:t>八、参考资料</w:t>
      </w:r>
    </w:p>
    <w:p>
      <w:pPr>
        <w:ind w:firstLine="480"/>
      </w:pPr>
      <w:r>
        <w:rPr>
          <w:rFonts w:ascii="Calibri" w:hAnsi="Calibri" w:eastAsia="微软雅黑"/>
          <w:b/>
          <w:sz w:val="24"/>
        </w:rPr>
        <w:t>海洋</w:t>
      </w:r>
    </w:p>
    <w:p>
      <w:pPr>
        <w:pStyle w:val="ListNumber"/>
        <w:numPr>
          <w:numId w:val="14"/>
        </w:numPr>
        <w:spacing w:line="336" w:lineRule="auto"/>
      </w:pPr>
      <w:r>
        <w:rPr>
          <w:rFonts w:ascii="Calibri" w:hAnsi="Calibri" w:eastAsia="微软雅黑"/>
          <w:b w:val="0"/>
          <w:sz w:val="24"/>
        </w:rPr>
        <w:t>农业农村部《关于调整海洋伏季休渔制度的通告》（2023）：https://www.moa.gov.cn/nybgb/2023/202303/202303/t20230329_6424162.htm</w:t>
      </w:r>
    </w:p>
    <w:p>
      <w:pPr>
        <w:pStyle w:val="ListNumber"/>
        <w:numPr>
          <w:numId w:val="14"/>
        </w:numPr>
        <w:spacing w:line="336" w:lineRule="auto"/>
      </w:pPr>
      <w:r>
        <w:rPr>
          <w:rFonts w:ascii="Calibri" w:hAnsi="Calibri" w:eastAsia="微软雅黑"/>
          <w:b w:val="0"/>
          <w:sz w:val="24"/>
        </w:rPr>
        <w:t>福建省带鱼等 35 种最小可捕规格通告：https://hyyyj.fujian.gov.cn/xxgk/zfxxgk/zfxxgkml/zcfg_310/gfxwj/201806/t20180608_3161670.htm</w:t>
      </w:r>
    </w:p>
    <w:p>
      <w:pPr>
        <w:pStyle w:val="ListNumber"/>
        <w:numPr>
          <w:numId w:val="14"/>
        </w:numPr>
        <w:spacing w:line="336" w:lineRule="auto"/>
      </w:pPr>
      <w:r>
        <w:rPr>
          <w:rFonts w:ascii="Calibri" w:hAnsi="Calibri" w:eastAsia="微软雅黑"/>
          <w:b w:val="0"/>
          <w:sz w:val="24"/>
        </w:rPr>
        <w:t>山东省休闲渔业海钓渔船管理办法：http://hsdy.dongying.gov.cn/art/2024/11/19/art_36604_10322593.html</w:t>
      </w:r>
    </w:p>
    <w:p>
      <w:pPr>
        <w:pStyle w:val="ListNumber"/>
        <w:numPr>
          <w:numId w:val="14"/>
        </w:numPr>
        <w:spacing w:line="336" w:lineRule="auto"/>
      </w:pPr>
      <w:r>
        <w:rPr>
          <w:rFonts w:ascii="Calibri" w:hAnsi="Calibri" w:eastAsia="微软雅黑"/>
          <w:b w:val="0"/>
          <w:sz w:val="24"/>
        </w:rPr>
        <w:t>国家重点保护野生动物名录（2021）：https://www.moa.gov.cn/govpublic/YYJ/202102/t20210205_6361292.htm</w:t>
      </w:r>
    </w:p>
    <w:p>
      <w:pPr>
        <w:pStyle w:val="ListNumber"/>
        <w:numPr>
          <w:numId w:val="14"/>
        </w:numPr>
        <w:spacing w:line="336" w:lineRule="auto"/>
      </w:pPr>
      <w:r>
        <w:rPr>
          <w:rFonts w:ascii="Calibri" w:hAnsi="Calibri" w:eastAsia="微软雅黑"/>
          <w:b w:val="0"/>
          <w:sz w:val="24"/>
        </w:rPr>
        <w:t>FishBase: Acanthopagrus schlegelii：https://www.fishbase.se/summary/Acanthopagrus-schlegelii.html</w:t>
      </w:r>
    </w:p>
    <w:p>
      <w:pPr>
        <w:pStyle w:val="ListNumber"/>
        <w:numPr>
          <w:numId w:val="14"/>
        </w:numPr>
        <w:spacing w:line="336" w:lineRule="auto"/>
      </w:pPr>
      <w:r>
        <w:rPr>
          <w:rFonts w:ascii="Calibri" w:hAnsi="Calibri" w:eastAsia="微软雅黑"/>
          <w:b w:val="0"/>
          <w:sz w:val="24"/>
        </w:rPr>
        <w:t>FishBase: Pagrus major：https://www.fishbase.se/summary/Pagrus-major.html</w:t>
      </w:r>
    </w:p>
    <w:p>
      <w:pPr>
        <w:pStyle w:val="ListNumber"/>
        <w:numPr>
          <w:numId w:val="14"/>
        </w:numPr>
        <w:spacing w:line="336" w:lineRule="auto"/>
      </w:pPr>
      <w:r>
        <w:rPr>
          <w:rFonts w:ascii="Calibri" w:hAnsi="Calibri" w:eastAsia="微软雅黑"/>
          <w:b w:val="0"/>
          <w:sz w:val="24"/>
        </w:rPr>
        <w:t>FishBase: Thunnus albacares：https://www.fishbase.se/summary/Thunnus-albacares.html</w:t>
      </w:r>
    </w:p>
    <w:p>
      <w:pPr>
        <w:pStyle w:val="ListNumber"/>
        <w:numPr>
          <w:numId w:val="14"/>
        </w:numPr>
        <w:spacing w:line="336" w:lineRule="auto"/>
      </w:pPr>
      <w:r>
        <w:rPr>
          <w:rFonts w:ascii="Calibri" w:hAnsi="Calibri" w:eastAsia="微软雅黑"/>
          <w:b w:val="0"/>
          <w:sz w:val="24"/>
        </w:rPr>
        <w:t>FishBase: Gadus macrocephalus：https://www.fishbase.se/summary/Gadus-macrocephalus.html</w:t>
      </w:r>
    </w:p>
    <w:p>
      <w:pPr>
        <w:ind w:firstLine="480"/>
      </w:pPr>
      <w:r>
        <w:rPr>
          <w:rFonts w:ascii="Calibri" w:hAnsi="Calibri" w:eastAsia="微软雅黑"/>
          <w:b/>
          <w:sz w:val="24"/>
        </w:rPr>
        <w:t>淡水</w:t>
      </w:r>
    </w:p>
    <w:p>
      <w:pPr>
        <w:pStyle w:val="ListNumber"/>
        <w:numPr>
          <w:numId w:val="15"/>
        </w:numPr>
        <w:spacing w:line="336" w:lineRule="auto"/>
      </w:pPr>
      <w:r>
        <w:rPr>
          <w:rFonts w:ascii="Calibri" w:hAnsi="Calibri" w:eastAsia="微软雅黑"/>
          <w:b w:val="0"/>
          <w:sz w:val="24"/>
        </w:rPr>
        <w:t>《中华人民共和国渔业法》（2025 年修订，2026-05-01 施行）：http://www.npc.gov.cn/npc/c1773/c1848/c21114/yyfxd/yyfxd002/202512/t20251227_450746.html</w:t>
      </w:r>
    </w:p>
    <w:p>
      <w:pPr>
        <w:pStyle w:val="ListNumber"/>
        <w:numPr>
          <w:numId w:val="15"/>
        </w:numPr>
        <w:spacing w:line="336" w:lineRule="auto"/>
      </w:pPr>
      <w:r>
        <w:rPr>
          <w:rFonts w:ascii="Calibri" w:hAnsi="Calibri" w:eastAsia="微软雅黑"/>
          <w:b w:val="0"/>
          <w:sz w:val="24"/>
        </w:rPr>
        <w:t>《中华人民共和国水污染防治法》：http://www.npc.gov.cn/c2/c30834/201905/t20190521_278105.html</w:t>
      </w:r>
    </w:p>
    <w:p>
      <w:pPr>
        <w:pStyle w:val="ListNumber"/>
        <w:numPr>
          <w:numId w:val="15"/>
        </w:numPr>
        <w:spacing w:line="336" w:lineRule="auto"/>
      </w:pPr>
      <w:r>
        <w:rPr>
          <w:rFonts w:ascii="Calibri" w:hAnsi="Calibri" w:eastAsia="微软雅黑"/>
          <w:b w:val="0"/>
          <w:sz w:val="24"/>
        </w:rPr>
        <w:t>农办长渔〔2024〕5 号《关于进一步加强长江流域禁捕水域垂钓管理工作的意见》：https://www.moa.gov.cn/nybgb/2025/202502/202502/t20250218_6470097.htm</w:t>
      </w:r>
    </w:p>
    <w:p>
      <w:pPr>
        <w:pStyle w:val="ListNumber"/>
        <w:numPr>
          <w:numId w:val="15"/>
        </w:numPr>
        <w:spacing w:line="336" w:lineRule="auto"/>
      </w:pPr>
      <w:r>
        <w:rPr>
          <w:rFonts w:ascii="Calibri" w:hAnsi="Calibri" w:eastAsia="微软雅黑"/>
          <w:b w:val="0"/>
          <w:sz w:val="24"/>
        </w:rPr>
        <w:t>长沙市生态环境局饮用水源地垂钓典型案例：http://hbj.changsha.gov.cn/xxgk/hbdt/qxrd/202609/t20260917_12568983.html</w:t>
      </w:r>
    </w:p>
    <w:p>
      <w:pPr>
        <w:pStyle w:val="ListNumber"/>
        <w:numPr>
          <w:numId w:val="15"/>
        </w:numPr>
        <w:spacing w:line="336" w:lineRule="auto"/>
      </w:pPr>
      <w:r>
        <w:rPr>
          <w:rFonts w:ascii="Calibri" w:hAnsi="Calibri" w:eastAsia="微软雅黑"/>
          <w:b w:val="0"/>
          <w:sz w:val="24"/>
        </w:rPr>
        <w:t>FishBase: Ctenopharyngodon idella：https://www.fishbase.se/summary/Ctenopharyngodon-idella.html</w:t>
      </w:r>
    </w:p>
    <w:p>
      <w:pPr>
        <w:pStyle w:val="ListNumber"/>
        <w:numPr>
          <w:numId w:val="15"/>
        </w:numPr>
        <w:spacing w:line="336" w:lineRule="auto"/>
      </w:pPr>
      <w:r>
        <w:rPr>
          <w:rFonts w:ascii="Calibri" w:hAnsi="Calibri" w:eastAsia="微软雅黑"/>
          <w:b w:val="0"/>
          <w:sz w:val="24"/>
        </w:rPr>
        <w:t>FishBase: Siniperca chuatsi：https://www.fishbase.se/summary/Siniperca-chuatsi.html</w:t>
      </w:r>
    </w:p>
    <w:p>
      <w:pPr>
        <w:ind w:firstLine="480"/>
      </w:pPr>
      <w:r>
        <w:rPr>
          <w:rFonts w:ascii="Calibri" w:hAnsi="Calibri" w:eastAsia="微软雅黑"/>
          <w:b/>
          <w:sz w:val="24"/>
        </w:rPr>
        <w:t>幻想</w:t>
      </w:r>
    </w:p>
    <w:p>
      <w:pPr>
        <w:pStyle w:val="ListNumber"/>
        <w:numPr>
          <w:numId w:val="16"/>
        </w:numPr>
        <w:spacing w:line="336" w:lineRule="auto"/>
      </w:pPr>
      <w:r>
        <w:rPr>
          <w:rFonts w:ascii="Calibri" w:hAnsi="Calibri" w:eastAsia="微软雅黑"/>
          <w:b w:val="0"/>
          <w:sz w:val="24"/>
        </w:rPr>
        <w:t>《山海经》（ctext.org）：https://ctext.org/shan-hai-jing/zh</w:t>
      </w:r>
    </w:p>
    <w:p>
      <w:pPr>
        <w:pStyle w:val="ListNumber"/>
        <w:numPr>
          <w:numId w:val="16"/>
        </w:numPr>
        <w:spacing w:line="336" w:lineRule="auto"/>
      </w:pPr>
      <w:r>
        <w:rPr>
          <w:rFonts w:ascii="Calibri" w:hAnsi="Calibri" w:eastAsia="微软雅黑"/>
          <w:b w:val="0"/>
          <w:sz w:val="24"/>
        </w:rPr>
        <w:t>《庄子·逍遥游》：https://ctext.org/zhuangzi/enjoyment-in-untroubled-ease/zh</w:t>
      </w:r>
    </w:p>
    <w:p>
      <w:pPr>
        <w:pStyle w:val="ListNumber"/>
        <w:numPr>
          <w:numId w:val="16"/>
        </w:numPr>
        <w:spacing w:line="336" w:lineRule="auto"/>
      </w:pPr>
      <w:r>
        <w:rPr>
          <w:rFonts w:ascii="Calibri" w:hAnsi="Calibri" w:eastAsia="微软雅黑"/>
          <w:b w:val="0"/>
          <w:sz w:val="24"/>
        </w:rPr>
        <w:t>《搜神记》：https://ctext.org/sou-shen-ji/zh</w:t>
      </w:r>
    </w:p>
    <w:p>
      <w:pPr>
        <w:pStyle w:val="ListNumber"/>
        <w:numPr>
          <w:numId w:val="16"/>
        </w:numPr>
        <w:spacing w:line="336" w:lineRule="auto"/>
      </w:pPr>
      <w:r>
        <w:rPr>
          <w:rFonts w:ascii="Calibri" w:hAnsi="Calibri" w:eastAsia="微软雅黑"/>
          <w:b w:val="0"/>
          <w:sz w:val="24"/>
        </w:rPr>
        <w:t>Kraken（Wikipedia）：https://en.wikipedia.org/wiki/Kraken</w:t>
      </w:r>
    </w:p>
    <w:p>
      <w:pPr>
        <w:pStyle w:val="ListNumber"/>
        <w:numPr>
          <w:numId w:val="16"/>
        </w:numPr>
        <w:spacing w:line="336" w:lineRule="auto"/>
      </w:pPr>
      <w:r>
        <w:rPr>
          <w:rFonts w:ascii="Calibri" w:hAnsi="Calibri" w:eastAsia="微软雅黑"/>
          <w:b w:val="0"/>
          <w:sz w:val="24"/>
        </w:rPr>
        <w:t>Genshin Impact Wiki — Fishing：https://genshin-impact.fandom.com/wiki/Fishing</w:t>
      </w:r>
    </w:p>
    <w:p>
      <w:pPr>
        <w:pStyle w:val="ListNumber"/>
        <w:numPr>
          <w:numId w:val="16"/>
        </w:numPr>
        <w:spacing w:line="336" w:lineRule="auto"/>
      </w:pPr>
      <w:r>
        <w:rPr>
          <w:rFonts w:ascii="Calibri" w:hAnsi="Calibri" w:eastAsia="微软雅黑"/>
          <w:b w:val="0"/>
          <w:sz w:val="24"/>
        </w:rPr>
        <w:t>Stardew Valley Wiki — Fish：https://stardewvalleywiki.com/Fish</w:t>
      </w:r>
    </w:p>
    <w:p>
      <w:pPr>
        <w:pBdr>
          <w:bottom w:val="single" w:sz="6" w:space="1" w:color="BFBFBF"/>
        </w:pBdr>
      </w:pPr>
    </w:p>
    <w:p>
      <w:pPr>
        <w:ind w:firstLine="480"/>
      </w:pPr>
      <w:r>
        <w:rPr>
          <w:rFonts w:ascii="Calibri" w:hAnsi="Calibri" w:eastAsia="微软雅黑"/>
          <w:b w:val="0"/>
          <w:i/>
          <w:sz w:val="24"/>
        </w:rPr>
        <w:t>调研素材：research/marine.md、research/freshwater.md、research/fantasy.md；审校记录见 审校记录.md。</w:t>
      </w:r>
    </w:p>
    <w:sectPr w:rsidR="00FC693F" w:rsidRPr="0006063C" w:rsidSect="00034616">
      <w:footerReference w:type="default" r:id="rId9"/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/>
        <w:color w:val="595959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Calibri" w:hAnsi="Calibri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12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312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12" w:lineRule="auto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33333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