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0" w:firstLine="1080"/>
        <w:jc w:val="center"/>
        <w:rPr>
          <w:rFonts w:ascii="Cambria" w:hAnsi="Cambria"/>
          <w:b/>
          <w:b/>
          <w:bCs/>
          <w:sz w:val="28"/>
          <w:szCs w:val="28"/>
        </w:rPr>
      </w:pPr>
      <w:hyperlink r:id="rId2">
        <w:r>
          <w:rPr>
            <w:rStyle w:val="InternetLink"/>
            <w:rFonts w:ascii="Cambria" w:hAnsi="Cambria"/>
            <w:b/>
            <w:bCs/>
            <w:i w:val="false"/>
            <w:caps w:val="false"/>
            <w:smallCaps w:val="false"/>
            <w:strike w:val="false"/>
            <w:dstrike w:val="false"/>
            <w:color w:val="000000"/>
            <w:spacing w:val="0"/>
            <w:sz w:val="28"/>
            <w:szCs w:val="28"/>
            <w:u w:val="none"/>
            <w:effect w:val="none"/>
          </w:rPr>
          <w:drawing>
            <wp:anchor behindDoc="0" distT="0" distB="0" distL="0" distR="0" simplePos="0" locked="0" layoutInCell="0" allowOverlap="1" relativeHeight="8">
              <wp:simplePos x="0" y="0"/>
              <wp:positionH relativeFrom="column">
                <wp:posOffset>5547360</wp:posOffset>
              </wp:positionH>
              <wp:positionV relativeFrom="paragraph">
                <wp:posOffset>-484505</wp:posOffset>
              </wp:positionV>
              <wp:extent cx="860425" cy="821690"/>
              <wp:effectExtent l="0" t="0" r="0" b="0"/>
              <wp:wrapSquare wrapText="bothSides"/>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3"/>
                      <a:srcRect l="0" t="3805" r="3939" b="4477"/>
                      <a:stretch>
                        <a:fillRect/>
                      </a:stretch>
                    </pic:blipFill>
                    <pic:spPr bwMode="auto">
                      <a:xfrm>
                        <a:off x="0" y="0"/>
                        <a:ext cx="860425" cy="821690"/>
                      </a:xfrm>
                      <a:prstGeom prst="rect">
                        <a:avLst/>
                      </a:prstGeom>
                    </pic:spPr>
                  </pic:pic>
                </a:graphicData>
              </a:graphic>
            </wp:anchor>
          </w:drawing>
        </w:r>
      </w:hyperlink>
      <w:r>
        <w:rPr>
          <w:rStyle w:val="InternetLink"/>
          <w:rFonts w:ascii="Cambria" w:hAnsi="Cambria"/>
          <w:b/>
          <w:bCs/>
          <w:i w:val="false"/>
          <w:caps w:val="false"/>
          <w:smallCaps w:val="false"/>
          <w:strike w:val="false"/>
          <w:dstrike w:val="false"/>
          <w:color w:val="000000"/>
          <w:spacing w:val="0"/>
          <w:sz w:val="28"/>
          <w:szCs w:val="28"/>
          <w:u w:val="none"/>
          <w:effect w:val="none"/>
        </w:rPr>
        <w:t>Machine learning application</w:t>
      </w:r>
      <w:r>
        <mc:AlternateContent>
          <mc:Choice Requires="wps">
            <w:drawing>
              <wp:anchor behindDoc="0" distT="0" distB="0" distL="0" distR="0" simplePos="0" locked="0" layoutInCell="0" allowOverlap="1" relativeHeight="3">
                <wp:simplePos x="0" y="0"/>
                <wp:positionH relativeFrom="page">
                  <wp:posOffset>0</wp:posOffset>
                </wp:positionH>
                <wp:positionV relativeFrom="page">
                  <wp:posOffset>0</wp:posOffset>
                </wp:positionV>
                <wp:extent cx="14605" cy="175260"/>
                <wp:effectExtent l="0" t="0" r="0" b="0"/>
                <wp:wrapNone/>
                <wp:docPr id="2"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relative:page;margin-left:0pt;mso-position-horizontal-relative:page">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4">
                <wp:simplePos x="0" y="0"/>
                <wp:positionH relativeFrom="page">
                  <wp:posOffset>0</wp:posOffset>
                </wp:positionH>
                <wp:positionV relativeFrom="page">
                  <wp:posOffset>0</wp:posOffset>
                </wp:positionV>
                <wp:extent cx="14605" cy="175260"/>
                <wp:effectExtent l="0" t="0" r="0" b="0"/>
                <wp:wrapNone/>
                <wp:docPr id="3" name="Frame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relative:page;margin-left:0pt;mso-position-horizontal-relative:page">
                <v:textbox inset="0in,0in,0in,0in">
                  <w:txbxContent>
                    <w:p>
                      <w:pPr>
                        <w:pStyle w:val="TextBody"/>
                        <w:spacing w:lineRule="auto" w:line="276" w:before="0" w:after="140"/>
                        <w:rPr/>
                      </w:pPr>
                      <w:r>
                        <w:rPr/>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page">
                  <wp:posOffset>0</wp:posOffset>
                </wp:positionH>
                <wp:positionV relativeFrom="page">
                  <wp:posOffset>0</wp:posOffset>
                </wp:positionV>
                <wp:extent cx="14605" cy="175260"/>
                <wp:effectExtent l="0" t="0" r="0" b="0"/>
                <wp:wrapNone/>
                <wp:docPr id="4" name="Frame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TextBody"/>
                              <w:spacing w:lineRule="auto" w:line="276" w:before="0" w:after="14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relative:page;margin-left:0pt;mso-position-horizontal-relative:page">
                <v:textbox inset="0in,0in,0in,0in">
                  <w:txbxContent>
                    <w:p>
                      <w:pPr>
                        <w:pStyle w:val="TextBody"/>
                        <w:spacing w:lineRule="auto" w:line="276" w:before="0" w:after="140"/>
                        <w:rPr/>
                      </w:pPr>
                      <w:r>
                        <w:rPr/>
                      </w:r>
                    </w:p>
                  </w:txbxContent>
                </v:textbox>
                <w10:wrap type="none"/>
              </v:rect>
            </w:pict>
          </mc:Fallback>
        </mc:AlternateContent>
      </w:r>
    </w:p>
    <w:p>
      <w:pPr>
        <w:pStyle w:val="Normal"/>
        <w:jc w:val="center"/>
        <w:rPr>
          <w:rFonts w:ascii="Cambria" w:hAnsi="Cambria"/>
          <w:b/>
          <w:b/>
          <w:bCs/>
          <w:sz w:val="22"/>
          <w:szCs w:val="22"/>
        </w:rPr>
      </w:pPr>
      <w:r>
        <w:rPr>
          <w:rFonts w:ascii="Cambria" w:hAnsi="Cambria"/>
          <w:b/>
          <w:bCs/>
          <w:sz w:val="22"/>
          <w:szCs w:val="22"/>
        </w:rPr>
      </w:r>
    </w:p>
    <w:p>
      <w:pPr>
        <w:pStyle w:val="Normal"/>
        <w:spacing w:lineRule="auto" w:line="276"/>
        <w:jc w:val="both"/>
        <w:rPr>
          <w:rFonts w:ascii="Cambria" w:hAnsi="Cambria"/>
          <w:sz w:val="22"/>
          <w:szCs w:val="22"/>
        </w:rPr>
      </w:pPr>
      <w:r>
        <w:rPr>
          <w:rFonts w:ascii="Cambria" w:hAnsi="Cambria"/>
          <w:b/>
          <w:bCs/>
          <w:i w:val="false"/>
          <w:caps w:val="false"/>
          <w:smallCaps w:val="false"/>
          <w:color w:val="000000"/>
          <w:spacing w:val="0"/>
          <w:sz w:val="22"/>
          <w:szCs w:val="22"/>
          <w:u w:val="single"/>
        </w:rPr>
        <w:t>Objective</w:t>
      </w:r>
      <w:r>
        <w:rPr>
          <w:rFonts w:ascii="Cambria" w:hAnsi="Cambria"/>
          <w:b w:val="false"/>
          <w:i w:val="false"/>
          <w:caps w:val="false"/>
          <w:smallCaps w:val="false"/>
          <w:color w:val="000000"/>
          <w:spacing w:val="0"/>
          <w:sz w:val="22"/>
          <w:szCs w:val="22"/>
          <w:u w:val="none"/>
        </w:rPr>
        <w:t xml:space="preserve">: The purpose of this module is to demonstrate the concept of machine learning through a classical problem in quantum physics: solving the Schrödinger equation for one-dimensional potential wells using a neural network. To illustrate this concept, a </w:t>
      </w:r>
      <w:r>
        <w:rPr>
          <w:rFonts w:ascii="Cambria" w:hAnsi="Cambria"/>
          <w:b w:val="false"/>
          <w:i w:val="false"/>
          <w:caps w:val="false"/>
          <w:smallCaps w:val="false"/>
          <w:color w:val="000000"/>
          <w:spacing w:val="0"/>
          <w:sz w:val="22"/>
          <w:szCs w:val="22"/>
          <w:u w:val="none"/>
        </w:rPr>
        <w:t xml:space="preserve">pedagogical </w:t>
      </w:r>
      <w:r>
        <w:rPr>
          <w:rFonts w:ascii="Cambria" w:hAnsi="Cambria"/>
          <w:b w:val="false"/>
          <w:i w:val="false"/>
          <w:caps w:val="false"/>
          <w:smallCaps w:val="false"/>
          <w:color w:val="000000"/>
          <w:spacing w:val="0"/>
          <w:sz w:val="22"/>
          <w:szCs w:val="22"/>
          <w:u w:val="none"/>
        </w:rPr>
        <w:t xml:space="preserve">neural network is trained on a dataset of various potential energy profiles </w:t>
      </w:r>
      <w:r>
        <w:rPr>
          <w:rFonts w:ascii="Cambria" w:hAnsi="Cambria"/>
          <w:b w:val="false"/>
          <w:i w:val="false"/>
          <w:caps w:val="false"/>
          <w:smallCaps w:val="false"/>
          <w:color w:val="000000"/>
          <w:spacing w:val="0"/>
          <w:sz w:val="22"/>
          <w:szCs w:val="22"/>
          <w:u w:val="none"/>
        </w:rPr>
        <w:t xml:space="preserve">derived from polynomials </w:t>
      </w:r>
      <w:r>
        <w:rPr>
          <w:rFonts w:ascii="Cambria" w:hAnsi="Cambria"/>
          <w:b w:val="false"/>
          <w:i w:val="false"/>
          <w:caps w:val="false"/>
          <w:smallCaps w:val="false"/>
          <w:color w:val="000000"/>
          <w:spacing w:val="0"/>
          <w:sz w:val="22"/>
          <w:szCs w:val="22"/>
          <w:u w:val="none"/>
        </w:rPr>
        <w:t xml:space="preserve">for which numerical solutions for the wave functions in the ground state or other bound states can be obtained. </w:t>
      </w:r>
      <w:r>
        <w:rPr>
          <w:rFonts w:ascii="Cambria" w:hAnsi="Cambria"/>
          <w:sz w:val="22"/>
          <w:szCs w:val="22"/>
        </w:rPr>
        <w:t>After training, the model is then used to predict wave functions for previously unseen potentials, showcasing the ability of machine learning to generalize and approximate solutions to complex physical systems.</w:t>
      </w:r>
    </w:p>
    <w:p>
      <w:pPr>
        <w:pStyle w:val="Normal"/>
        <w:jc w:val="both"/>
        <w:rPr>
          <w:rFonts w:ascii="Cambria" w:hAnsi="Cambria"/>
          <w:sz w:val="22"/>
          <w:szCs w:val="22"/>
        </w:rPr>
      </w:pPr>
      <w:r>
        <w:rPr>
          <w:rFonts w:ascii="Cambria" w:hAnsi="Cambria"/>
          <w:sz w:val="22"/>
          <w:szCs w:val="22"/>
        </w:rPr>
      </w:r>
    </w:p>
    <w:p>
      <w:pPr>
        <w:pStyle w:val="Normal"/>
        <w:spacing w:lineRule="atLeast" w:line="285"/>
        <w:jc w:val="center"/>
        <w:rPr>
          <w:rFonts w:ascii="Cambria" w:hAnsi="Cambria"/>
          <w:b/>
          <w:b/>
          <w:bCs/>
          <w:i w:val="false"/>
          <w:i w:val="false"/>
          <w:iCs w:val="false"/>
          <w:color w:val="000000"/>
          <w:sz w:val="24"/>
          <w:szCs w:val="24"/>
          <w:shd w:fill="auto" w:val="clear"/>
        </w:rPr>
      </w:pPr>
      <w:r>
        <w:rPr>
          <w:rFonts w:ascii="Cambria" w:hAnsi="Cambria"/>
          <w:b/>
          <w:bCs/>
          <w:i w:val="false"/>
          <w:iCs w:val="false"/>
          <w:color w:val="000000"/>
          <w:sz w:val="24"/>
          <w:szCs w:val="24"/>
          <w:shd w:fill="auto" w:val="clear"/>
        </w:rPr>
      </w:r>
    </w:p>
    <w:p>
      <w:pPr>
        <w:pStyle w:val="Normal"/>
        <w:spacing w:lineRule="atLeast" w:line="285"/>
        <w:jc w:val="center"/>
        <w:rPr>
          <w:rFonts w:ascii="Cambria" w:hAnsi="Cambria"/>
          <w:b/>
          <w:b/>
          <w:bCs/>
          <w:i w:val="false"/>
          <w:i w:val="false"/>
          <w:iCs w:val="false"/>
          <w:color w:val="000000"/>
          <w:sz w:val="24"/>
          <w:szCs w:val="24"/>
          <w:shd w:fill="auto" w:val="clear"/>
        </w:rPr>
      </w:pPr>
      <w:r>
        <w:rPr>
          <w:rFonts w:ascii="Cambria" w:hAnsi="Cambria"/>
          <w:b/>
          <w:bCs/>
          <w:i w:val="false"/>
          <w:iCs w:val="false"/>
          <w:color w:val="000000"/>
          <w:sz w:val="24"/>
          <w:szCs w:val="24"/>
          <w:shd w:fill="auto" w:val="clear"/>
        </w:rPr>
        <w:t>Activity with the interface</w:t>
      </w:r>
    </w:p>
    <w:p>
      <w:pPr>
        <w:pStyle w:val="Normal"/>
        <w:spacing w:lineRule="atLeast" w:line="285"/>
        <w:jc w:val="center"/>
        <w:rPr>
          <w:rFonts w:ascii="Cambria" w:hAnsi="Cambria"/>
          <w:b/>
          <w:b/>
          <w:bCs/>
          <w:i w:val="false"/>
          <w:i w:val="false"/>
          <w:iCs w:val="false"/>
          <w:color w:val="5983B0"/>
          <w:sz w:val="22"/>
          <w:szCs w:val="22"/>
          <w:shd w:fill="auto" w:val="clear"/>
        </w:rPr>
      </w:pPr>
      <w:hyperlink r:id="rId4">
        <w:r>
          <w:rPr>
            <w:rStyle w:val="InternetLink"/>
            <w:rFonts w:ascii="Cambria" w:hAnsi="Cambria"/>
            <w:b/>
            <w:bCs/>
            <w:i w:val="false"/>
            <w:iCs w:val="false"/>
            <w:color w:val="5983B0"/>
            <w:sz w:val="22"/>
            <w:szCs w:val="22"/>
            <w:shd w:fill="auto" w:val="clear"/>
          </w:rPr>
          <w:t>https://qtechedu.centralesupelec.fr/EN/ex</w:t>
        </w:r>
      </w:hyperlink>
      <w:hyperlink r:id="rId5">
        <w:r>
          <w:rPr>
            <w:rStyle w:val="InternetLink"/>
            <w:rFonts w:ascii="Cambria" w:hAnsi="Cambria"/>
            <w:b/>
            <w:bCs/>
            <w:i w:val="false"/>
            <w:iCs w:val="false"/>
            <w:color w:val="5983B0"/>
            <w:sz w:val="22"/>
            <w:szCs w:val="22"/>
            <w:shd w:fill="auto" w:val="clear"/>
          </w:rPr>
          <w:t>3</w:t>
        </w:r>
      </w:hyperlink>
      <w:hyperlink r:id="rId6">
        <w:r>
          <w:rPr>
            <w:rStyle w:val="InternetLink"/>
            <w:rFonts w:ascii="Cambria" w:hAnsi="Cambria"/>
            <w:b/>
            <w:bCs/>
            <w:i w:val="false"/>
            <w:iCs w:val="false"/>
            <w:color w:val="5983B0"/>
            <w:sz w:val="22"/>
            <w:szCs w:val="22"/>
            <w:shd w:fill="auto" w:val="clear"/>
          </w:rPr>
          <w:t>.html</w:t>
        </w:r>
      </w:hyperlink>
    </w:p>
    <w:p>
      <w:pPr>
        <w:pStyle w:val="Normal"/>
        <w:spacing w:lineRule="atLeast" w:line="285"/>
        <w:jc w:val="center"/>
        <w:rPr>
          <w:rFonts w:ascii="Cambria" w:hAnsi="Cambria"/>
          <w:b/>
          <w:b/>
          <w:bCs/>
          <w:i w:val="false"/>
          <w:i w:val="false"/>
          <w:iCs w:val="false"/>
          <w:color w:val="5983B0"/>
          <w:sz w:val="22"/>
          <w:szCs w:val="22"/>
          <w:shd w:fill="auto" w:val="clear"/>
        </w:rPr>
      </w:pPr>
      <w:r>
        <w:rPr>
          <w:rFonts w:ascii="Cambria" w:hAnsi="Cambria"/>
          <w:b/>
          <w:bCs/>
          <w:i w:val="false"/>
          <w:iCs w:val="false"/>
          <w:color w:val="5983B0"/>
          <w:sz w:val="22"/>
          <w:szCs w:val="22"/>
          <w:shd w:fill="auto" w:val="clear"/>
        </w:rPr>
      </w:r>
    </w:p>
    <w:p>
      <w:pPr>
        <w:pStyle w:val="Normal"/>
        <w:spacing w:lineRule="auto" w:line="276"/>
        <w:jc w:val="center"/>
        <w:rPr/>
      </w:pPr>
      <w:r>
        <w:rPr>
          <w:rFonts w:ascii="Cambria" w:hAnsi="Cambria"/>
          <w:b/>
          <w:bCs/>
          <w:i w:val="false"/>
          <w:iCs w:val="false"/>
          <w:caps w:val="false"/>
          <w:smallCaps w:val="false"/>
          <w:color w:val="000000"/>
          <w:spacing w:val="0"/>
          <w:sz w:val="24"/>
          <w:szCs w:val="24"/>
          <w:u w:val="none"/>
          <w:shd w:fill="auto" w:val="clear"/>
        </w:rPr>
        <w:t>I</w:t>
      </w:r>
      <w:r>
        <w:rPr>
          <w:rFonts w:ascii="Cambria" w:hAnsi="Cambria"/>
          <w:b/>
          <w:bCs/>
          <w:i w:val="false"/>
          <w:iCs w:val="false"/>
          <w:caps w:val="false"/>
          <w:smallCaps w:val="false"/>
          <w:color w:val="000000"/>
          <w:spacing w:val="0"/>
          <w:sz w:val="24"/>
          <w:szCs w:val="24"/>
          <w:u w:val="none"/>
          <w:shd w:fill="auto" w:val="clear"/>
        </w:rPr>
        <w:t>.</w:t>
      </w:r>
      <w:r>
        <w:rPr>
          <w:rFonts w:ascii="Cambria" w:hAnsi="Cambria"/>
          <w:b w:val="false"/>
          <w:bCs w:val="false"/>
          <w:i w:val="false"/>
          <w:iCs w:val="false"/>
          <w:caps w:val="false"/>
          <w:smallCaps w:val="false"/>
          <w:color w:val="000000"/>
          <w:spacing w:val="0"/>
          <w:sz w:val="24"/>
          <w:szCs w:val="24"/>
          <w:u w:val="none"/>
          <w:shd w:fill="auto" w:val="clear"/>
        </w:rPr>
        <w:t xml:space="preserve"> </w:t>
      </w:r>
      <w:r>
        <w:rPr>
          <w:rFonts w:ascii="Cambria" w:hAnsi="Cambria"/>
          <w:b/>
          <w:bCs/>
          <w:i w:val="false"/>
          <w:iCs w:val="false"/>
          <w:caps w:val="false"/>
          <w:smallCaps w:val="false"/>
          <w:color w:val="000000"/>
          <w:spacing w:val="0"/>
          <w:u w:val="none"/>
          <w:shd w:fill="auto" w:val="clear"/>
        </w:rPr>
        <w:t>Preliminary Questions</w:t>
      </w:r>
    </w:p>
    <w:p>
      <w:pPr>
        <w:pStyle w:val="Normal"/>
        <w:spacing w:lineRule="auto" w:line="276" w:before="171" w:after="171"/>
        <w:jc w:val="both"/>
        <w:rPr>
          <w:rFonts w:ascii="Cambria" w:hAnsi="Cambria"/>
          <w:b w:val="false"/>
          <w:b w:val="false"/>
          <w:bCs w:val="false"/>
          <w:sz w:val="22"/>
          <w:szCs w:val="22"/>
        </w:rPr>
      </w:pPr>
      <w:r>
        <w:rPr>
          <w:rFonts w:ascii="Cambria" w:hAnsi="Cambria"/>
          <w:b w:val="false"/>
          <w:bCs w:val="false"/>
          <w:sz w:val="22"/>
          <w:szCs w:val="22"/>
        </w:rPr>
        <w:t>For</w:t>
      </w:r>
      <w:r>
        <w:rPr>
          <w:rFonts w:ascii="Cambria" w:hAnsi="Cambria"/>
          <w:b w:val="false"/>
          <w:bCs w:val="false"/>
          <w:sz w:val="22"/>
          <w:szCs w:val="22"/>
        </w:rPr>
        <w:t xml:space="preserve"> better understanding of the problem presented in this module, you are invited to answer the following theoretical questions in</w:t>
      </w:r>
      <w:r>
        <w:rPr>
          <w:rFonts w:ascii="Cambria" w:hAnsi="Cambria"/>
          <w:b w:val="false"/>
          <w:bCs w:val="false"/>
          <w:sz w:val="22"/>
          <w:szCs w:val="22"/>
        </w:rPr>
        <w:t>:</w:t>
      </w:r>
    </w:p>
    <w:p>
      <w:pPr>
        <w:pStyle w:val="Normal"/>
        <w:spacing w:lineRule="auto" w:line="276" w:before="57" w:after="57"/>
        <w:jc w:val="both"/>
        <w:rPr>
          <w:rFonts w:ascii="Cambria" w:hAnsi="Cambria"/>
          <w:sz w:val="22"/>
          <w:szCs w:val="22"/>
        </w:rPr>
      </w:pPr>
      <w:r>
        <w:rPr>
          <w:rFonts w:ascii="Cambria" w:hAnsi="Cambria"/>
          <w:b w:val="false"/>
          <w:bCs w:val="false"/>
          <w:sz w:val="22"/>
          <w:szCs w:val="22"/>
        </w:rPr>
        <w:t xml:space="preserve"> </w:t>
      </w:r>
      <w:r>
        <w:rPr>
          <w:rFonts w:ascii="Cambria" w:hAnsi="Cambria"/>
          <w:sz w:val="22"/>
          <w:szCs w:val="22"/>
          <w:u w:val="single"/>
        </w:rPr>
        <w:t>Quantum mechanics:</w:t>
      </w:r>
      <w:r>
        <w:rPr>
          <w:rFonts w:ascii="Cambria" w:hAnsi="Cambria"/>
          <w:sz w:val="22"/>
          <w:szCs w:val="22"/>
        </w:rPr>
        <w:t xml:space="preserve"> </w:t>
      </w:r>
    </w:p>
    <w:p>
      <w:pPr>
        <w:pStyle w:val="TextBody"/>
        <w:numPr>
          <w:ilvl w:val="0"/>
          <w:numId w:val="5"/>
        </w:numPr>
        <w:tabs>
          <w:tab w:val="clear" w:pos="709"/>
        </w:tabs>
        <w:spacing w:lineRule="auto" w:line="276"/>
        <w:ind w:left="540" w:right="0" w:hanging="540"/>
        <w:jc w:val="both"/>
        <w:rPr>
          <w:rFonts w:ascii="Cambria" w:hAnsi="Cambria"/>
          <w:sz w:val="22"/>
          <w:szCs w:val="22"/>
        </w:rPr>
      </w:pPr>
      <w:r>
        <w:rPr>
          <w:rFonts w:ascii="Cambria" w:hAnsi="Cambria"/>
          <w:i w:val="false"/>
          <w:iCs w:val="false"/>
          <w:sz w:val="22"/>
          <w:szCs w:val="22"/>
        </w:rPr>
        <w:t xml:space="preserve">One-dimensional quantum mechanical systems are determined by their potential functions </w:t>
      </w:r>
      <w:r>
        <w:rPr>
          <w:rFonts w:ascii="Cambria" w:hAnsi="Cambria"/>
          <w:i/>
          <w:iCs/>
          <w:sz w:val="22"/>
          <w:szCs w:val="22"/>
        </w:rPr>
        <w:t>V</w:t>
      </w:r>
      <w:r>
        <w:rPr>
          <w:rFonts w:ascii="Cambria" w:hAnsi="Cambria"/>
          <w:i w:val="false"/>
          <w:iCs w:val="false"/>
          <w:sz w:val="22"/>
          <w:szCs w:val="22"/>
        </w:rPr>
        <w:t>(</w:t>
      </w:r>
      <w:r>
        <w:rPr>
          <w:rFonts w:ascii="Cambria" w:hAnsi="Cambria"/>
          <w:i/>
          <w:iCs/>
          <w:sz w:val="22"/>
          <w:szCs w:val="22"/>
        </w:rPr>
        <w:t>x</w:t>
      </w:r>
      <w:r>
        <w:rPr>
          <w:rFonts w:ascii="Cambria" w:hAnsi="Cambria"/>
          <w:i w:val="false"/>
          <w:iCs w:val="false"/>
          <w:sz w:val="22"/>
          <w:szCs w:val="22"/>
        </w:rPr>
        <w:t>)</w:t>
      </w:r>
      <w:r>
        <w:rPr>
          <w:rFonts w:ascii="Cambria" w:hAnsi="Cambria"/>
          <w:sz w:val="22"/>
          <w:szCs w:val="22"/>
        </w:rPr>
        <w:t xml:space="preserve">. What are some examples of these potentials? Are all of them analytically solvable, or </w:t>
      </w:r>
      <w:r>
        <w:rPr>
          <w:rFonts w:ascii="Cambria" w:hAnsi="Cambria"/>
          <w:sz w:val="22"/>
          <w:szCs w:val="22"/>
        </w:rPr>
        <w:t>do some of them require</w:t>
      </w:r>
      <w:r>
        <w:rPr>
          <w:rFonts w:ascii="Cambria" w:hAnsi="Cambria"/>
          <w:sz w:val="22"/>
          <w:szCs w:val="22"/>
        </w:rPr>
        <w:t xml:space="preserve"> numerical methods? </w:t>
      </w:r>
    </w:p>
    <w:tbl>
      <w:tblPr>
        <w:tblW w:w="9737" w:type="dxa"/>
        <w:jc w:val="left"/>
        <w:tblInd w:w="329" w:type="dxa"/>
        <w:tblLayout w:type="fixed"/>
        <w:tblCellMar>
          <w:top w:w="15" w:type="dxa"/>
          <w:left w:w="15" w:type="dxa"/>
          <w:bottom w:w="15" w:type="dxa"/>
          <w:right w:w="15" w:type="dxa"/>
        </w:tblCellMar>
        <w:tblLook w:val="04a0" w:noHBand="0" w:noVBand="1" w:firstColumn="1" w:lastRow="0" w:lastColumn="0" w:firstRow="1"/>
      </w:tblPr>
      <w:tblGrid>
        <w:gridCol w:w="1980"/>
        <w:gridCol w:w="2880"/>
        <w:gridCol w:w="3510"/>
        <w:gridCol w:w="1367"/>
      </w:tblGrid>
      <w:tr>
        <w:trPr>
          <w:tblHeader w:val="true"/>
        </w:trPr>
        <w:tc>
          <w:tcPr>
            <w:tcW w:w="1980" w:type="dxa"/>
            <w:tcBorders>
              <w:top w:val="single" w:sz="2" w:space="0" w:color="000000"/>
              <w:left w:val="single" w:sz="2" w:space="0" w:color="000000"/>
              <w:bottom w:val="single" w:sz="2" w:space="0" w:color="000000"/>
            </w:tcBorders>
            <w:vAlign w:val="center"/>
          </w:tcPr>
          <w:p>
            <w:pPr>
              <w:pStyle w:val="Normal"/>
              <w:widowControl w:val="false"/>
              <w:suppressAutoHyphens w:val="false"/>
              <w:jc w:val="center"/>
              <w:textAlignment w:val="auto"/>
              <w:rPr>
                <w:rFonts w:ascii="Cambria" w:hAnsi="Cambria"/>
                <w:b w:val="false"/>
                <w:b w:val="false"/>
                <w:bCs w:val="false"/>
                <w:sz w:val="20"/>
                <w:szCs w:val="20"/>
              </w:rPr>
            </w:pPr>
            <w:r>
              <w:rPr>
                <w:rFonts w:eastAsia="Times New Roman" w:cs="Times New Roman" w:ascii="Cambria" w:hAnsi="Cambria"/>
                <w:b w:val="false"/>
                <w:bCs w:val="false"/>
                <w:kern w:val="0"/>
                <w:sz w:val="20"/>
                <w:szCs w:val="20"/>
                <w:lang w:eastAsia="ru-RU" w:bidi="ar-SA"/>
              </w:rPr>
              <w:t>Potential</w:t>
            </w:r>
          </w:p>
        </w:tc>
        <w:tc>
          <w:tcPr>
            <w:tcW w:w="2880" w:type="dxa"/>
            <w:tcBorders>
              <w:top w:val="single" w:sz="2" w:space="0" w:color="000000"/>
              <w:left w:val="single" w:sz="2" w:space="0" w:color="000000"/>
              <w:bottom w:val="single" w:sz="2" w:space="0" w:color="000000"/>
            </w:tcBorders>
            <w:vAlign w:val="center"/>
          </w:tcPr>
          <w:p>
            <w:pPr>
              <w:pStyle w:val="Normal"/>
              <w:widowControl w:val="false"/>
              <w:suppressAutoHyphens w:val="false"/>
              <w:jc w:val="center"/>
              <w:textAlignment w:val="auto"/>
              <w:rPr>
                <w:rFonts w:ascii="Cambria" w:hAnsi="Cambria"/>
                <w:b w:val="false"/>
                <w:b w:val="false"/>
                <w:bCs w:val="false"/>
                <w:sz w:val="20"/>
                <w:szCs w:val="20"/>
              </w:rPr>
            </w:pPr>
            <w:r>
              <w:rPr>
                <w:rFonts w:eastAsia="Times New Roman" w:cs="Times New Roman" w:ascii="Cambria" w:hAnsi="Cambria"/>
                <w:b w:val="false"/>
                <w:bCs w:val="false"/>
                <w:kern w:val="0"/>
                <w:sz w:val="20"/>
                <w:szCs w:val="20"/>
                <w:lang w:eastAsia="ru-RU" w:bidi="ar-SA"/>
              </w:rPr>
              <w:t>Expression</w:t>
            </w:r>
          </w:p>
        </w:tc>
        <w:tc>
          <w:tcPr>
            <w:tcW w:w="3510" w:type="dxa"/>
            <w:tcBorders>
              <w:top w:val="single" w:sz="2" w:space="0" w:color="000000"/>
              <w:left w:val="single" w:sz="2" w:space="0" w:color="000000"/>
              <w:bottom w:val="single" w:sz="2" w:space="0" w:color="000000"/>
            </w:tcBorders>
            <w:vAlign w:val="center"/>
          </w:tcPr>
          <w:p>
            <w:pPr>
              <w:pStyle w:val="Normal"/>
              <w:widowControl w:val="false"/>
              <w:suppressAutoHyphens w:val="false"/>
              <w:jc w:val="center"/>
              <w:textAlignment w:val="auto"/>
              <w:rPr>
                <w:rFonts w:ascii="Cambria" w:hAnsi="Cambria"/>
                <w:b w:val="false"/>
                <w:b w:val="false"/>
                <w:bCs w:val="false"/>
                <w:sz w:val="20"/>
                <w:szCs w:val="20"/>
              </w:rPr>
            </w:pPr>
            <w:r>
              <w:rPr>
                <w:rFonts w:eastAsia="Times New Roman" w:cs="Times New Roman" w:ascii="Cambria" w:hAnsi="Cambria"/>
                <w:b w:val="false"/>
                <w:bCs w:val="false"/>
                <w:kern w:val="0"/>
                <w:sz w:val="20"/>
                <w:szCs w:val="20"/>
                <w:lang w:eastAsia="ru-RU" w:bidi="ar-SA"/>
              </w:rPr>
              <w:t>Key Features</w:t>
            </w:r>
          </w:p>
        </w:tc>
        <w:tc>
          <w:tcPr>
            <w:tcW w:w="1367" w:type="dxa"/>
            <w:tcBorders>
              <w:top w:val="single" w:sz="2" w:space="0" w:color="000000"/>
              <w:left w:val="single" w:sz="2" w:space="0" w:color="000000"/>
              <w:bottom w:val="single" w:sz="2" w:space="0" w:color="000000"/>
              <w:right w:val="single" w:sz="2" w:space="0" w:color="000000"/>
            </w:tcBorders>
            <w:vAlign w:val="center"/>
          </w:tcPr>
          <w:p>
            <w:pPr>
              <w:pStyle w:val="Normal"/>
              <w:widowControl w:val="false"/>
              <w:suppressAutoHyphens w:val="false"/>
              <w:jc w:val="center"/>
              <w:textAlignment w:val="auto"/>
              <w:rPr>
                <w:rFonts w:ascii="Cambria" w:hAnsi="Cambria"/>
                <w:b w:val="false"/>
                <w:b w:val="false"/>
                <w:bCs w:val="false"/>
                <w:sz w:val="20"/>
                <w:szCs w:val="20"/>
              </w:rPr>
            </w:pPr>
            <w:r>
              <w:rPr>
                <w:rFonts w:eastAsia="Times New Roman" w:cs="Times New Roman" w:ascii="Cambria" w:hAnsi="Cambria"/>
                <w:b w:val="false"/>
                <w:bCs w:val="false"/>
                <w:kern w:val="0"/>
                <w:sz w:val="20"/>
                <w:szCs w:val="20"/>
                <w:lang w:eastAsia="ru-RU" w:bidi="ar-SA"/>
              </w:rPr>
              <w:t xml:space="preserve">Solvable </w:t>
            </w:r>
          </w:p>
          <w:p>
            <w:pPr>
              <w:pStyle w:val="Normal"/>
              <w:widowControl w:val="false"/>
              <w:suppressAutoHyphens w:val="false"/>
              <w:jc w:val="center"/>
              <w:textAlignment w:val="auto"/>
              <w:rPr>
                <w:rFonts w:ascii="Cambria" w:hAnsi="Cambria"/>
                <w:b w:val="false"/>
                <w:b w:val="false"/>
                <w:bCs w:val="false"/>
                <w:sz w:val="20"/>
                <w:szCs w:val="20"/>
              </w:rPr>
            </w:pPr>
            <w:r>
              <w:rPr>
                <w:rFonts w:eastAsia="Times New Roman" w:cs="Times New Roman" w:ascii="Cambria" w:hAnsi="Cambria"/>
                <w:b w:val="false"/>
                <w:bCs w:val="false"/>
                <w:kern w:val="0"/>
                <w:sz w:val="20"/>
                <w:szCs w:val="20"/>
                <w:lang w:eastAsia="ru-RU" w:bidi="ar-SA"/>
              </w:rPr>
              <w:t>Analytically</w:t>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r>
        <w:trPr/>
        <w:tc>
          <w:tcPr>
            <w:tcW w:w="19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288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3510" w:type="dxa"/>
            <w:tcBorders>
              <w:left w:val="single" w:sz="2" w:space="0" w:color="000000"/>
              <w:bottom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c>
          <w:tcPr>
            <w:tcW w:w="1367" w:type="dxa"/>
            <w:tcBorders>
              <w:left w:val="single" w:sz="2" w:space="0" w:color="000000"/>
              <w:bottom w:val="single" w:sz="2" w:space="0" w:color="000000"/>
              <w:right w:val="single" w:sz="2" w:space="0" w:color="000000"/>
            </w:tcBorders>
            <w:vAlign w:val="center"/>
          </w:tcPr>
          <w:p>
            <w:pPr>
              <w:pStyle w:val="Normal"/>
              <w:widowControl w:val="false"/>
              <w:suppressAutoHyphens w:val="false"/>
              <w:spacing w:before="57" w:after="57"/>
              <w:jc w:val="center"/>
              <w:textAlignment w:val="auto"/>
              <w:rPr>
                <w:rFonts w:ascii="Cambria" w:hAnsi="Cambria"/>
                <w:sz w:val="42"/>
                <w:szCs w:val="42"/>
              </w:rPr>
            </w:pPr>
            <w:r>
              <w:rPr>
                <w:rFonts w:ascii="Cambria" w:hAnsi="Cambria"/>
                <w:sz w:val="42"/>
                <w:szCs w:val="42"/>
              </w:rPr>
            </w:r>
          </w:p>
        </w:tc>
      </w:tr>
    </w:tbl>
    <w:p>
      <w:pPr>
        <w:pStyle w:val="TextBody"/>
        <w:tabs>
          <w:tab w:val="clear" w:pos="709"/>
        </w:tabs>
        <w:spacing w:before="0" w:after="83"/>
        <w:ind w:left="540" w:right="0" w:hanging="540"/>
        <w:jc w:val="both"/>
        <w:rPr>
          <w:rFonts w:ascii="Cambria" w:hAnsi="Cambria"/>
          <w:sz w:val="22"/>
          <w:szCs w:val="22"/>
        </w:rPr>
      </w:pPr>
      <w:r>
        <w:rPr>
          <w:rFonts w:ascii="Cambria" w:hAnsi="Cambria"/>
          <w:sz w:val="22"/>
          <w:szCs w:val="22"/>
        </w:rPr>
      </w:r>
    </w:p>
    <w:p>
      <w:pPr>
        <w:pStyle w:val="TextBody"/>
        <w:tabs>
          <w:tab w:val="clear" w:pos="709"/>
        </w:tabs>
        <w:spacing w:before="0" w:after="83"/>
        <w:ind w:left="540" w:right="0" w:hanging="540"/>
        <w:jc w:val="both"/>
        <w:rPr>
          <w:rFonts w:ascii="Cambria" w:hAnsi="Cambria"/>
          <w:sz w:val="22"/>
          <w:szCs w:val="22"/>
        </w:rPr>
      </w:pPr>
      <w:r>
        <w:rPr>
          <w:rFonts w:ascii="Cambria" w:hAnsi="Cambria"/>
          <w:sz w:val="22"/>
          <w:szCs w:val="22"/>
        </w:rPr>
      </w:r>
    </w:p>
    <w:p>
      <w:pPr>
        <w:pStyle w:val="TextBody"/>
        <w:tabs>
          <w:tab w:val="clear" w:pos="709"/>
        </w:tabs>
        <w:spacing w:before="0" w:after="83"/>
        <w:ind w:left="540" w:right="0" w:hanging="540"/>
        <w:jc w:val="both"/>
        <w:rPr>
          <w:rFonts w:ascii="Cambria" w:hAnsi="Cambria"/>
          <w:sz w:val="22"/>
          <w:szCs w:val="22"/>
        </w:rPr>
      </w:pPr>
      <w:r>
        <w:rPr>
          <w:rFonts w:ascii="Cambria" w:hAnsi="Cambria"/>
          <w:sz w:val="22"/>
          <w:szCs w:val="22"/>
        </w:rPr>
      </w:r>
    </w:p>
    <w:p>
      <w:pPr>
        <w:pStyle w:val="TextBody"/>
        <w:tabs>
          <w:tab w:val="clear" w:pos="709"/>
        </w:tabs>
        <w:spacing w:before="0" w:after="83"/>
        <w:ind w:left="540" w:right="0" w:hanging="540"/>
        <w:jc w:val="both"/>
        <w:rPr>
          <w:rFonts w:ascii="Cambria" w:hAnsi="Cambria"/>
          <w:sz w:val="22"/>
          <w:szCs w:val="22"/>
        </w:rPr>
      </w:pPr>
      <w:r>
        <w:rPr>
          <w:rFonts w:ascii="Cambria" w:hAnsi="Cambria"/>
          <w:sz w:val="22"/>
          <w:szCs w:val="22"/>
        </w:rPr>
      </w:r>
    </w:p>
    <w:p>
      <w:pPr>
        <w:pStyle w:val="TextBody"/>
        <w:tabs>
          <w:tab w:val="clear" w:pos="709"/>
        </w:tabs>
        <w:spacing w:before="0" w:after="83"/>
        <w:ind w:left="540" w:right="0" w:hanging="540"/>
        <w:jc w:val="both"/>
        <w:rPr>
          <w:rFonts w:ascii="Cambria" w:hAnsi="Cambria"/>
          <w:sz w:val="22"/>
          <w:szCs w:val="22"/>
        </w:rPr>
      </w:pPr>
      <w:r>
        <w:rPr>
          <w:rFonts w:ascii="Cambria" w:hAnsi="Cambria"/>
          <w:sz w:val="22"/>
          <w:szCs w:val="22"/>
        </w:rPr>
      </w:r>
    </w:p>
    <w:p>
      <w:pPr>
        <w:pStyle w:val="TextBody"/>
        <w:numPr>
          <w:ilvl w:val="0"/>
          <w:numId w:val="5"/>
        </w:numPr>
        <w:tabs>
          <w:tab w:val="clear" w:pos="709"/>
        </w:tabs>
        <w:spacing w:before="0" w:after="83"/>
        <w:ind w:left="540" w:right="0" w:hanging="540"/>
        <w:jc w:val="both"/>
        <w:rPr>
          <w:rFonts w:ascii="Cambria" w:hAnsi="Cambria"/>
          <w:sz w:val="22"/>
          <w:szCs w:val="22"/>
        </w:rPr>
      </w:pPr>
      <w:r>
        <w:rPr>
          <w:rFonts w:ascii="Cambria" w:hAnsi="Cambria"/>
          <w:sz w:val="22"/>
          <w:szCs w:val="22"/>
        </w:rPr>
        <w:t>What are the main numerical methods used to solve the Schrödinger equation? For each method, provide a brief description, discuss its advantages and limitations, and identify typical use cases. The results may also be organized in a comparative table.</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TextBody"/>
        <w:tabs>
          <w:tab w:val="clear" w:pos="709"/>
        </w:tabs>
        <w:spacing w:before="0" w:after="83"/>
        <w:ind w:left="540" w:right="0" w:hanging="540"/>
        <w:jc w:val="both"/>
        <w:rPr>
          <w:rFonts w:ascii="Cambria" w:hAnsi="Cambria"/>
          <w:sz w:val="22"/>
          <w:szCs w:val="22"/>
        </w:rPr>
      </w:pPr>
      <w:r>
        <w:rPr>
          <w:rFonts w:ascii="Cambria" w:hAnsi="Cambria"/>
          <w:sz w:val="22"/>
          <w:szCs w:val="22"/>
        </w:rPr>
      </w:r>
    </w:p>
    <w:p>
      <w:pPr>
        <w:pStyle w:val="TextBody"/>
        <w:numPr>
          <w:ilvl w:val="0"/>
          <w:numId w:val="5"/>
        </w:numPr>
        <w:tabs>
          <w:tab w:val="clear" w:pos="709"/>
        </w:tabs>
        <w:spacing w:lineRule="auto" w:line="240" w:before="57" w:after="140"/>
        <w:ind w:left="540" w:right="0" w:hanging="540"/>
        <w:jc w:val="both"/>
        <w:rPr>
          <w:rFonts w:ascii="Cambria" w:hAnsi="Cambria"/>
          <w:sz w:val="22"/>
          <w:szCs w:val="22"/>
        </w:rPr>
      </w:pPr>
      <w:r>
        <w:rPr>
          <w:rFonts w:ascii="Cambria" w:hAnsi="Cambria"/>
          <w:sz w:val="22"/>
          <w:szCs w:val="22"/>
        </w:rPr>
        <w:t>When we consider potentials of polynomial type</w:t>
      </w:r>
      <w:r>
        <w:rPr>
          <w:rFonts w:ascii="Cambria" w:hAnsi="Cambria"/>
          <w:sz w:val="22"/>
          <w:szCs w:val="22"/>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d</m:t>
            </m:r>
          </m:sup>
          <m:e>
            <m:sSub>
              <m:e>
                <m:r>
                  <w:rPr>
                    <w:rFonts w:ascii="Cambria Math" w:hAnsi="Cambria Math"/>
                  </w:rPr>
                  <m:t xml:space="preserve">α</m:t>
                </m:r>
              </m:e>
              <m:sub>
                <m:r>
                  <w:rPr>
                    <w:rFonts w:ascii="Cambria Math" w:hAnsi="Cambria Math"/>
                  </w:rPr>
                  <m:t xml:space="preserve">i</m:t>
                </m:r>
              </m:sub>
            </m:sSub>
          </m:e>
        </m:nary>
        <m:sSup>
          <m:e>
            <m:r>
              <w:rPr>
                <w:rFonts w:ascii="Cambria Math" w:hAnsi="Cambria Math"/>
              </w:rPr>
              <m:t xml:space="preserve">x</m:t>
            </m:r>
          </m:e>
          <m:sup>
            <m:r>
              <w:rPr>
                <w:rFonts w:ascii="Cambria Math" w:hAnsi="Cambria Math"/>
              </w:rPr>
              <m:t xml:space="preserve">i</m:t>
            </m:r>
          </m:sup>
        </m:sSup>
      </m:oMath>
      <w:r>
        <w:rPr>
          <w:rFonts w:ascii="Cambria" w:hAnsi="Cambria"/>
          <w:sz w:val="22"/>
          <w:szCs w:val="22"/>
        </w:rPr>
        <w:t xml:space="preserve">, we require that </w:t>
      </w:r>
      <w:r>
        <w:rPr>
          <w:rFonts w:ascii="Cambria" w:hAnsi="Cambria"/>
          <w:sz w:val="22"/>
          <w:szCs w:val="22"/>
        </w:rPr>
      </w:r>
      <m:oMath xmlns:m="http://schemas.openxmlformats.org/officeDocument/2006/math">
        <m:sSub>
          <m:e>
            <m:r>
              <w:rPr>
                <w:rFonts w:ascii="Cambria Math" w:hAnsi="Cambria Math"/>
              </w:rPr>
              <m:t xml:space="preserve">α</m:t>
            </m:r>
          </m:e>
          <m:sub>
            <m:r>
              <w:rPr>
                <w:rFonts w:ascii="Cambria Math" w:hAnsi="Cambria Math"/>
              </w:rPr>
              <m:t xml:space="preserve">d</m:t>
            </m:r>
          </m:sub>
        </m:sSub>
        <m:r>
          <w:rPr>
            <w:rFonts w:ascii="Cambria Math" w:hAnsi="Cambria Math"/>
          </w:rPr>
          <m:t xml:space="preserve">∈</m:t>
        </m:r>
        <m:r>
          <w:rPr>
            <w:rFonts w:ascii="Cambria Math" w:hAnsi="Cambria Math"/>
          </w:rPr>
          <m:t xml:space="preserve">ℝ</m:t>
        </m:r>
        <m:r>
          <w:rPr>
            <w:rFonts w:ascii="Cambria Math" w:hAnsi="Cambria Math"/>
          </w:rPr>
          <m:t xml:space="preserve">&gt;</m:t>
        </m:r>
        <m:r>
          <w:rPr>
            <w:rFonts w:ascii="Cambria Math" w:hAnsi="Cambria Math"/>
          </w:rPr>
          <m:t xml:space="preserve">0</m:t>
        </m:r>
      </m:oMath>
      <w:r>
        <w:rPr>
          <w:rFonts w:ascii="Cambria" w:hAnsi="Cambria"/>
          <w:sz w:val="22"/>
          <w:szCs w:val="22"/>
        </w:rPr>
        <w:t>. Why is this necessary? How does whether a system satisfies this requirement influence its behavior, particularly its energy spectrum?</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TextBody"/>
        <w:numPr>
          <w:ilvl w:val="0"/>
          <w:numId w:val="0"/>
        </w:numPr>
        <w:tabs>
          <w:tab w:val="clear" w:pos="709"/>
          <w:tab w:val="left" w:pos="447" w:leader="none"/>
          <w:tab w:val="left" w:pos="628" w:leader="none"/>
        </w:tabs>
        <w:spacing w:lineRule="auto" w:line="276" w:before="57" w:after="83"/>
        <w:ind w:right="0" w:hanging="0"/>
        <w:jc w:val="both"/>
        <w:rPr>
          <w:rFonts w:ascii="Cambria" w:hAnsi="Cambria"/>
          <w:sz w:val="22"/>
          <w:szCs w:val="22"/>
        </w:rPr>
      </w:pPr>
      <w:r>
        <w:rPr>
          <w:rFonts w:ascii="Cambria" w:hAnsi="Cambria"/>
          <w:sz w:val="22"/>
          <w:szCs w:val="22"/>
          <w:u w:val="single"/>
        </w:rPr>
        <w:t xml:space="preserve">Neural networks: </w:t>
      </w:r>
    </w:p>
    <w:p>
      <w:pPr>
        <w:pStyle w:val="TextBody"/>
        <w:numPr>
          <w:ilvl w:val="0"/>
          <w:numId w:val="5"/>
        </w:numPr>
        <w:spacing w:lineRule="auto" w:line="276"/>
        <w:ind w:left="540" w:right="0" w:hanging="540"/>
        <w:jc w:val="both"/>
        <w:rPr>
          <w:rFonts w:ascii="Cambria" w:hAnsi="Cambria"/>
          <w:sz w:val="22"/>
          <w:szCs w:val="22"/>
        </w:rPr>
      </w:pPr>
      <w:r>
        <w:rPr>
          <w:rFonts w:ascii="Cambria" w:hAnsi="Cambria"/>
          <w:sz w:val="22"/>
          <w:szCs w:val="22"/>
        </w:rPr>
        <w:t>Architecture of neural networks is vaguely inspired by biological neural networks. What is an artificial neuron, and what type of mathematical function does it represent? What are neural network layers?</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Normal"/>
        <w:spacing w:lineRule="auto" w:line="276"/>
        <w:ind w:left="540" w:right="0" w:hanging="540"/>
        <w:jc w:val="both"/>
        <w:rPr>
          <w:rFonts w:ascii="Cambria" w:hAnsi="Cambria"/>
          <w:sz w:val="22"/>
          <w:szCs w:val="22"/>
        </w:rPr>
      </w:pPr>
      <w:r>
        <w:rPr>
          <w:rFonts w:ascii="Cambria" w:hAnsi="Cambria"/>
          <w:sz w:val="22"/>
          <w:szCs w:val="22"/>
        </w:rPr>
      </w:r>
    </w:p>
    <w:p>
      <w:pPr>
        <w:pStyle w:val="TextBody"/>
        <w:numPr>
          <w:ilvl w:val="0"/>
          <w:numId w:val="5"/>
        </w:numPr>
        <w:spacing w:lineRule="auto" w:line="276"/>
        <w:ind w:left="540" w:right="0" w:hanging="540"/>
        <w:jc w:val="both"/>
        <w:rPr>
          <w:rFonts w:ascii="Cambria" w:hAnsi="Cambria"/>
          <w:sz w:val="22"/>
          <w:szCs w:val="22"/>
        </w:rPr>
      </w:pPr>
      <w:r>
        <w:rPr>
          <w:rFonts w:ascii="Cambria" w:hAnsi="Cambria"/>
          <w:sz w:val="22"/>
          <w:szCs w:val="22"/>
        </w:rPr>
        <w:t xml:space="preserve">The time when one ought to write one’s own implementation of neural network architecture using one’s chosen programming language </w:t>
      </w:r>
      <w:r>
        <w:rPr>
          <w:rFonts w:ascii="Cambria" w:hAnsi="Cambria"/>
          <w:sz w:val="22"/>
          <w:szCs w:val="22"/>
          <w:shd w:fill="auto" w:val="clear"/>
        </w:rPr>
        <w:t>has</w:t>
      </w:r>
      <w:r>
        <w:rPr>
          <w:rFonts w:ascii="Cambria" w:hAnsi="Cambria"/>
          <w:sz w:val="22"/>
          <w:szCs w:val="22"/>
        </w:rPr>
        <w:t xml:space="preserve"> long passed, as there are many off-the-shelf solutions for that. Could you mention some?</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Normal"/>
        <w:spacing w:lineRule="auto" w:line="276"/>
        <w:ind w:left="540" w:right="0" w:hanging="540"/>
        <w:jc w:val="both"/>
        <w:rPr>
          <w:rFonts w:ascii="Cambria" w:hAnsi="Cambria"/>
          <w:sz w:val="22"/>
          <w:szCs w:val="22"/>
        </w:rPr>
      </w:pPr>
      <w:r>
        <w:rPr>
          <w:rFonts w:ascii="Cambria" w:hAnsi="Cambria"/>
          <w:sz w:val="22"/>
          <w:szCs w:val="22"/>
        </w:rPr>
      </w:r>
    </w:p>
    <w:p>
      <w:pPr>
        <w:pStyle w:val="TextBody"/>
        <w:numPr>
          <w:ilvl w:val="0"/>
          <w:numId w:val="5"/>
        </w:numPr>
        <w:spacing w:lineRule="auto" w:line="276"/>
        <w:ind w:left="540" w:right="0" w:hanging="540"/>
        <w:jc w:val="both"/>
        <w:rPr>
          <w:rFonts w:ascii="Cambria" w:hAnsi="Cambria"/>
          <w:sz w:val="22"/>
          <w:szCs w:val="22"/>
        </w:rPr>
      </w:pPr>
      <w:r>
        <w:rPr>
          <w:rFonts w:ascii="Cambria" w:hAnsi="Cambria"/>
          <w:sz w:val="22"/>
          <w:szCs w:val="22"/>
        </w:rPr>
        <w:t xml:space="preserve">In the regression task, like the prediction of a wave function, the type of loss function that one chooses is the mean squared error </w:t>
      </w:r>
      <w:r>
        <w:rPr>
          <w:rFonts w:ascii="Cambria" w:hAnsi="Cambria"/>
          <w:sz w:val="22"/>
          <w:szCs w:val="22"/>
        </w:rPr>
        <w:t>(MSE)</w:t>
      </w:r>
      <w:r>
        <w:rPr>
          <w:rFonts w:ascii="Cambria" w:hAnsi="Cambria"/>
          <w:sz w:val="22"/>
          <w:szCs w:val="22"/>
        </w:rPr>
        <w:t xml:space="preserve">. What is the interpretation of the mean squared error in terms of </w:t>
      </w:r>
      <w:r>
        <w:rPr>
          <w:rFonts w:ascii="Cambria" w:hAnsi="Cambria"/>
          <w:sz w:val="22"/>
          <w:szCs w:val="22"/>
          <w:shd w:fill="auto" w:val="clear"/>
        </w:rPr>
        <w:t>minimi</w:t>
      </w:r>
      <w:r>
        <w:rPr>
          <w:rFonts w:ascii="Cambria" w:hAnsi="Cambria"/>
          <w:sz w:val="22"/>
          <w:szCs w:val="22"/>
          <w:shd w:fill="auto" w:val="clear"/>
        </w:rPr>
        <w:t>z</w:t>
      </w:r>
      <w:r>
        <w:rPr>
          <w:rFonts w:ascii="Cambria" w:hAnsi="Cambria"/>
          <w:sz w:val="22"/>
          <w:szCs w:val="22"/>
          <w:shd w:fill="auto" w:val="clear"/>
        </w:rPr>
        <w:t>ing</w:t>
      </w:r>
      <w:r>
        <w:rPr>
          <w:rFonts w:ascii="Cambria" w:hAnsi="Cambria"/>
          <w:sz w:val="22"/>
          <w:szCs w:val="22"/>
        </w:rPr>
        <w:t xml:space="preserve"> log-likelihood? What distribution of it assumes that the parameters are drawn from? Is it the same distribution from which we draw parameters </w:t>
      </w:r>
      <w:r>
        <w:rPr>
          <w:rFonts w:ascii="Cambria" w:hAnsi="Cambria"/>
          <w:sz w:val="22"/>
          <w:szCs w:val="22"/>
        </w:rPr>
        <w:t>α</w:t>
      </w:r>
      <w:r>
        <w:rPr>
          <w:rFonts w:ascii="Cambria" w:hAnsi="Cambria"/>
          <w:sz w:val="22"/>
          <w:szCs w:val="22"/>
        </w:rPr>
        <w:t>?</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Normal"/>
        <w:spacing w:lineRule="auto" w:line="276"/>
        <w:ind w:left="540" w:right="0" w:hanging="540"/>
        <w:jc w:val="both"/>
        <w:rPr>
          <w:rFonts w:ascii="Cambria" w:hAnsi="Cambria"/>
          <w:sz w:val="22"/>
          <w:szCs w:val="22"/>
        </w:rPr>
      </w:pPr>
      <w:r>
        <w:rPr>
          <w:rFonts w:ascii="Cambria" w:hAnsi="Cambria"/>
          <w:sz w:val="22"/>
          <w:szCs w:val="22"/>
        </w:rPr>
      </w:r>
    </w:p>
    <w:p>
      <w:pPr>
        <w:pStyle w:val="TextBody"/>
        <w:numPr>
          <w:ilvl w:val="0"/>
          <w:numId w:val="5"/>
        </w:numPr>
        <w:spacing w:lineRule="auto" w:line="276" w:before="57" w:after="197"/>
        <w:ind w:left="540" w:right="0" w:hanging="540"/>
        <w:jc w:val="both"/>
        <w:rPr>
          <w:rFonts w:ascii="Cambria" w:hAnsi="Cambria"/>
          <w:sz w:val="22"/>
          <w:szCs w:val="22"/>
        </w:rPr>
      </w:pPr>
      <w:r>
        <w:rPr>
          <w:rFonts w:ascii="Cambria" w:hAnsi="Cambria"/>
          <w:sz w:val="22"/>
          <w:szCs w:val="22"/>
        </w:rPr>
        <w:t xml:space="preserve">When training a neural network, one uses both training and validation datasets. What it the purpose behind it? What is the approximate shape of the training data loss as a function of the epoch, and what is the one for the validation data loss? </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Normal"/>
        <w:spacing w:lineRule="auto" w:line="240" w:before="171" w:after="171"/>
        <w:jc w:val="center"/>
        <w:rPr>
          <w:rFonts w:ascii="Cambria" w:hAnsi="Cambria"/>
          <w:sz w:val="24"/>
          <w:szCs w:val="24"/>
        </w:rPr>
      </w:pPr>
      <w:r>
        <w:rPr>
          <w:rFonts w:ascii="Cambria" w:hAnsi="Cambria"/>
          <w:b/>
          <w:bCs/>
          <w:i w:val="false"/>
          <w:caps w:val="false"/>
          <w:smallCaps w:val="false"/>
          <w:color w:val="000000"/>
          <w:spacing w:val="0"/>
          <w:sz w:val="24"/>
          <w:szCs w:val="24"/>
        </w:rPr>
        <w:t xml:space="preserve">II. </w:t>
      </w:r>
      <w:r>
        <w:rPr>
          <w:rFonts w:ascii="Cambria" w:hAnsi="Cambria"/>
          <w:b/>
          <w:bCs/>
          <w:i w:val="false"/>
          <w:caps w:val="false"/>
          <w:smallCaps w:val="false"/>
          <w:color w:val="000000"/>
          <w:spacing w:val="0"/>
          <w:sz w:val="24"/>
          <w:szCs w:val="24"/>
        </w:rPr>
        <w:t>Operating the QTechEdu Interface</w:t>
      </w:r>
    </w:p>
    <w:p>
      <w:pPr>
        <w:pStyle w:val="TextBody"/>
        <w:spacing w:lineRule="auto" w:line="276"/>
        <w:jc w:val="both"/>
        <w:rPr>
          <w:rFonts w:ascii="Cambria" w:hAnsi="Cambria"/>
          <w:sz w:val="22"/>
          <w:szCs w:val="22"/>
        </w:rPr>
      </w:pPr>
      <w:r>
        <w:rPr>
          <w:rFonts w:ascii="Cambria" w:hAnsi="Cambria"/>
          <w:sz w:val="22"/>
          <w:szCs w:val="22"/>
        </w:rPr>
        <w:t>This module focuses on solving</w:t>
      </w:r>
      <w:r>
        <w:rPr>
          <w:rFonts w:ascii="Cambria" w:hAnsi="Cambria"/>
          <w:sz w:val="22"/>
          <w:szCs w:val="22"/>
        </w:rPr>
        <w:t xml:space="preserve"> </w:t>
      </w:r>
      <w:r>
        <w:rPr>
          <w:rFonts w:ascii="Cambria" w:hAnsi="Cambria"/>
          <w:sz w:val="22"/>
          <w:szCs w:val="22"/>
        </w:rPr>
        <w:t xml:space="preserve">the Schrödinger equation using a neural network </w:t>
      </w:r>
      <w:r>
        <w:rPr>
          <w:rFonts w:ascii="Cambria" w:hAnsi="Cambria"/>
          <w:sz w:val="22"/>
          <w:szCs w:val="22"/>
        </w:rPr>
        <w:t xml:space="preserve">model,  specifically a multi-layer perceptron </w:t>
      </w:r>
      <w:r>
        <w:rPr>
          <w:rFonts w:ascii="Cambria" w:hAnsi="Cambria"/>
          <w:sz w:val="22"/>
          <w:szCs w:val="22"/>
        </w:rPr>
        <w:t>(MPL)</w:t>
      </w:r>
      <w:r>
        <w:rPr>
          <w:rFonts w:ascii="Cambria" w:hAnsi="Cambria"/>
          <w:sz w:val="22"/>
          <w:szCs w:val="22"/>
        </w:rPr>
        <w:t xml:space="preserve">. </w:t>
      </w:r>
      <w:r>
        <w:rPr>
          <w:rFonts w:ascii="Cambria" w:hAnsi="Cambria"/>
          <w:sz w:val="22"/>
          <w:szCs w:val="22"/>
        </w:rPr>
        <w:t>T</w:t>
      </w:r>
      <w:r>
        <w:rPr>
          <w:rFonts w:ascii="Cambria" w:hAnsi="Cambria"/>
          <w:sz w:val="22"/>
          <w:szCs w:val="22"/>
        </w:rPr>
        <w:t>o predict wave functions for arbitrary potentials, the model must first be trained on a dataset containing potentials for which numerical (or analytical) solutions of the Schrödinger equation are available.</w:t>
      </w:r>
    </w:p>
    <w:p>
      <w:pPr>
        <w:pStyle w:val="TextBody"/>
        <w:spacing w:lineRule="auto" w:line="240"/>
        <w:jc w:val="both"/>
        <w:rPr>
          <w:rFonts w:ascii="Cambria" w:hAnsi="Cambria"/>
          <w:sz w:val="22"/>
          <w:szCs w:val="22"/>
        </w:rPr>
      </w:pPr>
      <w:r>
        <w:rPr>
          <w:rFonts w:ascii="Cambria" w:hAnsi="Cambria"/>
          <w:sz w:val="22"/>
          <w:szCs w:val="22"/>
        </w:rPr>
        <w:t>T</w:t>
      </w:r>
      <w:r>
        <w:rPr>
          <w:rFonts w:ascii="Cambria" w:hAnsi="Cambria"/>
          <w:sz w:val="22"/>
          <w:szCs w:val="22"/>
        </w:rPr>
        <w:t>h</w:t>
      </w:r>
      <w:r>
        <w:rPr>
          <w:rFonts w:ascii="Cambria" w:hAnsi="Cambria"/>
          <w:sz w:val="22"/>
          <w:szCs w:val="22"/>
        </w:rPr>
        <w:t>e</w:t>
      </w:r>
      <w:r>
        <w:rPr>
          <w:rFonts w:ascii="Cambria" w:hAnsi="Cambria"/>
          <w:sz w:val="22"/>
          <w:szCs w:val="22"/>
        </w:rPr>
        <w:t xml:space="preserve"> dataset consists o</w:t>
      </w:r>
      <w:r>
        <w:rPr>
          <w:rFonts w:ascii="Cambria" w:hAnsi="Cambria"/>
          <w:sz w:val="22"/>
          <w:szCs w:val="22"/>
          <w:u w:val="none"/>
        </w:rPr>
        <w:t>f</w:t>
      </w:r>
      <w:r>
        <w:rPr>
          <w:rFonts w:ascii="Cambria" w:hAnsi="Cambria"/>
          <w:b/>
          <w:bCs/>
          <w:sz w:val="22"/>
          <w:szCs w:val="22"/>
          <w:u w:val="none"/>
        </w:rPr>
        <w:t xml:space="preserve"> </w:t>
      </w:r>
      <w:r>
        <w:rPr>
          <w:rFonts w:ascii="Cambria" w:hAnsi="Cambria"/>
          <w:b/>
          <w:bCs/>
          <w:sz w:val="22"/>
          <w:szCs w:val="22"/>
          <w:u w:val="single"/>
        </w:rPr>
        <w:t>input-output</w:t>
      </w:r>
      <w:r>
        <w:rPr>
          <w:rFonts w:ascii="Cambria" w:hAnsi="Cambria"/>
          <w:sz w:val="22"/>
          <w:szCs w:val="22"/>
        </w:rPr>
        <w:t xml:space="preserve"> pairs from which the model learns the relationship between a given potential and its corresponding wave function. For simplicity, the potentials are generated using polynomial functions. Therefore:</w:t>
      </w:r>
    </w:p>
    <w:p>
      <w:pPr>
        <w:pStyle w:val="TextBody"/>
        <w:numPr>
          <w:ilvl w:val="0"/>
          <w:numId w:val="2"/>
        </w:numPr>
        <w:tabs>
          <w:tab w:val="clear" w:pos="709"/>
          <w:tab w:val="left" w:pos="0" w:leader="none"/>
        </w:tabs>
        <w:spacing w:lineRule="auto" w:line="240" w:before="0" w:after="0"/>
        <w:ind w:left="709" w:hanging="283"/>
        <w:jc w:val="both"/>
        <w:rPr/>
      </w:pPr>
      <w:r>
        <w:rPr>
          <w:rStyle w:val="StrongEmphasis"/>
          <w:rFonts w:ascii="Cambria" w:hAnsi="Cambria"/>
          <w:sz w:val="22"/>
          <w:szCs w:val="22"/>
        </w:rPr>
        <w:t>Input features</w:t>
      </w:r>
      <w:r>
        <w:rPr>
          <w:rFonts w:ascii="Cambria" w:hAnsi="Cambria"/>
          <w:sz w:val="22"/>
          <w:szCs w:val="22"/>
        </w:rPr>
        <w:t>: Potentials represented by polynomial functions..</w:t>
      </w:r>
    </w:p>
    <w:p>
      <w:pPr>
        <w:pStyle w:val="TextBody"/>
        <w:numPr>
          <w:ilvl w:val="0"/>
          <w:numId w:val="2"/>
        </w:numPr>
        <w:tabs>
          <w:tab w:val="clear" w:pos="709"/>
          <w:tab w:val="left" w:pos="0" w:leader="none"/>
        </w:tabs>
        <w:spacing w:lineRule="auto" w:line="240" w:before="57" w:after="197"/>
        <w:ind w:left="709" w:hanging="283"/>
        <w:jc w:val="both"/>
        <w:rPr/>
      </w:pPr>
      <w:r>
        <w:rPr>
          <w:rStyle w:val="StrongEmphasis"/>
          <w:rFonts w:ascii="Cambria" w:hAnsi="Cambria"/>
          <w:sz w:val="22"/>
          <w:szCs w:val="22"/>
        </w:rPr>
        <w:t>Output labels</w:t>
      </w:r>
      <w:r>
        <w:rPr>
          <w:rFonts w:ascii="Cambria" w:hAnsi="Cambria"/>
          <w:sz w:val="22"/>
          <w:szCs w:val="22"/>
        </w:rPr>
        <w:t>: Corresponding wave functions, obtained as numerical solutions of the Schrödinger equation for each potential.</w:t>
      </w:r>
    </w:p>
    <w:p>
      <w:pPr>
        <w:pStyle w:val="TextBody"/>
        <w:spacing w:before="57" w:after="197"/>
        <w:jc w:val="both"/>
        <w:rPr/>
      </w:pPr>
      <w:r>
        <w:rPr>
          <w:rFonts w:ascii="Cambria" w:hAnsi="Cambria"/>
          <w:sz w:val="22"/>
          <w:szCs w:val="22"/>
        </w:rPr>
        <w:tab/>
      </w:r>
      <w:r>
        <w:rPr>
          <w:rFonts w:ascii="Cambria" w:hAnsi="Cambria"/>
          <w:sz w:val="22"/>
          <w:szCs w:val="22"/>
        </w:rPr>
        <w:t>In th</w:t>
      </w:r>
      <w:r>
        <w:rPr>
          <w:rFonts w:ascii="Cambria" w:hAnsi="Cambria"/>
          <w:sz w:val="22"/>
          <w:szCs w:val="22"/>
        </w:rPr>
        <w:t>e</w:t>
      </w:r>
      <w:r>
        <w:rPr>
          <w:rFonts w:ascii="Cambria" w:hAnsi="Cambria"/>
          <w:sz w:val="22"/>
          <w:szCs w:val="22"/>
        </w:rPr>
        <w:t xml:space="preserve"> section “</w:t>
      </w:r>
      <w:r>
        <w:rPr>
          <w:rStyle w:val="StrongEmphasis"/>
          <w:rFonts w:ascii="Cambria" w:hAnsi="Cambria"/>
          <w:sz w:val="22"/>
          <w:szCs w:val="22"/>
        </w:rPr>
        <w:t>Training of the Multi-Layer Perceptron"</w:t>
      </w:r>
      <w:r>
        <w:rPr>
          <w:rStyle w:val="StrongEmphasis"/>
          <w:rFonts w:ascii="Cambria" w:hAnsi="Cambria"/>
          <w:b w:val="false"/>
          <w:bCs w:val="false"/>
          <w:sz w:val="22"/>
          <w:szCs w:val="22"/>
        </w:rPr>
        <w:t>,</w:t>
      </w:r>
      <w:r>
        <w:rPr>
          <w:rFonts w:ascii="Cambria" w:hAnsi="Cambria"/>
          <w:sz w:val="22"/>
          <w:szCs w:val="22"/>
        </w:rPr>
        <w:t xml:space="preserve"> </w:t>
      </w:r>
      <w:r>
        <w:rPr>
          <w:rFonts w:ascii="Cambria" w:hAnsi="Cambria"/>
          <w:sz w:val="22"/>
          <w:szCs w:val="22"/>
        </w:rPr>
        <w:t>define</w:t>
      </w:r>
      <w:r>
        <w:rPr>
          <w:rFonts w:ascii="Cambria" w:hAnsi="Cambria"/>
          <w:sz w:val="22"/>
          <w:szCs w:val="22"/>
        </w:rPr>
        <w:t xml:space="preserve"> </w:t>
      </w:r>
      <w:r>
        <w:rPr>
          <w:rFonts w:ascii="Cambria" w:hAnsi="Cambria"/>
          <w:b w:val="false"/>
          <w:bCs w:val="false"/>
          <w:sz w:val="22"/>
          <w:szCs w:val="22"/>
          <w:u w:val="single"/>
        </w:rPr>
        <w:t xml:space="preserve">the parameters </w:t>
      </w:r>
      <w:r>
        <w:rPr>
          <w:rFonts w:ascii="Cambria" w:hAnsi="Cambria"/>
          <w:b w:val="false"/>
          <w:bCs w:val="false"/>
          <w:sz w:val="22"/>
          <w:szCs w:val="22"/>
          <w:u w:val="single"/>
        </w:rPr>
        <w:t>of</w:t>
      </w:r>
      <w:r>
        <w:rPr>
          <w:rFonts w:ascii="Cambria" w:hAnsi="Cambria"/>
          <w:b w:val="false"/>
          <w:bCs w:val="false"/>
          <w:sz w:val="22"/>
          <w:szCs w:val="22"/>
          <w:u w:val="single"/>
        </w:rPr>
        <w:t xml:space="preserve"> the dataset </w:t>
      </w:r>
      <w:r>
        <w:rPr>
          <w:rFonts w:ascii="Cambria" w:hAnsi="Cambria"/>
          <w:sz w:val="22"/>
          <w:szCs w:val="22"/>
        </w:rPr>
        <w:t>and</w:t>
      </w:r>
      <w:r>
        <w:rPr>
          <w:rFonts w:ascii="Cambria" w:hAnsi="Cambria"/>
          <w:i w:val="false"/>
          <w:iCs w:val="false"/>
          <w:sz w:val="22"/>
          <w:szCs w:val="22"/>
          <w:u w:val="single"/>
        </w:rPr>
        <w:t xml:space="preserve"> the hyperparameters of the neural network model</w:t>
      </w:r>
      <w:r>
        <w:rPr>
          <w:rFonts w:ascii="Cambria" w:hAnsi="Cambria"/>
          <w:sz w:val="22"/>
          <w:szCs w:val="22"/>
        </w:rPr>
        <w:t>.</w:t>
      </w:r>
    </w:p>
    <w:p>
      <w:pPr>
        <w:pStyle w:val="TableContents"/>
        <w:widowControl w:val="false"/>
        <w:numPr>
          <w:ilvl w:val="0"/>
          <w:numId w:val="6"/>
        </w:numPr>
        <w:suppressLineNumbers/>
        <w:ind w:left="540" w:right="0" w:hanging="540"/>
        <w:jc w:val="both"/>
        <w:rPr>
          <w:rFonts w:ascii="Cambria" w:hAnsi="Cambria"/>
        </w:rPr>
      </w:pPr>
      <w:r>
        <w:rPr>
          <w:rFonts w:ascii="Cambria" w:hAnsi="Cambria"/>
          <w:sz w:val="22"/>
          <w:szCs w:val="22"/>
        </w:rPr>
        <w:t xml:space="preserve">In the </w:t>
      </w:r>
      <w:r>
        <w:rPr>
          <w:rFonts w:ascii="Cambria" w:hAnsi="Cambria"/>
          <w:sz w:val="22"/>
          <w:szCs w:val="22"/>
        </w:rPr>
        <w:t>left</w:t>
      </w:r>
      <w:r>
        <w:rPr>
          <w:rFonts w:ascii="Cambria" w:hAnsi="Cambria"/>
          <w:sz w:val="22"/>
          <w:szCs w:val="22"/>
        </w:rPr>
        <w:t xml:space="preserve"> panel </w:t>
      </w:r>
      <w:r>
        <w:rPr>
          <w:rFonts w:ascii="Cambria" w:hAnsi="Cambria"/>
          <w:sz w:val="22"/>
          <w:szCs w:val="22"/>
        </w:rPr>
        <w:t xml:space="preserve">of the web interface, </w:t>
      </w:r>
      <w:r>
        <w:rPr>
          <w:rFonts w:ascii="Cambria" w:hAnsi="Cambria"/>
          <w:sz w:val="22"/>
          <w:szCs w:val="22"/>
        </w:rPr>
        <w:t xml:space="preserve">choose </w:t>
      </w:r>
      <w:r>
        <w:rPr>
          <w:rFonts w:ascii="Cambria" w:hAnsi="Cambria"/>
          <w:sz w:val="22"/>
          <w:szCs w:val="22"/>
          <w:u w:val="single"/>
        </w:rPr>
        <w:t>the parameters for generati</w:t>
      </w:r>
      <w:r>
        <w:rPr>
          <w:rFonts w:ascii="Cambria" w:hAnsi="Cambria"/>
          <w:sz w:val="22"/>
          <w:szCs w:val="22"/>
          <w:u w:val="single"/>
        </w:rPr>
        <w:t>ng</w:t>
      </w:r>
      <w:r>
        <w:rPr>
          <w:rFonts w:ascii="Cambria" w:hAnsi="Cambria"/>
          <w:sz w:val="22"/>
          <w:szCs w:val="22"/>
          <w:u w:val="single"/>
        </w:rPr>
        <w:t xml:space="preserve"> the dataset</w:t>
      </w:r>
      <w:r>
        <w:rPr>
          <w:rFonts w:ascii="Cambria" w:hAnsi="Cambria"/>
          <w:sz w:val="22"/>
          <w:szCs w:val="22"/>
        </w:rPr>
        <w:t xml:space="preserve"> </w:t>
      </w:r>
      <w:r>
        <w:rPr>
          <w:rFonts w:ascii="Cambria" w:hAnsi="Cambria"/>
          <w:sz w:val="22"/>
          <w:szCs w:val="22"/>
        </w:rPr>
        <w:t xml:space="preserve">and fill </w:t>
      </w:r>
      <w:r>
        <w:rPr>
          <w:rFonts w:ascii="Cambria" w:hAnsi="Cambria"/>
          <w:sz w:val="22"/>
          <w:szCs w:val="22"/>
        </w:rPr>
        <w:t xml:space="preserve">in </w:t>
      </w:r>
      <w:r>
        <w:rPr>
          <w:rFonts w:ascii="Cambria" w:hAnsi="Cambria"/>
          <w:sz w:val="22"/>
          <w:szCs w:val="22"/>
        </w:rPr>
        <w:t>the table below (</w:t>
      </w:r>
      <w:r>
        <w:rPr>
          <w:rFonts w:ascii="Cambria" w:hAnsi="Cambria"/>
          <w:sz w:val="22"/>
          <w:szCs w:val="22"/>
        </w:rPr>
        <w:t xml:space="preserve">please use the interface </w:t>
      </w:r>
      <w:r>
        <w:rPr>
          <w:rFonts w:ascii="Cambria" w:hAnsi="Cambria"/>
          <w:sz w:val="22"/>
          <w:szCs w:val="22"/>
        </w:rPr>
        <w:t xml:space="preserve">and </w:t>
      </w:r>
      <w:r>
        <w:rPr>
          <w:rFonts w:ascii="Cambria" w:hAnsi="Cambria"/>
          <w:sz w:val="22"/>
          <w:szCs w:val="22"/>
        </w:rPr>
        <w:t>the example provided in the table</w:t>
      </w:r>
      <w:r>
        <w:rPr>
          <w:rFonts w:ascii="Cambria" w:hAnsi="Cambria"/>
          <w:sz w:val="22"/>
          <w:szCs w:val="22"/>
        </w:rPr>
        <w:t xml:space="preserve">).  </w:t>
      </w:r>
    </w:p>
    <w:p>
      <w:pPr>
        <w:pStyle w:val="TableContents"/>
        <w:jc w:val="both"/>
        <w:rPr>
          <w:rFonts w:ascii="Cambria" w:hAnsi="Cambria"/>
          <w:sz w:val="22"/>
          <w:szCs w:val="22"/>
        </w:rPr>
      </w:pPr>
      <w:r>
        <w:rPr>
          <w:rFonts w:ascii="Cambria" w:hAnsi="Cambria"/>
          <w:sz w:val="22"/>
          <w:szCs w:val="22"/>
        </w:rPr>
      </w:r>
    </w:p>
    <w:tbl>
      <w:tblPr>
        <w:tblW w:w="9979" w:type="dxa"/>
        <w:jc w:val="left"/>
        <w:tblInd w:w="0" w:type="dxa"/>
        <w:tblLayout w:type="fixed"/>
        <w:tblCellMar>
          <w:top w:w="55" w:type="dxa"/>
          <w:left w:w="55" w:type="dxa"/>
          <w:bottom w:w="55" w:type="dxa"/>
          <w:right w:w="55" w:type="dxa"/>
        </w:tblCellMar>
      </w:tblPr>
      <w:tblGrid>
        <w:gridCol w:w="1798"/>
        <w:gridCol w:w="8181"/>
      </w:tblGrid>
      <w:tr>
        <w:trPr/>
        <w:tc>
          <w:tcPr>
            <w:tcW w:w="1798" w:type="dxa"/>
            <w:tcBorders>
              <w:top w:val="single" w:sz="2" w:space="0" w:color="000000"/>
              <w:left w:val="single" w:sz="2" w:space="0" w:color="000000"/>
              <w:bottom w:val="single" w:sz="2" w:space="0" w:color="000000"/>
            </w:tcBorders>
          </w:tcPr>
          <w:p>
            <w:pPr>
              <w:pStyle w:val="TextBody"/>
              <w:spacing w:before="0" w:after="140"/>
              <w:jc w:val="both"/>
              <w:rPr>
                <w:rFonts w:ascii="Cambria" w:hAnsi="Cambria"/>
                <w:i/>
                <w:i/>
                <w:iCs/>
                <w:position w:val="0"/>
                <w:sz w:val="22"/>
                <w:sz w:val="22"/>
                <w:szCs w:val="22"/>
                <w:u w:val="none"/>
                <w:vertAlign w:val="baseline"/>
              </w:rPr>
            </w:pPr>
            <w:r>
              <w:rPr>
                <w:rFonts w:ascii="Cambria" w:hAnsi="Cambria"/>
                <w:b w:val="false"/>
                <w:bCs w:val="false"/>
                <w:i w:val="false"/>
                <w:iCs w:val="false"/>
                <w:position w:val="0"/>
                <w:sz w:val="22"/>
                <w:sz w:val="22"/>
                <w:szCs w:val="22"/>
                <w:u w:val="none"/>
                <w:vertAlign w:val="baseline"/>
              </w:rPr>
              <w:t>Parameter</w:t>
            </w:r>
            <w:r>
              <w:rPr>
                <w:rFonts w:ascii="Cambria" w:hAnsi="Cambria"/>
                <w:b w:val="false"/>
                <w:bCs w:val="false"/>
                <w:i w:val="false"/>
                <w:iCs w:val="false"/>
                <w:position w:val="0"/>
                <w:sz w:val="22"/>
                <w:sz w:val="22"/>
                <w:szCs w:val="22"/>
                <w:u w:val="none"/>
                <w:vertAlign w:val="baseline"/>
              </w:rPr>
              <w:t>s</w:t>
            </w:r>
          </w:p>
        </w:tc>
        <w:tc>
          <w:tcPr>
            <w:tcW w:w="8181" w:type="dxa"/>
            <w:tcBorders>
              <w:top w:val="single" w:sz="2" w:space="0" w:color="000000"/>
              <w:left w:val="single" w:sz="2" w:space="0" w:color="000000"/>
              <w:bottom w:val="single" w:sz="2" w:space="0" w:color="000000"/>
              <w:right w:val="single" w:sz="2" w:space="0" w:color="000000"/>
            </w:tcBorders>
          </w:tcPr>
          <w:p>
            <w:pPr>
              <w:pStyle w:val="TableContents"/>
              <w:jc w:val="center"/>
              <w:rPr>
                <w:rFonts w:ascii="Cambria" w:hAnsi="Cambria"/>
                <w:sz w:val="22"/>
                <w:szCs w:val="22"/>
              </w:rPr>
            </w:pPr>
            <w:r>
              <w:rPr>
                <w:rFonts w:ascii="Cambria" w:hAnsi="Cambria"/>
                <w:sz w:val="22"/>
                <w:szCs w:val="22"/>
              </w:rPr>
              <w:t xml:space="preserve">Description </w:t>
            </w:r>
            <w:r>
              <w:rPr>
                <w:rFonts w:ascii="Cambria" w:hAnsi="Cambria"/>
                <w:sz w:val="22"/>
                <w:szCs w:val="22"/>
              </w:rPr>
              <w:t xml:space="preserve">of </w:t>
            </w:r>
            <w:r>
              <w:rPr>
                <w:rFonts w:ascii="Cambria" w:hAnsi="Cambria"/>
                <w:sz w:val="22"/>
                <w:szCs w:val="22"/>
              </w:rPr>
              <w:t xml:space="preserve">the </w:t>
            </w:r>
            <w:r>
              <w:rPr>
                <w:rFonts w:ascii="Cambria" w:hAnsi="Cambria"/>
                <w:sz w:val="22"/>
                <w:szCs w:val="22"/>
                <w:u w:val="single"/>
              </w:rPr>
              <w:t>dataset</w:t>
            </w:r>
            <w:r>
              <w:rPr>
                <w:rFonts w:ascii="Cambria" w:hAnsi="Cambria"/>
                <w:sz w:val="22"/>
                <w:szCs w:val="22"/>
              </w:rPr>
              <w:t xml:space="preserve"> </w:t>
            </w:r>
            <w:r>
              <w:rPr>
                <w:rFonts w:ascii="Cambria" w:hAnsi="Cambria"/>
                <w:sz w:val="22"/>
                <w:szCs w:val="22"/>
              </w:rPr>
              <w:t>parameter</w:t>
            </w:r>
            <w:r>
              <w:rPr>
                <w:rFonts w:ascii="Cambria" w:hAnsi="Cambria"/>
                <w:sz w:val="22"/>
                <w:szCs w:val="22"/>
              </w:rPr>
              <w:t>s</w:t>
            </w:r>
          </w:p>
        </w:tc>
      </w:tr>
      <w:tr>
        <w:trPr/>
        <w:tc>
          <w:tcPr>
            <w:tcW w:w="1798" w:type="dxa"/>
            <w:tcBorders>
              <w:left w:val="single" w:sz="2" w:space="0" w:color="000000"/>
              <w:bottom w:val="single" w:sz="2" w:space="0" w:color="000000"/>
            </w:tcBorders>
          </w:tcPr>
          <w:p>
            <w:pPr>
              <w:pStyle w:val="TableContents"/>
              <w:rPr>
                <w:rFonts w:ascii="Cambria" w:hAnsi="Cambria"/>
                <w:i/>
                <w:i/>
                <w:iCs/>
                <w:sz w:val="22"/>
                <w:szCs w:val="22"/>
              </w:rPr>
            </w:pPr>
            <w:r>
              <w:rPr>
                <w:rFonts w:ascii="Cambria" w:hAnsi="Cambria"/>
                <w:i/>
                <w:iCs/>
                <w:position w:val="0"/>
                <w:sz w:val="22"/>
                <w:sz w:val="22"/>
                <w:szCs w:val="22"/>
                <w:vertAlign w:val="baseline"/>
              </w:rPr>
              <w:t>x</w:t>
            </w:r>
            <w:r>
              <w:rPr>
                <w:rFonts w:ascii="Cambria" w:hAnsi="Cambria"/>
                <w:i/>
                <w:iCs/>
                <w:sz w:val="22"/>
                <w:szCs w:val="22"/>
                <w:vertAlign w:val="subscript"/>
              </w:rPr>
              <w:t xml:space="preserve">min  </w:t>
            </w:r>
            <w:r>
              <w:rPr>
                <w:rFonts w:ascii="Cambria" w:hAnsi="Cambria"/>
                <w:i w:val="false"/>
                <w:iCs w:val="false"/>
                <w:position w:val="0"/>
                <w:sz w:val="22"/>
                <w:sz w:val="22"/>
                <w:szCs w:val="22"/>
                <w:vertAlign w:val="baseline"/>
              </w:rPr>
              <w:t xml:space="preserve">= </w:t>
            </w:r>
            <w:r>
              <w:rPr>
                <w:rFonts w:ascii="Cambria" w:hAnsi="Cambria"/>
                <w:i w:val="false"/>
                <w:iCs w:val="false"/>
                <w:position w:val="0"/>
                <w:sz w:val="22"/>
                <w:sz w:val="22"/>
                <w:szCs w:val="22"/>
                <w:vertAlign w:val="baseline"/>
              </w:rPr>
              <w:t>-</w:t>
            </w:r>
            <w:r>
              <w:rPr>
                <w:rFonts w:ascii="Cambria" w:hAnsi="Cambria"/>
                <w:i w:val="false"/>
                <w:iCs w:val="false"/>
                <w:position w:val="0"/>
                <w:sz w:val="22"/>
                <w:sz w:val="22"/>
                <w:szCs w:val="22"/>
                <w:vertAlign w:val="baseline"/>
              </w:rPr>
              <w:t>8</w:t>
            </w:r>
          </w:p>
          <w:p>
            <w:pPr>
              <w:pStyle w:val="TableContents"/>
              <w:rPr>
                <w:rFonts w:ascii="Cambria" w:hAnsi="Cambria"/>
                <w:i/>
                <w:i/>
                <w:iCs/>
                <w:sz w:val="22"/>
                <w:szCs w:val="22"/>
              </w:rPr>
            </w:pPr>
            <w:r>
              <w:rPr>
                <w:rFonts w:ascii="Cambria" w:hAnsi="Cambria"/>
                <w:i/>
                <w:iCs/>
                <w:position w:val="0"/>
                <w:sz w:val="22"/>
                <w:sz w:val="22"/>
                <w:szCs w:val="22"/>
                <w:vertAlign w:val="baseline"/>
              </w:rPr>
              <w:t>x</w:t>
            </w:r>
            <w:r>
              <w:rPr>
                <w:rFonts w:ascii="Cambria" w:hAnsi="Cambria"/>
                <w:i/>
                <w:iCs/>
                <w:sz w:val="22"/>
                <w:szCs w:val="22"/>
                <w:vertAlign w:val="subscript"/>
              </w:rPr>
              <w:t>m</w:t>
            </w:r>
            <w:r>
              <w:rPr>
                <w:rFonts w:ascii="Cambria" w:hAnsi="Cambria"/>
                <w:i/>
                <w:iCs/>
                <w:sz w:val="22"/>
                <w:szCs w:val="22"/>
                <w:vertAlign w:val="subscript"/>
              </w:rPr>
              <w:t>ax</w:t>
            </w:r>
            <w:r>
              <w:rPr>
                <w:rFonts w:ascii="Cambria" w:hAnsi="Cambria"/>
                <w:i/>
                <w:iCs/>
                <w:sz w:val="22"/>
                <w:szCs w:val="22"/>
                <w:vertAlign w:val="subscript"/>
              </w:rPr>
              <w:t xml:space="preserve">  </w:t>
            </w:r>
            <w:r>
              <w:rPr>
                <w:rFonts w:ascii="Cambria" w:hAnsi="Cambria"/>
                <w:i w:val="false"/>
                <w:iCs w:val="false"/>
                <w:position w:val="0"/>
                <w:sz w:val="22"/>
                <w:sz w:val="22"/>
                <w:szCs w:val="22"/>
                <w:vertAlign w:val="baseline"/>
              </w:rPr>
              <w:t>=</w:t>
            </w:r>
            <w:r>
              <w:rPr>
                <w:rFonts w:ascii="Cambria" w:hAnsi="Cambria"/>
                <w:i/>
                <w:iCs/>
                <w:sz w:val="22"/>
                <w:szCs w:val="22"/>
                <w:vertAlign w:val="subscript"/>
              </w:rPr>
              <w:t xml:space="preserve"> </w:t>
            </w:r>
            <w:r>
              <w:rPr>
                <w:rFonts w:ascii="Cambria" w:hAnsi="Cambria"/>
                <w:i w:val="false"/>
                <w:iCs w:val="false"/>
                <w:position w:val="0"/>
                <w:sz w:val="22"/>
                <w:sz w:val="22"/>
                <w:szCs w:val="22"/>
                <w:vertAlign w:val="baseline"/>
              </w:rPr>
              <w:t xml:space="preserve"> </w:t>
            </w:r>
            <w:r>
              <w:rPr>
                <w:rFonts w:ascii="Cambria" w:hAnsi="Cambria"/>
                <w:i w:val="false"/>
                <w:iCs w:val="false"/>
                <w:position w:val="0"/>
                <w:sz w:val="22"/>
                <w:sz w:val="22"/>
                <w:szCs w:val="22"/>
                <w:vertAlign w:val="baseline"/>
              </w:rPr>
              <w:t>8</w:t>
            </w:r>
          </w:p>
        </w:tc>
        <w:tc>
          <w:tcPr>
            <w:tcW w:w="8181" w:type="dxa"/>
            <w:tcBorders>
              <w:left w:val="single" w:sz="2" w:space="0" w:color="000000"/>
              <w:bottom w:val="single" w:sz="2" w:space="0" w:color="000000"/>
              <w:right w:val="single" w:sz="2" w:space="0" w:color="000000"/>
            </w:tcBorders>
          </w:tcPr>
          <w:p>
            <w:pPr>
              <w:pStyle w:val="Normal"/>
              <w:jc w:val="both"/>
              <w:rPr>
                <w:rFonts w:ascii="Cambria" w:hAnsi="Cambria"/>
                <w:sz w:val="22"/>
                <w:szCs w:val="22"/>
              </w:rPr>
            </w:pPr>
            <w:r>
              <w:rPr>
                <w:rFonts w:ascii="Cambria" w:hAnsi="Cambria"/>
                <w:b w:val="false"/>
                <w:color w:val="000000"/>
                <w:sz w:val="22"/>
                <w:szCs w:val="22"/>
                <w:shd w:fill="auto" w:val="clear"/>
              </w:rPr>
              <w:t xml:space="preserve">define the domain </w:t>
            </w:r>
            <w:r>
              <w:rPr>
                <w:rFonts w:ascii="Cambria" w:hAnsi="Cambria"/>
                <w:sz w:val="22"/>
                <w:szCs w:val="22"/>
              </w:rPr>
              <w:t>𝒟</w:t>
            </w:r>
            <w:r>
              <w:rPr>
                <w:rFonts w:ascii="Cambria" w:hAnsi="Cambria"/>
                <w:b w:val="false"/>
                <w:color w:val="000000"/>
                <w:sz w:val="22"/>
                <w:szCs w:val="22"/>
                <w:shd w:fill="auto" w:val="clear"/>
              </w:rPr>
              <w:t xml:space="preserve"> </w:t>
            </w:r>
            <w:r>
              <w:rPr>
                <w:rFonts w:ascii="Cambria" w:hAnsi="Cambria"/>
                <w:b w:val="false"/>
                <w:color w:val="000000"/>
                <w:sz w:val="22"/>
                <w:szCs w:val="22"/>
                <w:shd w:fill="auto" w:val="clear"/>
              </w:rPr>
              <w:t>= [</w:t>
            </w:r>
            <w:r>
              <w:rPr>
                <w:rFonts w:ascii="Cambria" w:hAnsi="Cambria"/>
                <w:b w:val="false"/>
                <w:i/>
                <w:iCs/>
                <w:color w:val="000000"/>
                <w:position w:val="0"/>
                <w:sz w:val="22"/>
                <w:sz w:val="22"/>
                <w:szCs w:val="22"/>
                <w:shd w:fill="auto" w:val="clear"/>
                <w:vertAlign w:val="baseline"/>
              </w:rPr>
              <w:t>x</w:t>
            </w:r>
            <w:r>
              <w:rPr>
                <w:rFonts w:ascii="Cambria" w:hAnsi="Cambria"/>
                <w:b w:val="false"/>
                <w:i/>
                <w:iCs/>
                <w:color w:val="000000"/>
                <w:sz w:val="22"/>
                <w:szCs w:val="22"/>
                <w:shd w:fill="auto" w:val="clear"/>
                <w:vertAlign w:val="subscript"/>
              </w:rPr>
              <w:t xml:space="preserve">min </w:t>
            </w:r>
            <w:r>
              <w:rPr>
                <w:rFonts w:ascii="Cambria" w:hAnsi="Cambria"/>
                <w:b w:val="false"/>
                <w:i w:val="false"/>
                <w:iCs w:val="false"/>
                <w:color w:val="000000"/>
                <w:position w:val="0"/>
                <w:sz w:val="22"/>
                <w:sz w:val="22"/>
                <w:szCs w:val="22"/>
                <w:shd w:fill="auto" w:val="clear"/>
                <w:vertAlign w:val="baseline"/>
              </w:rPr>
              <w:t>,</w:t>
            </w:r>
            <w:r>
              <w:rPr>
                <w:rFonts w:ascii="Cambria" w:hAnsi="Cambria"/>
                <w:b w:val="false"/>
                <w:i/>
                <w:iCs/>
                <w:color w:val="000000"/>
                <w:sz w:val="22"/>
                <w:szCs w:val="22"/>
                <w:shd w:fill="auto" w:val="clear"/>
                <w:vertAlign w:val="subscript"/>
              </w:rPr>
              <w:t xml:space="preserve"> </w:t>
            </w:r>
            <w:r>
              <w:rPr>
                <w:rFonts w:ascii="Cambria" w:hAnsi="Cambria"/>
                <w:b w:val="false"/>
                <w:i/>
                <w:iCs/>
                <w:color w:val="000000"/>
                <w:position w:val="0"/>
                <w:sz w:val="22"/>
                <w:sz w:val="22"/>
                <w:szCs w:val="22"/>
                <w:shd w:fill="auto" w:val="clear"/>
                <w:vertAlign w:val="baseline"/>
              </w:rPr>
              <w:t>x</w:t>
            </w:r>
            <w:r>
              <w:rPr>
                <w:rFonts w:ascii="Cambria" w:hAnsi="Cambria"/>
                <w:b w:val="false"/>
                <w:i/>
                <w:iCs/>
                <w:color w:val="000000"/>
                <w:sz w:val="22"/>
                <w:szCs w:val="22"/>
                <w:shd w:fill="auto" w:val="clear"/>
                <w:vertAlign w:val="subscript"/>
              </w:rPr>
              <w:t>min</w:t>
            </w:r>
            <w:r>
              <w:rPr>
                <w:rFonts w:ascii="Cambria" w:hAnsi="Cambria"/>
                <w:b w:val="false"/>
                <w:i w:val="false"/>
                <w:iCs w:val="false"/>
                <w:color w:val="000000"/>
                <w:position w:val="0"/>
                <w:sz w:val="22"/>
                <w:sz w:val="22"/>
                <w:szCs w:val="22"/>
                <w:shd w:fill="auto" w:val="clear"/>
                <w:vertAlign w:val="baseline"/>
              </w:rPr>
              <w:t>]</w:t>
            </w:r>
            <w:r>
              <w:rPr>
                <w:rFonts w:ascii="Cambria" w:hAnsi="Cambria"/>
                <w:b w:val="false"/>
                <w:color w:val="000000"/>
                <w:sz w:val="22"/>
                <w:szCs w:val="22"/>
                <w:shd w:fill="auto" w:val="clear"/>
              </w:rPr>
              <w:t xml:space="preserve"> of the potential </w:t>
            </w:r>
            <w:r>
              <w:rPr>
                <w:rFonts w:ascii="Cambria" w:hAnsi="Cambria"/>
                <w:b w:val="false"/>
                <w:i/>
                <w:iCs/>
                <w:color w:val="000000"/>
                <w:sz w:val="22"/>
                <w:szCs w:val="22"/>
                <w:shd w:fill="auto" w:val="clear"/>
              </w:rPr>
              <w:t>V</w:t>
            </w:r>
            <w:r>
              <w:rPr>
                <w:rFonts w:ascii="Cambria" w:hAnsi="Cambria"/>
                <w:b w:val="false"/>
                <w:color w:val="000000"/>
                <w:sz w:val="22"/>
                <w:szCs w:val="22"/>
                <w:shd w:fill="auto" w:val="clear"/>
              </w:rPr>
              <w:t>(</w:t>
            </w:r>
            <w:r>
              <w:rPr>
                <w:rFonts w:ascii="Cambria" w:hAnsi="Cambria"/>
                <w:b w:val="false"/>
                <w:i/>
                <w:iCs/>
                <w:color w:val="000000"/>
                <w:sz w:val="22"/>
                <w:szCs w:val="22"/>
                <w:shd w:fill="auto" w:val="clear"/>
              </w:rPr>
              <w:t>x</w:t>
            </w:r>
            <w:r>
              <w:rPr>
                <w:rFonts w:ascii="Cambria" w:hAnsi="Cambria"/>
                <w:b w:val="false"/>
                <w:color w:val="000000"/>
                <w:sz w:val="22"/>
                <w:szCs w:val="22"/>
                <w:shd w:fill="auto" w:val="clear"/>
              </w:rPr>
              <w:t>),</w:t>
            </w:r>
            <w:r>
              <w:rPr>
                <w:rFonts w:ascii="Cambria" w:hAnsi="Cambria"/>
                <w:sz w:val="22"/>
                <w:szCs w:val="22"/>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𝒟</m:t>
              </m:r>
            </m:oMath>
            <w:r>
              <w:rPr>
                <w:rFonts w:ascii="Cambria" w:hAnsi="Cambria"/>
                <w:sz w:val="22"/>
                <w:szCs w:val="22"/>
              </w:rPr>
              <w:t xml:space="preserve">. </w:t>
            </w:r>
            <w:r>
              <w:rPr>
                <w:rFonts w:ascii="Cambria" w:hAnsi="Cambria"/>
                <w:b w:val="false"/>
                <w:color w:val="000000"/>
                <w:sz w:val="22"/>
                <w:szCs w:val="22"/>
                <w:shd w:fill="auto" w:val="clear"/>
              </w:rPr>
              <w:t xml:space="preserve">Minimum  </w:t>
            </w:r>
            <w:r>
              <w:rPr>
                <w:rFonts w:ascii="Cambria" w:hAnsi="Cambria"/>
                <w:b w:val="false"/>
                <w:color w:val="000000"/>
                <w:sz w:val="22"/>
                <w:szCs w:val="22"/>
                <w:shd w:fill="auto" w:val="clear"/>
              </w:rPr>
              <w:t xml:space="preserve">and maximum </w:t>
            </w:r>
            <w:r>
              <w:rPr>
                <w:rFonts w:ascii="Cambria" w:hAnsi="Cambria"/>
                <w:b w:val="false"/>
                <w:i/>
                <w:iCs/>
                <w:color w:val="000000"/>
                <w:sz w:val="22"/>
                <w:szCs w:val="22"/>
                <w:shd w:fill="auto" w:val="clear"/>
              </w:rPr>
              <w:t>x</w:t>
            </w:r>
            <w:r>
              <w:rPr>
                <w:rFonts w:ascii="Cambria" w:hAnsi="Cambria"/>
                <w:b w:val="false"/>
                <w:color w:val="000000"/>
                <w:sz w:val="22"/>
                <w:szCs w:val="22"/>
                <w:shd w:fill="auto" w:val="clear"/>
              </w:rPr>
              <w:t xml:space="preserve"> determines the potential </w:t>
            </w:r>
            <w:r>
              <w:rPr>
                <w:rFonts w:ascii="Cambria" w:hAnsi="Cambria"/>
                <w:b w:val="false"/>
                <w:i/>
                <w:iCs/>
                <w:color w:val="000000"/>
                <w:sz w:val="22"/>
                <w:szCs w:val="22"/>
                <w:shd w:fill="auto" w:val="clear"/>
              </w:rPr>
              <w:t>V</w:t>
            </w:r>
            <w:r>
              <w:rPr>
                <w:rFonts w:ascii="Cambria" w:hAnsi="Cambria"/>
                <w:b w:val="false"/>
                <w:color w:val="000000"/>
                <w:sz w:val="22"/>
                <w:szCs w:val="22"/>
                <w:shd w:fill="auto" w:val="clear"/>
              </w:rPr>
              <w:t>(</w:t>
            </w:r>
            <w:r>
              <w:rPr>
                <w:rFonts w:ascii="Cambria" w:hAnsi="Cambria"/>
                <w:b w:val="false"/>
                <w:i/>
                <w:iCs/>
                <w:color w:val="000000"/>
                <w:sz w:val="22"/>
                <w:szCs w:val="22"/>
                <w:shd w:fill="auto" w:val="clear"/>
              </w:rPr>
              <w:t>x</w:t>
            </w:r>
            <w:r>
              <w:rPr>
                <w:rFonts w:ascii="Cambria" w:hAnsi="Cambria"/>
                <w:b w:val="false"/>
                <w:color w:val="000000"/>
                <w:sz w:val="22"/>
                <w:szCs w:val="22"/>
                <w:shd w:fill="auto" w:val="clear"/>
              </w:rPr>
              <w:t>)</w:t>
            </w:r>
            <w:r>
              <w:rPr>
                <w:rFonts w:ascii="Cambria" w:hAnsi="Cambria"/>
                <w:b w:val="false"/>
                <w:color w:val="000000"/>
                <w:sz w:val="22"/>
                <w:szCs w:val="22"/>
                <w:shd w:fill="auto" w:val="clear"/>
              </w:rPr>
              <w:t xml:space="preserve">, </w:t>
            </w:r>
            <w:r>
              <w:rPr>
                <w:rFonts w:ascii="Cambria" w:hAnsi="Cambria"/>
                <w:b w:val="false"/>
                <w:color w:val="000000"/>
                <w:sz w:val="22"/>
                <w:szCs w:val="22"/>
                <w:shd w:fill="auto" w:val="clear"/>
              </w:rPr>
              <w:t xml:space="preserve"> </w:t>
            </w:r>
            <w:r>
              <w:rPr>
                <w:rFonts w:ascii="Cambria" w:hAnsi="Cambria"/>
                <w:b w:val="false"/>
                <w:color w:val="000000"/>
                <w:sz w:val="22"/>
                <w:szCs w:val="22"/>
                <w:shd w:fill="auto" w:val="clear"/>
              </w:rPr>
              <w:t>r</w:t>
            </w:r>
            <w:r>
              <w:rPr>
                <w:rFonts w:ascii="Cambria" w:hAnsi="Cambria"/>
                <w:b w:val="false"/>
                <w:color w:val="000000"/>
                <w:sz w:val="22"/>
                <w:szCs w:val="22"/>
                <w:shd w:fill="auto" w:val="clear"/>
              </w:rPr>
              <w:t xml:space="preserve">ecommended intervals </w:t>
            </w:r>
            <w:r>
              <w:rPr>
                <w:rFonts w:ascii="Cambria" w:hAnsi="Cambria"/>
                <w:b w:val="false"/>
                <w:color w:val="000000"/>
                <w:sz w:val="22"/>
                <w:szCs w:val="22"/>
                <w:shd w:fill="auto" w:val="clear"/>
              </w:rPr>
              <w:t>for x</w:t>
            </w:r>
            <w:r>
              <w:rPr>
                <w:rFonts w:ascii="Cambria" w:hAnsi="Cambria"/>
                <w:b w:val="false"/>
                <w:color w:val="000000"/>
                <w:sz w:val="22"/>
                <w:szCs w:val="22"/>
                <w:shd w:fill="auto" w:val="clear"/>
                <w:vertAlign w:val="subscript"/>
              </w:rPr>
              <w:t>min</w:t>
            </w:r>
            <w:r>
              <w:rPr>
                <w:rFonts w:ascii="Cambria" w:hAnsi="Cambria"/>
                <w:b w:val="false"/>
                <w:color w:val="000000"/>
                <w:sz w:val="22"/>
                <w:szCs w:val="22"/>
                <w:shd w:fill="auto" w:val="clear"/>
              </w:rPr>
              <w:t xml:space="preserve"> and x</w:t>
            </w:r>
            <w:r>
              <w:rPr>
                <w:rFonts w:ascii="Cambria" w:hAnsi="Cambria"/>
                <w:b w:val="false"/>
                <w:color w:val="000000"/>
                <w:sz w:val="22"/>
                <w:szCs w:val="22"/>
                <w:shd w:fill="auto" w:val="clear"/>
                <w:vertAlign w:val="subscript"/>
              </w:rPr>
              <w:t>max</w:t>
            </w:r>
            <w:r>
              <w:rPr>
                <w:rFonts w:ascii="Cambria" w:hAnsi="Cambria"/>
                <w:b w:val="false"/>
                <w:color w:val="000000"/>
                <w:sz w:val="22"/>
                <w:szCs w:val="22"/>
                <w:shd w:fill="auto" w:val="clear"/>
              </w:rPr>
              <w:t xml:space="preserve"> a</w:t>
            </w:r>
            <w:r>
              <w:rPr>
                <w:rFonts w:ascii="Cambria" w:hAnsi="Cambria"/>
                <w:b w:val="false"/>
                <w:color w:val="000000"/>
                <w:sz w:val="22"/>
                <w:szCs w:val="22"/>
                <w:shd w:fill="auto" w:val="clear"/>
              </w:rPr>
              <w:t>re [-10, 0] and [0,10] , respectively.</w:t>
            </w:r>
          </w:p>
        </w:tc>
      </w:tr>
      <w:tr>
        <w:trPr/>
        <w:tc>
          <w:tcPr>
            <w:tcW w:w="1798" w:type="dxa"/>
            <w:tcBorders>
              <w:left w:val="single" w:sz="2" w:space="0" w:color="000000"/>
              <w:bottom w:val="single" w:sz="2" w:space="0" w:color="000000"/>
            </w:tcBorders>
          </w:tcPr>
          <w:p>
            <w:pPr>
              <w:pStyle w:val="Normal"/>
              <w:rPr>
                <w:rFonts w:ascii="Cambria" w:hAnsi="Cambria"/>
                <w:i/>
                <w:i/>
                <w:iCs/>
                <w:sz w:val="22"/>
                <w:szCs w:val="22"/>
              </w:rPr>
            </w:pPr>
            <w:r>
              <w:rPr>
                <w:rFonts w:ascii="Cambria" w:hAnsi="Cambria"/>
                <w:i/>
                <w:iCs/>
                <w:sz w:val="22"/>
                <w:szCs w:val="22"/>
              </w:rPr>
              <w:t xml:space="preserve">m = </w:t>
            </w:r>
            <w:r>
              <w:rPr>
                <w:rFonts w:ascii="Cambria" w:hAnsi="Cambria"/>
                <w:i w:val="false"/>
                <w:iCs w:val="false"/>
                <w:sz w:val="22"/>
                <w:szCs w:val="22"/>
              </w:rPr>
              <w:t>1</w:t>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c>
      </w:tr>
      <w:tr>
        <w:trPr/>
        <w:tc>
          <w:tcPr>
            <w:tcW w:w="1798" w:type="dxa"/>
            <w:tcBorders>
              <w:left w:val="single" w:sz="2" w:space="0" w:color="000000"/>
              <w:bottom w:val="single" w:sz="2" w:space="0" w:color="000000"/>
            </w:tcBorders>
          </w:tcPr>
          <w:p>
            <w:pPr>
              <w:pStyle w:val="Normal"/>
              <w:rPr>
                <w:rFonts w:ascii="Cambria" w:hAnsi="Cambria"/>
                <w:sz w:val="22"/>
                <w:szCs w:val="22"/>
              </w:rPr>
            </w:pPr>
            <w:r>
              <w:rPr>
                <w:rFonts w:ascii="Cambria" w:hAnsi="Cambria"/>
                <w:i/>
                <w:iCs/>
                <w:position w:val="0"/>
                <w:sz w:val="22"/>
                <w:sz w:val="22"/>
                <w:szCs w:val="22"/>
                <w:vertAlign w:val="baseline"/>
              </w:rPr>
              <w:t>n</w:t>
            </w:r>
            <w:r>
              <w:rPr>
                <w:rFonts w:ascii="Cambria" w:hAnsi="Cambria"/>
                <w:i/>
                <w:iCs/>
                <w:sz w:val="22"/>
                <w:szCs w:val="22"/>
                <w:vertAlign w:val="subscript"/>
              </w:rPr>
              <w:t xml:space="preserve">state </w:t>
            </w:r>
            <w:r>
              <w:rPr>
                <w:rFonts w:ascii="Cambria" w:hAnsi="Cambria"/>
                <w:i/>
                <w:iCs/>
                <w:position w:val="0"/>
                <w:sz w:val="22"/>
                <w:sz w:val="22"/>
                <w:szCs w:val="22"/>
                <w:vertAlign w:val="baseline"/>
              </w:rPr>
              <w:t>=</w:t>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c>
      </w:tr>
      <w:tr>
        <w:trPr/>
        <w:tc>
          <w:tcPr>
            <w:tcW w:w="1798" w:type="dxa"/>
            <w:tcBorders>
              <w:left w:val="single" w:sz="2" w:space="0" w:color="000000"/>
              <w:bottom w:val="single" w:sz="2" w:space="0" w:color="000000"/>
            </w:tcBorders>
          </w:tcPr>
          <w:p>
            <w:pPr>
              <w:pStyle w:val="Normal"/>
              <w:rPr>
                <w:rFonts w:ascii="Cambria" w:hAnsi="Cambria"/>
                <w:sz w:val="22"/>
                <w:szCs w:val="22"/>
              </w:rPr>
            </w:pPr>
            <w:r>
              <w:rPr>
                <w:rFonts w:ascii="Cambria" w:hAnsi="Cambria"/>
                <w:i/>
                <w:iCs/>
                <w:sz w:val="22"/>
                <w:szCs w:val="22"/>
              </w:rPr>
              <w:t>N</w:t>
            </w:r>
            <w:r>
              <w:rPr>
                <w:rFonts w:ascii="Cambria" w:hAnsi="Cambria"/>
                <w:sz w:val="22"/>
                <w:szCs w:val="22"/>
              </w:rPr>
              <w:t xml:space="preserve"> =</w:t>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c>
      </w:tr>
      <w:tr>
        <w:trPr/>
        <w:tc>
          <w:tcPr>
            <w:tcW w:w="1798" w:type="dxa"/>
            <w:tcBorders>
              <w:left w:val="single" w:sz="2" w:space="0" w:color="000000"/>
              <w:bottom w:val="single" w:sz="2" w:space="0" w:color="000000"/>
            </w:tcBorders>
          </w:tcPr>
          <w:p>
            <w:pPr>
              <w:pStyle w:val="Normal"/>
              <w:rPr>
                <w:rFonts w:ascii="Cambria" w:hAnsi="Cambria"/>
                <w:sz w:val="22"/>
                <w:szCs w:val="22"/>
              </w:rPr>
            </w:pPr>
            <w:r>
              <w:rPr>
                <w:rFonts w:ascii="Cambria" w:hAnsi="Cambria"/>
                <w:i/>
                <w:iCs/>
                <w:sz w:val="22"/>
                <w:szCs w:val="22"/>
              </w:rPr>
              <w:t>n</w:t>
            </w:r>
            <w:r>
              <w:rPr>
                <w:rFonts w:ascii="Cambria" w:hAnsi="Cambria"/>
                <w:i/>
                <w:iCs/>
                <w:sz w:val="22"/>
                <w:szCs w:val="22"/>
                <w:vertAlign w:val="subscript"/>
              </w:rPr>
              <w:t>s</w:t>
            </w:r>
            <w:r>
              <w:rPr>
                <w:rFonts w:ascii="Cambria" w:hAnsi="Cambria"/>
                <w:sz w:val="22"/>
                <w:szCs w:val="22"/>
              </w:rPr>
              <w:t xml:space="preserve"> =</w:t>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c>
      </w:tr>
      <w:tr>
        <w:trPr/>
        <w:tc>
          <w:tcPr>
            <w:tcW w:w="1798" w:type="dxa"/>
            <w:tcBorders>
              <w:left w:val="single" w:sz="2" w:space="0" w:color="000000"/>
              <w:bottom w:val="single" w:sz="2" w:space="0" w:color="000000"/>
            </w:tcBorders>
          </w:tcPr>
          <w:p>
            <w:pPr>
              <w:pStyle w:val="Normal"/>
              <w:rPr>
                <w:rFonts w:ascii="Cambria" w:hAnsi="Cambria"/>
                <w:i/>
                <w:i/>
                <w:iCs/>
                <w:sz w:val="22"/>
                <w:szCs w:val="22"/>
              </w:rPr>
            </w:pPr>
            <w:r>
              <w:rPr>
                <w:rFonts w:ascii="Cambria" w:hAnsi="Cambria"/>
                <w:i/>
                <w:iCs/>
                <w:sz w:val="22"/>
                <w:szCs w:val="22"/>
              </w:rPr>
              <w:t>N</w:t>
            </w:r>
            <w:r>
              <w:rPr>
                <w:rFonts w:ascii="Cambria" w:hAnsi="Cambria"/>
                <w:i/>
                <w:iCs/>
                <w:sz w:val="22"/>
                <w:szCs w:val="22"/>
                <w:vertAlign w:val="subscript"/>
              </w:rPr>
              <w:t xml:space="preserve">s </w:t>
            </w:r>
            <w:r>
              <w:rPr>
                <w:rFonts w:ascii="Cambria" w:hAnsi="Cambria"/>
                <w:i/>
                <w:iCs/>
                <w:position w:val="0"/>
                <w:sz w:val="22"/>
                <w:sz w:val="22"/>
                <w:szCs w:val="22"/>
                <w:vertAlign w:val="baseline"/>
              </w:rPr>
              <w:t>=</w:t>
            </w:r>
            <w:r>
              <w:rPr>
                <w:rFonts w:ascii="Cambria" w:hAnsi="Cambria"/>
                <w:i/>
                <w:iCs/>
                <w:sz w:val="22"/>
                <w:szCs w:val="22"/>
                <w:vertAlign w:val="subscript"/>
              </w:rPr>
              <w:t xml:space="preserve"> </w:t>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r>
          </w:p>
        </w:tc>
      </w:tr>
    </w:tbl>
    <w:p>
      <w:pPr>
        <w:pStyle w:val="TextBody"/>
        <w:spacing w:before="0" w:after="0"/>
        <w:rPr>
          <w:rFonts w:ascii="Cambria" w:hAnsi="Cambria"/>
          <w:sz w:val="22"/>
          <w:szCs w:val="22"/>
        </w:rPr>
      </w:pPr>
      <w:r>
        <w:rPr>
          <w:rFonts w:ascii="Cambria" w:hAnsi="Cambria"/>
          <w:sz w:val="22"/>
          <w:szCs w:val="22"/>
        </w:rPr>
      </w:r>
    </w:p>
    <w:p>
      <w:pPr>
        <w:pStyle w:val="TextBody"/>
        <w:numPr>
          <w:ilvl w:val="0"/>
          <w:numId w:val="7"/>
        </w:numPr>
        <w:spacing w:lineRule="auto" w:line="276" w:before="0" w:after="0"/>
        <w:ind w:left="540" w:right="0" w:hanging="540"/>
        <w:jc w:val="both"/>
        <w:rPr/>
      </w:pPr>
      <w:r>
        <w:rPr>
          <w:rFonts w:ascii="Cambria" w:hAnsi="Cambria"/>
          <w:sz w:val="22"/>
          <w:szCs w:val="22"/>
        </w:rPr>
        <w:t xml:space="preserve">In the </w:t>
      </w:r>
      <w:r>
        <w:rPr>
          <w:rFonts w:ascii="Cambria" w:hAnsi="Cambria"/>
          <w:sz w:val="22"/>
          <w:szCs w:val="22"/>
        </w:rPr>
        <w:t>right</w:t>
      </w:r>
      <w:r>
        <w:rPr>
          <w:rFonts w:ascii="Cambria" w:hAnsi="Cambria"/>
          <w:sz w:val="22"/>
          <w:szCs w:val="22"/>
        </w:rPr>
        <w:t xml:space="preserve"> </w:t>
      </w:r>
      <w:r>
        <w:rPr>
          <w:rFonts w:ascii="Cambria" w:hAnsi="Cambria"/>
          <w:sz w:val="22"/>
          <w:szCs w:val="22"/>
        </w:rPr>
        <w:t xml:space="preserve">of the web-interface </w:t>
      </w:r>
      <w:r>
        <w:rPr>
          <w:rFonts w:ascii="Cambria" w:hAnsi="Cambria"/>
          <w:b w:val="false"/>
          <w:i w:val="false"/>
          <w:caps w:val="false"/>
          <w:smallCaps w:val="false"/>
          <w:color w:val="000000"/>
          <w:spacing w:val="0"/>
          <w:sz w:val="22"/>
          <w:szCs w:val="22"/>
        </w:rPr>
        <w:t xml:space="preserve">define </w:t>
      </w:r>
      <w:r>
        <w:rPr>
          <w:rFonts w:ascii="Cambria" w:hAnsi="Cambria"/>
          <w:b w:val="false"/>
          <w:i w:val="false"/>
          <w:caps w:val="false"/>
          <w:smallCaps w:val="false"/>
          <w:color w:val="000000"/>
          <w:spacing w:val="0"/>
          <w:sz w:val="22"/>
          <w:szCs w:val="22"/>
          <w:u w:val="single"/>
        </w:rPr>
        <w:t>the hyper-parameters of the neural network model</w:t>
      </w:r>
      <w:r>
        <w:rPr>
          <w:rFonts w:ascii="Cambria" w:hAnsi="Cambria"/>
          <w:b w:val="false"/>
          <w:i w:val="false"/>
          <w:caps w:val="false"/>
          <w:smallCaps w:val="false"/>
          <w:color w:val="000000"/>
          <w:spacing w:val="0"/>
          <w:sz w:val="22"/>
          <w:szCs w:val="22"/>
        </w:rPr>
        <w:t xml:space="preserve"> </w:t>
      </w:r>
      <w:r>
        <w:rPr>
          <w:rFonts w:ascii="Cambria" w:hAnsi="Cambria"/>
          <w:b w:val="false"/>
          <w:i w:val="false"/>
          <w:caps w:val="false"/>
          <w:smallCaps w:val="false"/>
          <w:color w:val="000000"/>
          <w:spacing w:val="0"/>
          <w:sz w:val="22"/>
          <w:szCs w:val="22"/>
        </w:rPr>
        <w:t>and fill the table below</w:t>
      </w:r>
      <w:r>
        <w:rPr>
          <w:rFonts w:ascii="Cambria" w:hAnsi="Cambria"/>
          <w:b w:val="false"/>
          <w:i w:val="false"/>
          <w:caps w:val="false"/>
          <w:smallCaps w:val="false"/>
          <w:color w:val="000000"/>
          <w:spacing w:val="0"/>
          <w:sz w:val="22"/>
          <w:szCs w:val="22"/>
        </w:rPr>
        <w:t>:</w:t>
      </w:r>
    </w:p>
    <w:tbl>
      <w:tblPr>
        <w:tblW w:w="9979" w:type="dxa"/>
        <w:jc w:val="left"/>
        <w:tblInd w:w="0" w:type="dxa"/>
        <w:tblLayout w:type="fixed"/>
        <w:tblCellMar>
          <w:top w:w="55" w:type="dxa"/>
          <w:left w:w="55" w:type="dxa"/>
          <w:bottom w:w="55" w:type="dxa"/>
          <w:right w:w="55" w:type="dxa"/>
        </w:tblCellMar>
      </w:tblPr>
      <w:tblGrid>
        <w:gridCol w:w="1798"/>
        <w:gridCol w:w="8181"/>
      </w:tblGrid>
      <w:tr>
        <w:trPr/>
        <w:tc>
          <w:tcPr>
            <w:tcW w:w="1798" w:type="dxa"/>
            <w:tcBorders>
              <w:top w:val="single" w:sz="2" w:space="0" w:color="000000"/>
              <w:left w:val="single" w:sz="2" w:space="0" w:color="000000"/>
              <w:bottom w:val="single" w:sz="2" w:space="0" w:color="000000"/>
            </w:tcBorders>
          </w:tcPr>
          <w:p>
            <w:pPr>
              <w:pStyle w:val="TextBody"/>
              <w:spacing w:before="0" w:after="140"/>
              <w:jc w:val="both"/>
              <w:rPr>
                <w:rFonts w:ascii="Cambria" w:hAnsi="Cambria"/>
                <w:b w:val="false"/>
                <w:b w:val="false"/>
                <w:bCs w:val="false"/>
                <w:i w:val="false"/>
                <w:i w:val="false"/>
                <w:iCs w:val="false"/>
                <w:position w:val="0"/>
                <w:sz w:val="22"/>
                <w:sz w:val="22"/>
                <w:szCs w:val="22"/>
                <w:u w:val="none"/>
                <w:vertAlign w:val="baseline"/>
              </w:rPr>
            </w:pPr>
            <w:r>
              <w:rPr>
                <w:rFonts w:ascii="Cambria" w:hAnsi="Cambria"/>
                <w:b w:val="false"/>
                <w:bCs w:val="false"/>
                <w:i w:val="false"/>
                <w:iCs w:val="false"/>
                <w:position w:val="0"/>
                <w:sz w:val="22"/>
                <w:sz w:val="22"/>
                <w:szCs w:val="22"/>
                <w:u w:val="none"/>
                <w:vertAlign w:val="baseline"/>
              </w:rPr>
              <w:t>Parameter</w:t>
            </w:r>
          </w:p>
        </w:tc>
        <w:tc>
          <w:tcPr>
            <w:tcW w:w="8181" w:type="dxa"/>
            <w:tcBorders>
              <w:top w:val="single" w:sz="2" w:space="0" w:color="000000"/>
              <w:left w:val="single" w:sz="2" w:space="0" w:color="000000"/>
              <w:bottom w:val="single" w:sz="2" w:space="0" w:color="000000"/>
              <w:right w:val="single" w:sz="2" w:space="0" w:color="000000"/>
            </w:tcBorders>
          </w:tcPr>
          <w:p>
            <w:pPr>
              <w:pStyle w:val="TableContents"/>
              <w:jc w:val="center"/>
              <w:rPr>
                <w:rFonts w:ascii="Cambria" w:hAnsi="Cambria"/>
                <w:sz w:val="22"/>
                <w:szCs w:val="22"/>
              </w:rPr>
            </w:pPr>
            <w:r>
              <w:rPr>
                <w:rFonts w:ascii="Cambria" w:hAnsi="Cambria"/>
                <w:sz w:val="22"/>
                <w:szCs w:val="22"/>
              </w:rPr>
              <w:t xml:space="preserve">Description </w:t>
            </w:r>
            <w:r>
              <w:rPr>
                <w:rFonts w:ascii="Cambria" w:hAnsi="Cambria"/>
                <w:sz w:val="22"/>
                <w:szCs w:val="22"/>
              </w:rPr>
              <w:t xml:space="preserve">of </w:t>
            </w:r>
            <w:r>
              <w:rPr>
                <w:rFonts w:ascii="Cambria" w:hAnsi="Cambria"/>
                <w:sz w:val="22"/>
                <w:szCs w:val="22"/>
              </w:rPr>
              <w:t xml:space="preserve">the </w:t>
            </w:r>
            <w:r>
              <w:rPr>
                <w:rFonts w:ascii="Cambria" w:hAnsi="Cambria"/>
                <w:sz w:val="22"/>
                <w:szCs w:val="22"/>
                <w:u w:val="single"/>
              </w:rPr>
              <w:t>neural network</w:t>
            </w:r>
            <w:r>
              <w:rPr>
                <w:rFonts w:ascii="Cambria" w:hAnsi="Cambria"/>
                <w:sz w:val="22"/>
                <w:szCs w:val="22"/>
              </w:rPr>
              <w:t xml:space="preserve"> parameter</w:t>
            </w:r>
            <w:r>
              <w:rPr>
                <w:rFonts w:ascii="Cambria" w:hAnsi="Cambria"/>
                <w:sz w:val="22"/>
                <w:szCs w:val="22"/>
              </w:rPr>
              <w:t xml:space="preserve">s </w:t>
            </w:r>
          </w:p>
        </w:tc>
      </w:tr>
      <w:tr>
        <w:trPr>
          <w:trHeight w:val="748" w:hRule="atLeast"/>
        </w:trPr>
        <w:tc>
          <w:tcPr>
            <w:tcW w:w="1798" w:type="dxa"/>
            <w:tcBorders>
              <w:left w:val="single" w:sz="2" w:space="0" w:color="000000"/>
              <w:bottom w:val="single" w:sz="2" w:space="0" w:color="000000"/>
            </w:tcBorders>
          </w:tcPr>
          <w:p>
            <w:pPr>
              <w:pStyle w:val="TableContents"/>
              <w:rPr>
                <w:rFonts w:ascii="Cambria" w:hAnsi="Cambria"/>
                <w:i/>
                <w:i/>
                <w:iCs/>
                <w:sz w:val="22"/>
                <w:szCs w:val="22"/>
              </w:rPr>
            </w:pPr>
            <w:r>
              <w:rPr>
                <w:rFonts w:ascii="Cambria" w:hAnsi="Cambria"/>
                <w:i/>
                <w:iCs/>
                <w:position w:val="0"/>
                <w:sz w:val="22"/>
                <w:sz w:val="22"/>
                <w:szCs w:val="22"/>
                <w:vertAlign w:val="baseline"/>
              </w:rPr>
              <w:t>Learning rate</w:t>
            </w:r>
            <w:r>
              <w:rPr>
                <w:rFonts w:ascii="Cambria" w:hAnsi="Cambria"/>
                <w:i w:val="false"/>
                <w:iCs w:val="false"/>
                <w:sz w:val="22"/>
                <w:szCs w:val="22"/>
                <w:vertAlign w:val="subscript"/>
              </w:rPr>
              <w:t xml:space="preserve"> </w:t>
            </w:r>
            <w:r>
              <w:rPr>
                <w:rFonts w:ascii="Cambria" w:hAnsi="Cambria"/>
                <w:i w:val="false"/>
                <w:iCs w:val="false"/>
                <w:position w:val="0"/>
                <w:sz w:val="22"/>
                <w:sz w:val="22"/>
                <w:szCs w:val="22"/>
                <w:vertAlign w:val="baseline"/>
              </w:rPr>
              <w:t xml:space="preserve">= </w:t>
            </w:r>
          </w:p>
        </w:tc>
        <w:tc>
          <w:tcPr>
            <w:tcW w:w="8181" w:type="dxa"/>
            <w:tcBorders>
              <w:left w:val="single" w:sz="2" w:space="0" w:color="000000"/>
              <w:bottom w:val="single" w:sz="2" w:space="0" w:color="000000"/>
              <w:right w:val="single" w:sz="2" w:space="0" w:color="000000"/>
            </w:tcBorders>
          </w:tcPr>
          <w:p>
            <w:pPr>
              <w:pStyle w:val="Normal"/>
              <w:jc w:val="both"/>
              <w:rPr>
                <w:rFonts w:ascii="Cambria" w:hAnsi="Cambria"/>
                <w:b w:val="false"/>
                <w:color w:val="000000"/>
                <w:sz w:val="22"/>
                <w:szCs w:val="22"/>
                <w:shd w:fill="auto" w:val="clear"/>
              </w:rPr>
            </w:pPr>
            <w:r>
              <w:rPr>
                <w:rFonts w:ascii="Cambria" w:hAnsi="Cambria"/>
                <w:b w:val="false"/>
                <w:color w:val="000000"/>
                <w:sz w:val="22"/>
                <w:szCs w:val="22"/>
                <w:shd w:fill="auto" w:val="clear"/>
              </w:rPr>
            </w:r>
          </w:p>
        </w:tc>
      </w:tr>
      <w:tr>
        <w:trPr>
          <w:trHeight w:val="724" w:hRule="atLeast"/>
        </w:trPr>
        <w:tc>
          <w:tcPr>
            <w:tcW w:w="1798" w:type="dxa"/>
            <w:tcBorders>
              <w:left w:val="single" w:sz="2" w:space="0" w:color="000000"/>
              <w:bottom w:val="single" w:sz="2" w:space="0" w:color="000000"/>
            </w:tcBorders>
          </w:tcPr>
          <w:p>
            <w:pPr>
              <w:pStyle w:val="Normal"/>
              <w:rPr>
                <w:rFonts w:ascii="Cambria" w:hAnsi="Cambria"/>
                <w:i/>
                <w:i/>
                <w:iCs/>
                <w:sz w:val="22"/>
                <w:szCs w:val="22"/>
              </w:rPr>
            </w:pPr>
            <w:r>
              <w:rPr>
                <w:rFonts w:ascii="Cambria" w:hAnsi="Cambria"/>
                <w:i/>
                <w:iCs/>
                <w:sz w:val="22"/>
                <w:szCs w:val="22"/>
              </w:rPr>
              <w:t>Training iteration</w:t>
            </w:r>
            <w:r>
              <w:rPr>
                <w:rFonts w:ascii="Cambria" w:hAnsi="Cambria"/>
                <w:i/>
                <w:iCs/>
                <w:sz w:val="22"/>
                <w:szCs w:val="22"/>
              </w:rPr>
              <w:t>s</w:t>
            </w:r>
            <w:r>
              <w:rPr>
                <w:rFonts w:ascii="Cambria" w:hAnsi="Cambria"/>
                <w:i/>
                <w:iCs/>
                <w:sz w:val="22"/>
                <w:szCs w:val="22"/>
              </w:rPr>
              <w:t xml:space="preserve"> </w:t>
            </w:r>
            <w:r>
              <w:rPr>
                <w:rFonts w:ascii="Cambria" w:hAnsi="Cambria"/>
                <w:i w:val="false"/>
                <w:iCs w:val="false"/>
                <w:sz w:val="22"/>
                <w:szCs w:val="22"/>
              </w:rPr>
              <w:t>=</w:t>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tc>
      </w:tr>
      <w:tr>
        <w:trPr/>
        <w:tc>
          <w:tcPr>
            <w:tcW w:w="1798" w:type="dxa"/>
            <w:tcBorders>
              <w:left w:val="single" w:sz="2" w:space="0" w:color="000000"/>
              <w:bottom w:val="single" w:sz="2" w:space="0" w:color="000000"/>
            </w:tcBorders>
          </w:tcPr>
          <w:p>
            <w:pPr>
              <w:pStyle w:val="Normal"/>
              <w:rPr>
                <w:rFonts w:ascii="Cambria" w:hAnsi="Cambria"/>
                <w:i/>
                <w:i/>
                <w:iCs/>
                <w:sz w:val="22"/>
                <w:szCs w:val="22"/>
              </w:rPr>
            </w:pPr>
            <w:r>
              <w:rPr>
                <w:rFonts w:ascii="Cambria" w:hAnsi="Cambria"/>
                <w:i/>
                <w:iCs/>
                <w:sz w:val="22"/>
                <w:szCs w:val="22"/>
              </w:rPr>
              <w:t>Batch size =</w:t>
            </w:r>
          </w:p>
          <w:p>
            <w:pPr>
              <w:pStyle w:val="Normal"/>
              <w:rPr>
                <w:rFonts w:ascii="Cambria" w:hAnsi="Cambria"/>
                <w:i/>
                <w:i/>
                <w:iCs/>
                <w:sz w:val="22"/>
                <w:szCs w:val="22"/>
              </w:rPr>
            </w:pPr>
            <w:r>
              <w:rPr>
                <w:rFonts w:ascii="Cambria" w:hAnsi="Cambria"/>
                <w:i/>
                <w:iCs/>
                <w:sz w:val="22"/>
                <w:szCs w:val="22"/>
              </w:rPr>
            </w:r>
          </w:p>
        </w:tc>
        <w:tc>
          <w:tcPr>
            <w:tcW w:w="8181" w:type="dxa"/>
            <w:tcBorders>
              <w:left w:val="single" w:sz="2" w:space="0" w:color="000000"/>
              <w:bottom w:val="single" w:sz="2" w:space="0" w:color="000000"/>
              <w:right w:val="single" w:sz="2" w:space="0" w:color="000000"/>
            </w:tcBorders>
          </w:tcPr>
          <w:p>
            <w:pPr>
              <w:pStyle w:val="Normal"/>
              <w:rPr>
                <w:rFonts w:ascii="Cambria" w:hAnsi="Cambria"/>
                <w:sz w:val="22"/>
                <w:szCs w:val="22"/>
              </w:rPr>
            </w:pPr>
            <w:r>
              <w:rPr>
                <w:rFonts w:ascii="Cambria" w:hAnsi="Cambria"/>
                <w:sz w:val="22"/>
                <w:szCs w:val="22"/>
              </w:rPr>
            </w:r>
          </w:p>
        </w:tc>
      </w:tr>
    </w:tbl>
    <w:p>
      <w:pPr>
        <w:pStyle w:val="TextBody"/>
        <w:jc w:val="both"/>
        <w:rPr>
          <w:rFonts w:ascii="Cambria" w:hAnsi="Cambria"/>
          <w:sz w:val="22"/>
          <w:szCs w:val="22"/>
        </w:rPr>
      </w:pPr>
      <w:r>
        <w:rPr>
          <w:rFonts w:ascii="Cambria" w:hAnsi="Cambria"/>
          <w:sz w:val="22"/>
          <w:szCs w:val="22"/>
        </w:rPr>
      </w:r>
    </w:p>
    <w:p>
      <w:pPr>
        <w:pStyle w:val="TextBody"/>
        <w:jc w:val="both"/>
        <w:rPr>
          <w:rFonts w:ascii="Cambria" w:hAnsi="Cambria"/>
          <w:sz w:val="22"/>
          <w:szCs w:val="22"/>
        </w:rPr>
      </w:pPr>
      <w:r>
        <w:rPr>
          <w:rFonts w:ascii="Cambria" w:hAnsi="Cambria"/>
          <w:sz w:val="22"/>
          <w:szCs w:val="22"/>
        </w:rPr>
        <w:t xml:space="preserve">Once the dataset is complete - consisting of generated inputs </w:t>
      </w:r>
      <w:r>
        <w:rPr>
          <w:rFonts w:ascii="Cambria" w:hAnsi="Cambria"/>
          <w:sz w:val="22"/>
          <w:szCs w:val="22"/>
        </w:rPr>
        <w:t>(potentials)</w:t>
      </w:r>
      <w:r>
        <w:rPr>
          <w:rFonts w:ascii="Cambria" w:hAnsi="Cambria"/>
          <w:sz w:val="22"/>
          <w:szCs w:val="22"/>
        </w:rPr>
        <w:t xml:space="preserve"> and outputs </w:t>
      </w:r>
      <w:r>
        <w:rPr>
          <w:rFonts w:ascii="Cambria" w:hAnsi="Cambria"/>
          <w:sz w:val="22"/>
          <w:szCs w:val="22"/>
        </w:rPr>
        <w:t>(wave functions</w:t>
      </w:r>
      <w:r>
        <w:rPr>
          <w:rFonts w:ascii="Cambria" w:hAnsi="Cambria"/>
          <w:sz w:val="22"/>
          <w:szCs w:val="22"/>
        </w:rPr>
        <w:t>) - it is split into two parts:</w:t>
      </w:r>
    </w:p>
    <w:p>
      <w:pPr>
        <w:pStyle w:val="TextBody"/>
        <w:numPr>
          <w:ilvl w:val="0"/>
          <w:numId w:val="3"/>
        </w:numPr>
        <w:tabs>
          <w:tab w:val="clear" w:pos="709"/>
          <w:tab w:val="left" w:pos="0" w:leader="none"/>
        </w:tabs>
        <w:spacing w:before="0" w:after="0"/>
        <w:ind w:left="709" w:hanging="283"/>
        <w:jc w:val="both"/>
        <w:rPr/>
      </w:pPr>
      <w:r>
        <w:rPr>
          <w:rStyle w:val="StrongEmphasis"/>
          <w:rFonts w:ascii="Cambria" w:hAnsi="Cambria"/>
          <w:sz w:val="22"/>
          <w:szCs w:val="22"/>
        </w:rPr>
        <w:t>Training set</w:t>
      </w:r>
      <w:r>
        <w:rPr>
          <w:rFonts w:ascii="Cambria" w:hAnsi="Cambria"/>
          <w:sz w:val="22"/>
          <w:szCs w:val="22"/>
        </w:rPr>
        <w:t>: Used to train the neural network. The model learns by minimizing the error between its predictions and the actual wave functions.</w:t>
      </w:r>
    </w:p>
    <w:p>
      <w:pPr>
        <w:pStyle w:val="TextBody"/>
        <w:numPr>
          <w:ilvl w:val="0"/>
          <w:numId w:val="3"/>
        </w:numPr>
        <w:tabs>
          <w:tab w:val="clear" w:pos="709"/>
          <w:tab w:val="left" w:pos="0" w:leader="none"/>
        </w:tabs>
        <w:ind w:left="709" w:hanging="283"/>
        <w:jc w:val="both"/>
        <w:rPr/>
      </w:pPr>
      <w:r>
        <w:rPr>
          <w:rStyle w:val="StrongEmphasis"/>
          <w:rFonts w:ascii="Cambria" w:hAnsi="Cambria"/>
          <w:sz w:val="22"/>
          <w:szCs w:val="22"/>
        </w:rPr>
        <w:t>Validation set</w:t>
      </w:r>
      <w:r>
        <w:rPr>
          <w:rFonts w:ascii="Cambria" w:hAnsi="Cambria"/>
          <w:sz w:val="22"/>
          <w:szCs w:val="22"/>
        </w:rPr>
        <w:t>: Used to evaluate the model after training. It helps determine whether the model has overfitted (memorized the training data) or generalizes well to unseen data.</w:t>
      </w:r>
    </w:p>
    <w:tbl>
      <w:tblPr>
        <w:tblW w:w="9979" w:type="dxa"/>
        <w:jc w:val="left"/>
        <w:tblInd w:w="0" w:type="dxa"/>
        <w:tblLayout w:type="fixed"/>
        <w:tblCellMar>
          <w:top w:w="55" w:type="dxa"/>
          <w:left w:w="55" w:type="dxa"/>
          <w:bottom w:w="55" w:type="dxa"/>
          <w:right w:w="55" w:type="dxa"/>
        </w:tblCellMar>
      </w:tblPr>
      <w:tblGrid>
        <w:gridCol w:w="9979"/>
      </w:tblGrid>
      <w:tr>
        <w:trPr>
          <w:tblHeader w:val="true"/>
          <w:trHeight w:val="3052" w:hRule="atLeast"/>
        </w:trPr>
        <w:tc>
          <w:tcPr>
            <w:tcW w:w="9979" w:type="dxa"/>
            <w:tcBorders/>
          </w:tcPr>
          <w:p>
            <w:pPr>
              <w:pStyle w:val="TableContents"/>
              <w:jc w:val="center"/>
              <w:rPr>
                <w:rFonts w:ascii="Cambria" w:hAnsi="Cambria"/>
                <w:sz w:val="22"/>
                <w:szCs w:val="22"/>
              </w:rPr>
            </w:pPr>
            <w:r>
              <w:rPr>
                <w:rFonts w:ascii="Cambria" w:hAnsi="Cambria"/>
                <w:sz w:val="22"/>
                <w:szCs w:val="22"/>
              </w:rPr>
              <w:drawing>
                <wp:anchor behindDoc="0" distT="0" distB="0" distL="0" distR="0" simplePos="0" locked="0" layoutInCell="0" allowOverlap="1" relativeHeight="9">
                  <wp:simplePos x="0" y="0"/>
                  <wp:positionH relativeFrom="column">
                    <wp:posOffset>-46355</wp:posOffset>
                  </wp:positionH>
                  <wp:positionV relativeFrom="paragraph">
                    <wp:posOffset>87630</wp:posOffset>
                  </wp:positionV>
                  <wp:extent cx="6269355" cy="5182235"/>
                  <wp:effectExtent l="0" t="0" r="0" b="0"/>
                  <wp:wrapTopAndBottom/>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7"/>
                          <a:stretch>
                            <a:fillRect/>
                          </a:stretch>
                        </pic:blipFill>
                        <pic:spPr bwMode="auto">
                          <a:xfrm>
                            <a:off x="0" y="0"/>
                            <a:ext cx="6269355" cy="5182235"/>
                          </a:xfrm>
                          <a:prstGeom prst="rect">
                            <a:avLst/>
                          </a:prstGeom>
                        </pic:spPr>
                      </pic:pic>
                    </a:graphicData>
                  </a:graphic>
                </wp:anchor>
              </w:drawing>
            </w:r>
          </w:p>
        </w:tc>
      </w:tr>
    </w:tbl>
    <w:p>
      <w:pPr>
        <w:pStyle w:val="TextBody"/>
        <w:jc w:val="both"/>
        <w:rPr>
          <w:rFonts w:ascii="Cambria" w:hAnsi="Cambria"/>
          <w:sz w:val="22"/>
          <w:szCs w:val="22"/>
        </w:rPr>
      </w:pPr>
      <w:r>
        <w:rPr>
          <w:rFonts w:ascii="Cambria" w:hAnsi="Cambria"/>
          <w:sz w:val="22"/>
          <w:szCs w:val="22"/>
        </w:rPr>
      </w:r>
    </w:p>
    <w:p>
      <w:pPr>
        <w:pStyle w:val="TextBody"/>
        <w:jc w:val="both"/>
        <w:rPr>
          <w:rFonts w:ascii="Cambria" w:hAnsi="Cambria"/>
          <w:sz w:val="22"/>
          <w:szCs w:val="22"/>
        </w:rPr>
      </w:pPr>
      <w:r>
        <w:rPr>
          <w:rFonts w:ascii="Cambria" w:hAnsi="Cambria"/>
          <w:sz w:val="22"/>
          <w:szCs w:val="22"/>
        </w:rPr>
        <w:t>To</w:t>
      </w:r>
      <w:r>
        <w:rPr>
          <w:rFonts w:ascii="Cambria" w:hAnsi="Cambria"/>
          <w:sz w:val="22"/>
          <w:szCs w:val="22"/>
        </w:rPr>
        <w:t xml:space="preserve"> run </w:t>
      </w:r>
      <w:r>
        <w:rPr>
          <w:rFonts w:ascii="Cambria" w:hAnsi="Cambria"/>
          <w:sz w:val="22"/>
          <w:szCs w:val="22"/>
        </w:rPr>
        <w:t>the</w:t>
      </w:r>
      <w:r>
        <w:rPr>
          <w:rFonts w:ascii="Cambria" w:hAnsi="Cambria"/>
          <w:sz w:val="22"/>
          <w:szCs w:val="22"/>
        </w:rPr>
        <w:t xml:space="preserve"> calculation, use the </w:t>
      </w:r>
      <w:r>
        <w:rPr>
          <w:rFonts w:ascii="Cambria" w:hAnsi="Cambria"/>
          <w:b w:val="false"/>
          <w:bCs w:val="false"/>
          <w:i w:val="false"/>
          <w:iCs w:val="false"/>
          <w:caps w:val="false"/>
          <w:smallCaps w:val="false"/>
          <w:color w:val="000000"/>
          <w:spacing w:val="0"/>
          <w:sz w:val="22"/>
          <w:szCs w:val="22"/>
          <w:u w:val="none"/>
          <w:shd w:fill="auto" w:val="clear"/>
        </w:rPr>
        <w:t xml:space="preserve"> </w:t>
      </w:r>
      <w:r>
        <w:rPr>
          <w:rFonts w:ascii="Cambria" w:hAnsi="Cambria"/>
          <w:b w:val="false"/>
          <w:bCs w:val="false"/>
          <w:i w:val="false"/>
          <w:iCs w:val="false"/>
          <w:caps w:val="false"/>
          <w:smallCaps w:val="false"/>
          <w:color w:val="000000"/>
          <w:spacing w:val="0"/>
          <w:sz w:val="22"/>
          <w:szCs w:val="22"/>
          <w:u w:val="single"/>
          <w:shd w:fill="auto" w:val="clear"/>
        </w:rPr>
        <w:t>‘’Run calculation”</w:t>
      </w:r>
      <w:r>
        <w:rPr>
          <w:rFonts w:ascii="Cambria" w:hAnsi="Cambria"/>
          <w:b w:val="false"/>
          <w:bCs w:val="false"/>
          <w:i w:val="false"/>
          <w:iCs w:val="false"/>
          <w:caps w:val="false"/>
          <w:smallCaps w:val="false"/>
          <w:color w:val="000000"/>
          <w:spacing w:val="0"/>
          <w:sz w:val="22"/>
          <w:szCs w:val="22"/>
          <w:u w:val="none"/>
          <w:shd w:fill="auto" w:val="clear"/>
        </w:rPr>
        <w:t xml:space="preserve"> </w:t>
      </w:r>
      <w:r>
        <w:rPr>
          <w:rFonts w:ascii="Cambria" w:hAnsi="Cambria"/>
          <w:sz w:val="22"/>
          <w:szCs w:val="22"/>
        </w:rPr>
        <w:t xml:space="preserve">bottom. </w:t>
      </w:r>
      <w:r>
        <w:rPr>
          <w:rFonts w:ascii="Cambria" w:hAnsi="Cambria"/>
          <w:sz w:val="22"/>
          <w:szCs w:val="22"/>
        </w:rPr>
        <w:t>To</w:t>
      </w:r>
      <w:r>
        <w:rPr>
          <w:rFonts w:ascii="Cambria" w:hAnsi="Cambria"/>
          <w:sz w:val="22"/>
          <w:szCs w:val="22"/>
        </w:rPr>
        <w:t xml:space="preserve"> restor</w:t>
      </w:r>
      <w:r>
        <w:rPr>
          <w:rFonts w:ascii="Cambria" w:hAnsi="Cambria"/>
          <w:sz w:val="22"/>
          <w:szCs w:val="22"/>
        </w:rPr>
        <w:t>e</w:t>
      </w:r>
      <w:r>
        <w:rPr>
          <w:rFonts w:ascii="Cambria" w:hAnsi="Cambria"/>
          <w:sz w:val="22"/>
          <w:szCs w:val="22"/>
        </w:rPr>
        <w:t xml:space="preserve"> the default values, </w:t>
      </w:r>
      <w:r>
        <w:rPr>
          <w:rFonts w:ascii="Cambria" w:hAnsi="Cambria"/>
          <w:sz w:val="22"/>
          <w:szCs w:val="22"/>
        </w:rPr>
        <w:t>click the</w:t>
      </w:r>
      <w:r>
        <w:rPr>
          <w:rFonts w:ascii="Cambria" w:hAnsi="Cambria"/>
          <w:sz w:val="22"/>
          <w:szCs w:val="22"/>
        </w:rPr>
        <w:t xml:space="preserve"> </w:t>
      </w:r>
      <w:r>
        <w:rPr>
          <w:rFonts w:eastAsia="HG Mincho Light J" w:ascii="Cambria" w:hAnsi="Cambria"/>
          <w:b w:val="false"/>
          <w:bCs w:val="false"/>
          <w:i w:val="false"/>
          <w:iCs w:val="false"/>
          <w:caps w:val="false"/>
          <w:smallCaps w:val="false"/>
          <w:color w:val="000000"/>
          <w:spacing w:val="0"/>
          <w:sz w:val="22"/>
          <w:szCs w:val="22"/>
          <w:u w:val="single"/>
          <w:shd w:fill="auto" w:val="clear"/>
          <w:lang w:val="en-US" w:eastAsia="zxx"/>
        </w:rPr>
        <w:t>“Reset to default”</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 xml:space="preserve"> </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 xml:space="preserve">button. </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 xml:space="preserve">In </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 xml:space="preserve">this </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 xml:space="preserve">module, Atomic units </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are</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 xml:space="preserve"> used</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w:t>
      </w:r>
      <w:r>
        <w:rPr>
          <w:rFonts w:eastAsia="HG Mincho Light J" w:ascii="Cambria" w:hAnsi="Cambria"/>
          <w:b w:val="false"/>
          <w:bCs w:val="false"/>
          <w:i w:val="false"/>
          <w:iCs w:val="false"/>
          <w:caps w:val="false"/>
          <w:smallCaps w:val="false"/>
          <w:color w:val="000000"/>
          <w:spacing w:val="0"/>
          <w:sz w:val="22"/>
          <w:szCs w:val="22"/>
          <w:u w:val="none"/>
          <w:shd w:fill="auto" w:val="clear"/>
          <w:lang w:val="en-US" w:eastAsia="zxx"/>
        </w:rPr>
        <w:t>.</w:t>
      </w:r>
    </w:p>
    <w:p>
      <w:pPr>
        <w:pStyle w:val="TextBody"/>
        <w:jc w:val="both"/>
        <w:rPr>
          <w:rFonts w:ascii="Cambria" w:hAnsi="Cambria"/>
          <w:sz w:val="22"/>
          <w:szCs w:val="22"/>
        </w:rPr>
      </w:pPr>
      <w:r>
        <w:rPr>
          <w:rFonts w:eastAsia="HG Mincho Light J" w:ascii="Cambria" w:hAnsi="Cambria"/>
          <w:b/>
          <w:bCs/>
          <w:i w:val="false"/>
          <w:iCs w:val="false"/>
          <w:caps w:val="false"/>
          <w:smallCaps w:val="false"/>
          <w:color w:val="C9211E"/>
          <w:spacing w:val="0"/>
          <w:sz w:val="22"/>
          <w:szCs w:val="22"/>
          <w:u w:val="none"/>
          <w:shd w:fill="auto" w:val="clear"/>
          <w:lang w:val="en-US" w:eastAsia="zxx"/>
        </w:rPr>
        <w:t xml:space="preserve">Attention! Training the system may take </w:t>
      </w:r>
      <w:r>
        <w:rPr>
          <w:rFonts w:eastAsia="HG Mincho Light J" w:ascii="Cambria" w:hAnsi="Cambria"/>
          <w:b/>
          <w:bCs/>
          <w:i w:val="false"/>
          <w:iCs w:val="false"/>
          <w:caps w:val="false"/>
          <w:smallCaps w:val="false"/>
          <w:color w:val="C9211E"/>
          <w:spacing w:val="0"/>
          <w:sz w:val="22"/>
          <w:szCs w:val="22"/>
          <w:u w:val="none"/>
          <w:shd w:fill="auto" w:val="clear"/>
          <w:lang w:val="en-US" w:eastAsia="zxx"/>
        </w:rPr>
        <w:t>some</w:t>
      </w:r>
      <w:r>
        <w:rPr>
          <w:rFonts w:eastAsia="HG Mincho Light J" w:ascii="Cambria" w:hAnsi="Cambria"/>
          <w:b/>
          <w:bCs/>
          <w:i w:val="false"/>
          <w:iCs w:val="false"/>
          <w:caps w:val="false"/>
          <w:smallCaps w:val="false"/>
          <w:color w:val="C9211E"/>
          <w:spacing w:val="0"/>
          <w:sz w:val="22"/>
          <w:szCs w:val="22"/>
          <w:u w:val="none"/>
          <w:shd w:fill="auto" w:val="clear"/>
          <w:lang w:val="en-US" w:eastAsia="zxx"/>
        </w:rPr>
        <w:t xml:space="preserve"> time (about 15 minutes),  depend</w:t>
      </w:r>
      <w:r>
        <w:rPr>
          <w:rFonts w:eastAsia="HG Mincho Light J" w:ascii="Cambria" w:hAnsi="Cambria"/>
          <w:b/>
          <w:bCs/>
          <w:i w:val="false"/>
          <w:iCs w:val="false"/>
          <w:caps w:val="false"/>
          <w:smallCaps w:val="false"/>
          <w:color w:val="C9211E"/>
          <w:spacing w:val="0"/>
          <w:sz w:val="22"/>
          <w:szCs w:val="22"/>
          <w:u w:val="none"/>
          <w:shd w:fill="auto" w:val="clear"/>
          <w:lang w:val="en-US" w:eastAsia="zxx"/>
        </w:rPr>
        <w:t>ing</w:t>
      </w:r>
      <w:r>
        <w:rPr>
          <w:rFonts w:eastAsia="HG Mincho Light J" w:ascii="Cambria" w:hAnsi="Cambria"/>
          <w:b/>
          <w:bCs/>
          <w:i w:val="false"/>
          <w:iCs w:val="false"/>
          <w:caps w:val="false"/>
          <w:smallCaps w:val="false"/>
          <w:color w:val="C9211E"/>
          <w:spacing w:val="0"/>
          <w:sz w:val="22"/>
          <w:szCs w:val="22"/>
          <w:u w:val="none"/>
          <w:shd w:fill="auto" w:val="clear"/>
          <w:lang w:val="en-US" w:eastAsia="zxx"/>
        </w:rPr>
        <w:t xml:space="preserve"> on the selected parameters of the </w:t>
      </w:r>
      <w:r>
        <w:rPr>
          <w:rFonts w:eastAsia="HG Mincho Light J" w:ascii="Cambria" w:hAnsi="Cambria"/>
          <w:b/>
          <w:bCs/>
          <w:i w:val="false"/>
          <w:iCs w:val="false"/>
          <w:caps w:val="false"/>
          <w:smallCaps w:val="false"/>
          <w:color w:val="C9211E"/>
          <w:spacing w:val="0"/>
          <w:sz w:val="22"/>
          <w:szCs w:val="22"/>
          <w:u w:val="none"/>
          <w:shd w:fill="auto" w:val="clear"/>
          <w:lang w:val="en-US" w:eastAsia="zxx"/>
        </w:rPr>
        <w:t xml:space="preserve">dataset and </w:t>
      </w:r>
      <w:r>
        <w:rPr>
          <w:rFonts w:eastAsia="HG Mincho Light J" w:ascii="Cambria" w:hAnsi="Cambria"/>
          <w:b/>
          <w:bCs/>
          <w:i w:val="false"/>
          <w:iCs w:val="false"/>
          <w:caps w:val="false"/>
          <w:smallCaps w:val="false"/>
          <w:color w:val="C9211E"/>
          <w:spacing w:val="0"/>
          <w:sz w:val="22"/>
          <w:szCs w:val="22"/>
          <w:u w:val="none"/>
          <w:shd w:fill="auto" w:val="clear"/>
          <w:lang w:val="en-US" w:eastAsia="zxx"/>
        </w:rPr>
        <w:t xml:space="preserve">the </w:t>
      </w:r>
      <w:r>
        <w:rPr>
          <w:rFonts w:eastAsia="HG Mincho Light J" w:ascii="Cambria" w:hAnsi="Cambria"/>
          <w:b/>
          <w:bCs/>
          <w:i w:val="false"/>
          <w:iCs w:val="false"/>
          <w:caps w:val="false"/>
          <w:smallCaps w:val="false"/>
          <w:color w:val="C9211E"/>
          <w:spacing w:val="0"/>
          <w:sz w:val="22"/>
          <w:szCs w:val="22"/>
          <w:u w:val="none"/>
          <w:shd w:fill="auto" w:val="clear"/>
          <w:lang w:val="en-US" w:eastAsia="zxx"/>
        </w:rPr>
        <w:t>neural network model.</w:t>
      </w:r>
    </w:p>
    <w:p>
      <w:pPr>
        <w:pStyle w:val="TextBody"/>
        <w:jc w:val="both"/>
        <w:rPr/>
      </w:pPr>
      <w:r>
        <w:rPr>
          <w:rFonts w:ascii="Cambria" w:hAnsi="Cambria"/>
          <w:sz w:val="22"/>
          <w:szCs w:val="22"/>
        </w:rPr>
        <w:t xml:space="preserve">The </w:t>
      </w:r>
      <w:r>
        <w:rPr>
          <w:rFonts w:ascii="Cambria" w:hAnsi="Cambria"/>
          <w:b/>
          <w:bCs/>
          <w:sz w:val="22"/>
          <w:szCs w:val="22"/>
        </w:rPr>
        <w:t>left</w:t>
      </w:r>
      <w:r>
        <w:rPr>
          <w:rStyle w:val="StrongEmphasis"/>
          <w:rFonts w:ascii="Cambria" w:hAnsi="Cambria"/>
          <w:sz w:val="22"/>
          <w:szCs w:val="22"/>
        </w:rPr>
        <w:t xml:space="preserve"> figure</w:t>
      </w:r>
      <w:r>
        <w:rPr>
          <w:rFonts w:ascii="Cambria" w:hAnsi="Cambria"/>
          <w:sz w:val="22"/>
          <w:szCs w:val="22"/>
        </w:rPr>
        <w:t xml:space="preserve"> visualizes </w:t>
      </w:r>
      <w:r>
        <w:rPr>
          <w:rFonts w:ascii="Cambria" w:hAnsi="Cambria"/>
          <w:sz w:val="22"/>
          <w:szCs w:val="22"/>
        </w:rPr>
        <w:t>the randomly chosen</w:t>
      </w:r>
      <w:r>
        <w:rPr>
          <w:rFonts w:ascii="Cambria" w:hAnsi="Cambria"/>
          <w:sz w:val="22"/>
          <w:szCs w:val="22"/>
        </w:rPr>
        <w:t xml:space="preserve"> polynomial potentials generated during </w:t>
      </w:r>
      <w:r>
        <w:rPr>
          <w:rFonts w:ascii="Cambria" w:hAnsi="Cambria"/>
          <w:sz w:val="22"/>
          <w:szCs w:val="22"/>
        </w:rPr>
        <w:t xml:space="preserve">the </w:t>
      </w:r>
      <w:r>
        <w:rPr>
          <w:rFonts w:ascii="Cambria" w:hAnsi="Cambria"/>
          <w:sz w:val="22"/>
          <w:szCs w:val="22"/>
        </w:rPr>
        <w:t xml:space="preserve">dataset construction, along with their </w:t>
      </w:r>
      <w:r>
        <w:rPr>
          <w:rFonts w:ascii="Cambria" w:hAnsi="Cambria"/>
          <w:sz w:val="22"/>
          <w:szCs w:val="22"/>
        </w:rPr>
        <w:t>corresponding</w:t>
      </w:r>
      <w:r>
        <w:rPr>
          <w:rFonts w:ascii="Cambria" w:hAnsi="Cambria"/>
          <w:sz w:val="22"/>
          <w:szCs w:val="22"/>
        </w:rPr>
        <w:t xml:space="preserve"> wave functions. </w:t>
      </w:r>
    </w:p>
    <w:p>
      <w:pPr>
        <w:pStyle w:val="TextBody"/>
        <w:jc w:val="both"/>
        <w:rPr>
          <w:rFonts w:ascii="Cambria" w:hAnsi="Cambria"/>
          <w:sz w:val="22"/>
          <w:szCs w:val="22"/>
        </w:rPr>
      </w:pPr>
      <w:r>
        <w:rPr/>
      </w:r>
    </w:p>
    <w:p>
      <w:pPr>
        <w:pStyle w:val="TextBody"/>
        <w:numPr>
          <w:ilvl w:val="0"/>
          <w:numId w:val="8"/>
        </w:numPr>
        <w:spacing w:lineRule="auto" w:line="276" w:before="0" w:after="140"/>
        <w:ind w:left="540" w:right="0" w:hanging="540"/>
        <w:jc w:val="both"/>
        <w:rPr>
          <w:rFonts w:ascii="Cambria" w:hAnsi="Cambria"/>
        </w:rPr>
      </w:pPr>
      <w:r>
        <w:rPr>
          <w:rFonts w:ascii="Cambria" w:hAnsi="Cambria"/>
          <w:sz w:val="22"/>
          <w:szCs w:val="22"/>
        </w:rPr>
        <w:t xml:space="preserve">Analyze the </w:t>
      </w:r>
      <w:r>
        <w:rPr>
          <w:rFonts w:ascii="Cambria" w:hAnsi="Cambria"/>
          <w:sz w:val="22"/>
          <w:szCs w:val="22"/>
        </w:rPr>
        <w:t xml:space="preserve">parameters </w:t>
      </w:r>
      <w:r>
        <w:rPr>
          <w:rFonts w:ascii="Cambria" w:hAnsi="Cambria"/>
          <w:sz w:val="22"/>
          <w:szCs w:val="22"/>
        </w:rPr>
        <w:t xml:space="preserve">and the coefficients α used for </w:t>
      </w:r>
      <w:r>
        <w:rPr>
          <w:rFonts w:ascii="Cambria" w:hAnsi="Cambria"/>
          <w:sz w:val="22"/>
          <w:szCs w:val="22"/>
        </w:rPr>
        <w:t>gene</w:t>
      </w:r>
      <w:r>
        <w:rPr>
          <w:rFonts w:ascii="Cambria" w:hAnsi="Cambria"/>
          <w:sz w:val="22"/>
          <w:szCs w:val="22"/>
        </w:rPr>
        <w:t xml:space="preserve">rating </w:t>
      </w:r>
      <w:r>
        <w:rPr>
          <w:rFonts w:ascii="Cambria" w:hAnsi="Cambria"/>
          <w:sz w:val="22"/>
          <w:szCs w:val="22"/>
        </w:rPr>
        <w:t xml:space="preserve">the </w:t>
      </w:r>
      <w:r>
        <w:rPr>
          <w:rFonts w:ascii="Cambria" w:hAnsi="Cambria"/>
          <w:sz w:val="22"/>
          <w:szCs w:val="22"/>
        </w:rPr>
        <w:t xml:space="preserve">set of </w:t>
      </w:r>
      <w:r>
        <w:rPr>
          <w:rFonts w:ascii="Cambria" w:hAnsi="Cambria"/>
          <w:sz w:val="22"/>
          <w:szCs w:val="22"/>
        </w:rPr>
        <w:t xml:space="preserve">polynomial potentials. </w:t>
      </w:r>
      <w:r>
        <w:rPr>
          <w:rFonts w:ascii="Cambria" w:hAnsi="Cambria"/>
          <w:sz w:val="22"/>
          <w:szCs w:val="22"/>
        </w:rPr>
        <w:t>Note the</w:t>
      </w:r>
      <w:r>
        <w:rPr>
          <w:rFonts w:ascii="Cambria" w:hAnsi="Cambria"/>
          <w:sz w:val="22"/>
          <w:szCs w:val="22"/>
        </w:rPr>
        <w:t xml:space="preserve"> </w:t>
      </w:r>
      <w:r>
        <w:rPr>
          <w:rFonts w:ascii="Cambria" w:hAnsi="Cambria"/>
          <w:sz w:val="22"/>
          <w:szCs w:val="22"/>
        </w:rPr>
        <w:t>key ideas below:</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TextBody"/>
        <w:numPr>
          <w:ilvl w:val="0"/>
          <w:numId w:val="0"/>
        </w:numPr>
        <w:ind w:left="720" w:hanging="0"/>
        <w:jc w:val="both"/>
        <w:rPr>
          <w:rFonts w:ascii="Cambria" w:hAnsi="Cambria"/>
          <w:sz w:val="22"/>
          <w:szCs w:val="22"/>
        </w:rPr>
      </w:pPr>
      <w:r>
        <w:rPr>
          <w:rFonts w:ascii="Cambria" w:hAnsi="Cambria"/>
          <w:sz w:val="22"/>
          <w:szCs w:val="22"/>
        </w:rPr>
      </w:r>
    </w:p>
    <w:p>
      <w:pPr>
        <w:pStyle w:val="TextBody"/>
        <w:jc w:val="both"/>
        <w:rPr>
          <w:rFonts w:ascii="Cambria" w:hAnsi="Cambria"/>
          <w:sz w:val="22"/>
          <w:szCs w:val="22"/>
        </w:rPr>
      </w:pPr>
      <w:r>
        <w:rPr>
          <w:rFonts w:ascii="Cambria" w:hAnsi="Cambria"/>
          <w:sz w:val="22"/>
          <w:szCs w:val="22"/>
        </w:rPr>
        <w:t xml:space="preserve">During training, the machine learning </w:t>
      </w:r>
      <w:r>
        <w:rPr>
          <w:rFonts w:ascii="Cambria" w:hAnsi="Cambria"/>
          <w:sz w:val="22"/>
          <w:szCs w:val="22"/>
          <w:shd w:fill="auto" w:val="clear"/>
        </w:rPr>
        <w:t>algorithm</w:t>
      </w:r>
      <w:r>
        <w:rPr>
          <w:rFonts w:ascii="Cambria" w:hAnsi="Cambria"/>
          <w:sz w:val="22"/>
          <w:szCs w:val="22"/>
        </w:rPr>
        <w:t xml:space="preserve"> (</w:t>
      </w:r>
      <w:r>
        <w:rPr>
          <w:rFonts w:ascii="Cambria" w:hAnsi="Cambria"/>
          <w:sz w:val="22"/>
          <w:szCs w:val="22"/>
        </w:rPr>
        <w:t>model</w:t>
      </w:r>
      <w:r>
        <w:rPr>
          <w:rFonts w:ascii="Cambria" w:hAnsi="Cambria"/>
          <w:sz w:val="22"/>
          <w:szCs w:val="22"/>
        </w:rPr>
        <w:t>)</w:t>
      </w:r>
      <w:r>
        <w:rPr>
          <w:rFonts w:ascii="Cambria" w:hAnsi="Cambria"/>
          <w:sz w:val="22"/>
          <w:szCs w:val="22"/>
        </w:rPr>
        <w:t xml:space="preserve"> uses the wave functions </w:t>
      </w:r>
      <w:r>
        <w:rPr>
          <w:rFonts w:ascii="Cambria" w:hAnsi="Cambria"/>
          <w:sz w:val="22"/>
          <w:szCs w:val="22"/>
        </w:rPr>
        <w:t>values</w:t>
      </w:r>
      <w:r>
        <w:rPr>
          <w:rFonts w:ascii="Cambria" w:hAnsi="Cambria"/>
          <w:sz w:val="22"/>
          <w:szCs w:val="22"/>
        </w:rPr>
        <w:t xml:space="preserve"> obtained by solving the Schrödinger equation </w:t>
      </w:r>
      <w:r>
        <w:rPr>
          <w:rFonts w:ascii="Cambria" w:hAnsi="Cambria"/>
          <w:sz w:val="22"/>
          <w:szCs w:val="22"/>
        </w:rPr>
        <w:t>for corresponding potential</w:t>
      </w:r>
      <w:r>
        <w:rPr>
          <w:rFonts w:ascii="Cambria" w:hAnsi="Cambria"/>
          <w:sz w:val="22"/>
          <w:szCs w:val="22"/>
        </w:rPr>
        <w:t xml:space="preserve"> as the "correct answers" to guide learning. </w:t>
      </w:r>
    </w:p>
    <w:p>
      <w:pPr>
        <w:pStyle w:val="TextBody"/>
        <w:spacing w:lineRule="auto" w:line="276" w:before="0" w:after="140"/>
        <w:ind w:left="0" w:right="0" w:hanging="0"/>
        <w:jc w:val="both"/>
        <w:rPr/>
      </w:pPr>
      <w:r>
        <w:rPr>
          <w:rFonts w:ascii="Cambria" w:hAnsi="Cambria"/>
          <w:sz w:val="22"/>
          <w:szCs w:val="22"/>
        </w:rPr>
        <w:t>Th</w:t>
      </w:r>
      <w:r>
        <w:rPr>
          <w:rFonts w:ascii="Cambria" w:hAnsi="Cambria"/>
          <w:sz w:val="22"/>
          <w:szCs w:val="22"/>
        </w:rPr>
        <w:t xml:space="preserve">e neural network </w:t>
      </w:r>
      <w:r>
        <w:rPr>
          <w:rFonts w:ascii="Cambria" w:hAnsi="Cambria"/>
          <w:sz w:val="22"/>
          <w:szCs w:val="22"/>
        </w:rPr>
        <w:t xml:space="preserve">is </w:t>
      </w:r>
      <w:r>
        <w:rPr>
          <w:rFonts w:ascii="Cambria" w:hAnsi="Cambria"/>
          <w:sz w:val="22"/>
          <w:szCs w:val="22"/>
        </w:rPr>
        <w:t>train</w:t>
      </w:r>
      <w:r>
        <w:rPr>
          <w:rFonts w:ascii="Cambria" w:hAnsi="Cambria"/>
          <w:sz w:val="22"/>
          <w:szCs w:val="22"/>
        </w:rPr>
        <w:t>ed</w:t>
      </w:r>
      <w:r>
        <w:rPr>
          <w:rFonts w:ascii="Cambria" w:hAnsi="Cambria"/>
          <w:sz w:val="22"/>
          <w:szCs w:val="22"/>
        </w:rPr>
        <w:t xml:space="preserve"> to </w:t>
      </w:r>
      <w:r>
        <w:rPr>
          <w:rStyle w:val="StrongEmphasis"/>
          <w:rFonts w:ascii="Cambria" w:hAnsi="Cambria"/>
          <w:sz w:val="22"/>
          <w:szCs w:val="22"/>
        </w:rPr>
        <w:t>minimize the loss function</w:t>
      </w:r>
      <w:r>
        <w:rPr>
          <w:rFonts w:ascii="Cambria" w:hAnsi="Cambria"/>
          <w:sz w:val="22"/>
          <w:szCs w:val="22"/>
        </w:rPr>
        <w:t xml:space="preserve">, which we </w:t>
      </w:r>
      <w:r>
        <w:rPr>
          <w:rFonts w:ascii="Cambria" w:hAnsi="Cambria"/>
          <w:sz w:val="22"/>
          <w:szCs w:val="22"/>
          <w:shd w:fill="auto" w:val="clear"/>
        </w:rPr>
        <w:t>c</w:t>
      </w:r>
      <w:r>
        <w:rPr>
          <w:rFonts w:ascii="Cambria" w:hAnsi="Cambria"/>
          <w:sz w:val="22"/>
          <w:szCs w:val="22"/>
          <w:shd w:fill="auto" w:val="clear"/>
        </w:rPr>
        <w:t>hoose</w:t>
      </w:r>
      <w:r>
        <w:rPr>
          <w:rFonts w:ascii="Cambria" w:hAnsi="Cambria"/>
          <w:sz w:val="22"/>
          <w:szCs w:val="22"/>
        </w:rPr>
        <w:t xml:space="preserve"> as the </w:t>
      </w:r>
      <w:r>
        <w:rPr>
          <w:rStyle w:val="StrongEmphasis"/>
          <w:rFonts w:ascii="Cambria" w:hAnsi="Cambria"/>
          <w:sz w:val="22"/>
          <w:szCs w:val="22"/>
        </w:rPr>
        <w:t xml:space="preserve">mean squared error (MSE) </w:t>
      </w:r>
      <w:r>
        <w:rPr>
          <w:rStyle w:val="StrongEmphasis"/>
          <w:rFonts w:ascii="Cambria" w:hAnsi="Cambria"/>
          <w:b w:val="false"/>
          <w:bCs w:val="false"/>
          <w:sz w:val="22"/>
          <w:szCs w:val="22"/>
        </w:rPr>
        <w:t>between the actual output values and the predicted ones.</w:t>
      </w:r>
    </w:p>
    <w:p>
      <w:pPr>
        <w:pStyle w:val="TextBody"/>
        <w:jc w:val="both"/>
        <w:rPr/>
      </w:pPr>
      <w:r>
        <w:rPr>
          <w:rFonts w:ascii="Cambria" w:hAnsi="Cambria"/>
          <w:sz w:val="22"/>
          <w:szCs w:val="22"/>
        </w:rPr>
        <w:t xml:space="preserve">The </w:t>
      </w:r>
      <w:r>
        <w:rPr>
          <w:rFonts w:ascii="Cambria" w:hAnsi="Cambria"/>
          <w:b/>
          <w:bCs/>
          <w:sz w:val="22"/>
          <w:szCs w:val="22"/>
        </w:rPr>
        <w:t>right</w:t>
      </w:r>
      <w:r>
        <w:rPr>
          <w:rStyle w:val="StrongEmphasis"/>
          <w:rFonts w:ascii="Cambria" w:hAnsi="Cambria"/>
          <w:sz w:val="22"/>
          <w:szCs w:val="22"/>
        </w:rPr>
        <w:t xml:space="preserve"> figure</w:t>
      </w:r>
      <w:r>
        <w:rPr>
          <w:rFonts w:ascii="Cambria" w:hAnsi="Cambria"/>
          <w:sz w:val="22"/>
          <w:szCs w:val="22"/>
        </w:rPr>
        <w:t xml:space="preserve"> displays evaluation metrics, including </w:t>
      </w:r>
      <w:r>
        <w:rPr>
          <w:rStyle w:val="StrongEmphasis"/>
          <w:rFonts w:ascii="Cambria" w:hAnsi="Cambria"/>
          <w:sz w:val="22"/>
          <w:szCs w:val="22"/>
        </w:rPr>
        <w:t>training loss</w:t>
      </w:r>
      <w:r>
        <w:rPr>
          <w:rFonts w:ascii="Cambria" w:hAnsi="Cambria"/>
          <w:sz w:val="22"/>
          <w:szCs w:val="22"/>
        </w:rPr>
        <w:t xml:space="preserve"> and </w:t>
      </w:r>
      <w:r>
        <w:rPr>
          <w:rStyle w:val="StrongEmphasis"/>
          <w:rFonts w:ascii="Cambria" w:hAnsi="Cambria"/>
          <w:sz w:val="22"/>
          <w:szCs w:val="22"/>
        </w:rPr>
        <w:t>validation loss</w:t>
      </w:r>
      <w:r>
        <w:rPr>
          <w:rFonts w:ascii="Cambria" w:hAnsi="Cambria"/>
          <w:sz w:val="22"/>
          <w:szCs w:val="22"/>
        </w:rPr>
        <w:t xml:space="preserve">, which characterize </w:t>
      </w:r>
      <w:r>
        <w:rPr>
          <w:rFonts w:ascii="Cambria" w:hAnsi="Cambria"/>
          <w:sz w:val="22"/>
          <w:szCs w:val="22"/>
        </w:rPr>
        <w:t xml:space="preserve">the results of the </w:t>
      </w:r>
      <w:r>
        <w:rPr>
          <w:rFonts w:ascii="Cambria" w:hAnsi="Cambria"/>
          <w:sz w:val="22"/>
          <w:szCs w:val="22"/>
        </w:rPr>
        <w:t xml:space="preserve">training </w:t>
      </w:r>
      <w:r>
        <w:rPr>
          <w:rFonts w:ascii="Cambria" w:hAnsi="Cambria"/>
          <w:sz w:val="22"/>
          <w:szCs w:val="22"/>
        </w:rPr>
        <w:t>process</w:t>
      </w:r>
      <w:r>
        <w:rPr>
          <w:rFonts w:ascii="Cambria" w:hAnsi="Cambria"/>
          <w:sz w:val="22"/>
          <w:szCs w:val="22"/>
        </w:rPr>
        <w:t>.</w:t>
      </w:r>
    </w:p>
    <w:p>
      <w:pPr>
        <w:pStyle w:val="Heading3"/>
        <w:jc w:val="both"/>
        <w:rPr/>
      </w:pPr>
      <w:r>
        <w:rPr>
          <w:rStyle w:val="StrongEmphasis"/>
          <w:rFonts w:ascii="Cambria" w:hAnsi="Cambria"/>
          <w:b w:val="false"/>
          <w:bCs w:val="false"/>
          <w:sz w:val="22"/>
          <w:szCs w:val="22"/>
          <w:shd w:fill="auto" w:val="clear"/>
        </w:rPr>
        <w:t xml:space="preserve">Give definition (as you understand them) for </w:t>
      </w:r>
      <w:r>
        <w:rPr>
          <w:rStyle w:val="StrongEmphasis"/>
          <w:rFonts w:ascii="Cambria" w:hAnsi="Cambria"/>
          <w:b w:val="false"/>
          <w:bCs w:val="false"/>
          <w:sz w:val="22"/>
          <w:szCs w:val="22"/>
          <w:shd w:fill="auto" w:val="clear"/>
        </w:rPr>
        <w:t xml:space="preserve">Loss Functions </w:t>
      </w:r>
      <w:r>
        <w:rPr>
          <w:rStyle w:val="StrongEmphasis"/>
          <w:rFonts w:ascii="Cambria" w:hAnsi="Cambria"/>
          <w:b w:val="false"/>
          <w:bCs w:val="false"/>
          <w:sz w:val="22"/>
          <w:szCs w:val="22"/>
          <w:shd w:fill="auto" w:val="clear"/>
        </w:rPr>
        <w:t xml:space="preserve">and analyze obtained </w:t>
      </w:r>
      <w:r>
        <w:rPr>
          <w:rStyle w:val="StrongEmphasis"/>
          <w:rFonts w:ascii="Cambria" w:hAnsi="Cambria"/>
          <w:b w:val="false"/>
          <w:bCs w:val="false"/>
          <w:sz w:val="22"/>
          <w:szCs w:val="22"/>
          <w:shd w:fill="auto" w:val="clear"/>
        </w:rPr>
        <w:t>Loss Functions as a function of the Epoch</w:t>
      </w:r>
      <w:r>
        <w:rPr>
          <w:rStyle w:val="StrongEmphasis"/>
          <w:rFonts w:ascii="Cambria" w:hAnsi="Cambria"/>
          <w:b w:val="false"/>
          <w:bCs w:val="false"/>
          <w:sz w:val="22"/>
          <w:szCs w:val="22"/>
          <w:shd w:fill="auto" w:val="clear"/>
        </w:rPr>
        <w:t>:</w:t>
      </w:r>
    </w:p>
    <w:tbl>
      <w:tblPr>
        <w:tblW w:w="5000" w:type="pct"/>
        <w:jc w:val="left"/>
        <w:tblInd w:w="-5" w:type="dxa"/>
        <w:tblLayout w:type="fixed"/>
        <w:tblCellMar>
          <w:top w:w="55" w:type="dxa"/>
          <w:left w:w="55" w:type="dxa"/>
          <w:bottom w:w="55" w:type="dxa"/>
          <w:right w:w="55" w:type="dxa"/>
        </w:tblCellMar>
      </w:tblPr>
      <w:tblGrid>
        <w:gridCol w:w="2786"/>
        <w:gridCol w:w="7299"/>
      </w:tblGrid>
      <w:tr>
        <w:trPr>
          <w:trHeight w:val="359" w:hRule="atLeast"/>
        </w:trPr>
        <w:tc>
          <w:tcPr>
            <w:tcW w:w="2786" w:type="dxa"/>
            <w:tcBorders>
              <w:top w:val="single" w:sz="4" w:space="0" w:color="000000"/>
              <w:left w:val="single" w:sz="4" w:space="0" w:color="000000"/>
              <w:bottom w:val="single" w:sz="4" w:space="0" w:color="000000"/>
            </w:tcBorders>
          </w:tcPr>
          <w:p>
            <w:pPr>
              <w:pStyle w:val="Heading3"/>
              <w:numPr>
                <w:ilvl w:val="0"/>
                <w:numId w:val="0"/>
              </w:numPr>
              <w:spacing w:before="140" w:after="120"/>
              <w:jc w:val="both"/>
              <w:rPr/>
            </w:pPr>
            <w:r>
              <w:rPr>
                <w:rStyle w:val="StrongEmphasis"/>
                <w:rFonts w:ascii="Cambria" w:hAnsi="Cambria"/>
                <w:b w:val="false"/>
                <w:bCs w:val="false"/>
                <w:sz w:val="22"/>
                <w:szCs w:val="22"/>
              </w:rPr>
              <w:t>Training loss</w:t>
            </w:r>
          </w:p>
        </w:tc>
        <w:tc>
          <w:tcPr>
            <w:tcW w:w="7299"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tc>
      </w:tr>
      <w:tr>
        <w:trPr>
          <w:trHeight w:val="359" w:hRule="atLeast"/>
        </w:trPr>
        <w:tc>
          <w:tcPr>
            <w:tcW w:w="2786" w:type="dxa"/>
            <w:tcBorders>
              <w:left w:val="single" w:sz="4" w:space="0" w:color="000000"/>
              <w:bottom w:val="single" w:sz="4" w:space="0" w:color="000000"/>
            </w:tcBorders>
          </w:tcPr>
          <w:p>
            <w:pPr>
              <w:pStyle w:val="Heading3"/>
              <w:numPr>
                <w:ilvl w:val="0"/>
                <w:numId w:val="0"/>
              </w:numPr>
              <w:spacing w:before="140" w:after="120"/>
              <w:jc w:val="both"/>
              <w:rPr/>
            </w:pPr>
            <w:r>
              <w:rPr>
                <w:rStyle w:val="StrongEmphasis"/>
                <w:rFonts w:ascii="Cambria" w:hAnsi="Cambria"/>
                <w:b w:val="false"/>
                <w:bCs w:val="false"/>
                <w:sz w:val="22"/>
                <w:szCs w:val="22"/>
              </w:rPr>
              <w:t>V</w:t>
            </w:r>
            <w:r>
              <w:rPr>
                <w:rStyle w:val="StrongEmphasis"/>
                <w:rFonts w:ascii="Cambria" w:hAnsi="Cambria"/>
                <w:b w:val="false"/>
                <w:bCs w:val="false"/>
                <w:sz w:val="22"/>
                <w:szCs w:val="22"/>
              </w:rPr>
              <w:t>alidation loss</w:t>
            </w:r>
          </w:p>
        </w:tc>
        <w:tc>
          <w:tcPr>
            <w:tcW w:w="7299" w:type="dxa"/>
            <w:tcBorders>
              <w:left w:val="single" w:sz="4" w:space="0" w:color="000000"/>
              <w:bottom w:val="single" w:sz="4" w:space="0" w:color="000000"/>
              <w:right w:val="single" w:sz="4" w:space="0" w:color="000000"/>
            </w:tcBorders>
          </w:tcPr>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tc>
      </w:tr>
      <w:tr>
        <w:trPr/>
        <w:tc>
          <w:tcPr>
            <w:tcW w:w="2786" w:type="dxa"/>
            <w:tcBorders>
              <w:left w:val="single" w:sz="4" w:space="0" w:color="000000"/>
              <w:bottom w:val="single" w:sz="4" w:space="0" w:color="000000"/>
            </w:tcBorders>
          </w:tcPr>
          <w:p>
            <w:pPr>
              <w:pStyle w:val="Heading3"/>
              <w:numPr>
                <w:ilvl w:val="0"/>
                <w:numId w:val="0"/>
              </w:numPr>
              <w:spacing w:before="140" w:after="120"/>
              <w:jc w:val="both"/>
              <w:rPr>
                <w:rFonts w:ascii="Cambria" w:hAnsi="Cambria"/>
              </w:rPr>
            </w:pPr>
            <w:r>
              <w:rPr>
                <w:rFonts w:ascii="Cambria" w:hAnsi="Cambria"/>
                <w:b w:val="false"/>
                <w:bCs w:val="false"/>
                <w:sz w:val="22"/>
                <w:szCs w:val="22"/>
                <w:shd w:fill="auto" w:val="clear"/>
              </w:rPr>
              <w:t>Analysis</w:t>
            </w:r>
          </w:p>
        </w:tc>
        <w:tc>
          <w:tcPr>
            <w:tcW w:w="7299" w:type="dxa"/>
            <w:tcBorders>
              <w:left w:val="single" w:sz="4" w:space="0" w:color="000000"/>
              <w:bottom w:val="single" w:sz="4" w:space="0" w:color="000000"/>
              <w:right w:val="single" w:sz="4" w:space="0" w:color="000000"/>
            </w:tcBorders>
          </w:tcPr>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p>
            <w:pPr>
              <w:pStyle w:val="TableContents"/>
              <w:jc w:val="both"/>
              <w:rPr>
                <w:rFonts w:ascii="Cambria" w:hAnsi="Cambria"/>
                <w:b w:val="false"/>
                <w:b w:val="false"/>
                <w:bCs w:val="false"/>
                <w:sz w:val="22"/>
                <w:szCs w:val="22"/>
              </w:rPr>
            </w:pPr>
            <w:r>
              <w:rPr>
                <w:rFonts w:ascii="Cambria" w:hAnsi="Cambria"/>
                <w:b w:val="false"/>
                <w:bCs w:val="false"/>
                <w:sz w:val="22"/>
                <w:szCs w:val="22"/>
              </w:rPr>
            </w:r>
          </w:p>
        </w:tc>
      </w:tr>
      <w:tr>
        <w:trPr/>
        <w:tc>
          <w:tcPr>
            <w:tcW w:w="2786" w:type="dxa"/>
            <w:tcBorders>
              <w:left w:val="single" w:sz="4" w:space="0" w:color="000000"/>
              <w:bottom w:val="single" w:sz="4" w:space="0" w:color="000000"/>
            </w:tcBorders>
          </w:tcPr>
          <w:p>
            <w:pPr>
              <w:pStyle w:val="TextBody"/>
              <w:spacing w:before="0" w:after="140"/>
              <w:jc w:val="both"/>
              <w:rPr/>
            </w:pPr>
            <w:r>
              <w:rPr>
                <w:rFonts w:ascii="Cambria" w:hAnsi="Cambria"/>
                <w:sz w:val="22"/>
                <w:szCs w:val="22"/>
              </w:rPr>
              <w:t xml:space="preserve">What does it mean, if the </w:t>
            </w:r>
            <w:r>
              <w:rPr>
                <w:rStyle w:val="StrongEmphasis"/>
                <w:rFonts w:ascii="Cambria" w:hAnsi="Cambria"/>
                <w:sz w:val="22"/>
                <w:szCs w:val="22"/>
              </w:rPr>
              <w:t>validation loss</w:t>
            </w:r>
            <w:r>
              <w:rPr>
                <w:rFonts w:ascii="Cambria" w:hAnsi="Cambria"/>
                <w:sz w:val="22"/>
                <w:szCs w:val="22"/>
              </w:rPr>
              <w:t xml:space="preserve"> is much higher than the </w:t>
            </w:r>
            <w:r>
              <w:rPr>
                <w:rStyle w:val="StrongEmphasis"/>
                <w:rFonts w:ascii="Cambria" w:hAnsi="Cambria"/>
                <w:sz w:val="22"/>
                <w:szCs w:val="22"/>
              </w:rPr>
              <w:t>training loss?</w:t>
            </w:r>
          </w:p>
        </w:tc>
        <w:tc>
          <w:tcPr>
            <w:tcW w:w="7299" w:type="dxa"/>
            <w:tcBorders>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tc>
      </w:tr>
    </w:tbl>
    <w:p>
      <w:pPr>
        <w:pStyle w:val="Heading3"/>
        <w:numPr>
          <w:ilvl w:val="0"/>
          <w:numId w:val="0"/>
        </w:numPr>
        <w:spacing w:lineRule="auto" w:line="276"/>
        <w:ind w:left="0" w:hanging="0"/>
        <w:jc w:val="center"/>
        <w:rPr>
          <w:rFonts w:ascii="Cambria" w:hAnsi="Cambria"/>
          <w:sz w:val="24"/>
          <w:szCs w:val="24"/>
        </w:rPr>
      </w:pPr>
      <w:r>
        <w:rPr>
          <w:rFonts w:ascii="Cambria" w:hAnsi="Cambria"/>
          <w:b/>
          <w:i w:val="false"/>
          <w:caps w:val="false"/>
          <w:smallCaps w:val="false"/>
          <w:color w:val="000000"/>
          <w:spacing w:val="0"/>
          <w:sz w:val="24"/>
          <w:szCs w:val="24"/>
        </w:rPr>
        <w:t>III. Evaluation of Prediction Accuracy</w:t>
      </w:r>
    </w:p>
    <w:p>
      <w:pPr>
        <w:pStyle w:val="TextBody"/>
        <w:spacing w:lineRule="auto" w:line="276"/>
        <w:jc w:val="both"/>
        <w:rPr>
          <w:rFonts w:ascii="Cambria" w:hAnsi="Cambria"/>
        </w:rPr>
      </w:pPr>
      <w:r>
        <w:rPr>
          <w:rFonts w:ascii="Cambria" w:hAnsi="Cambria"/>
          <w:b w:val="false"/>
          <w:bCs/>
          <w:i w:val="false"/>
          <w:iCs w:val="false"/>
          <w:caps w:val="false"/>
          <w:smallCaps w:val="false"/>
          <w:color w:val="000000"/>
          <w:spacing w:val="0"/>
          <w:sz w:val="22"/>
          <w:szCs w:val="22"/>
          <w:u w:val="none"/>
          <w:shd w:fill="auto" w:val="clear"/>
        </w:rPr>
        <w:t xml:space="preserve">In the </w:t>
      </w:r>
      <w:r>
        <w:rPr>
          <w:rStyle w:val="StrongEmphasis"/>
          <w:rFonts w:ascii="Cambria" w:hAnsi="Cambria"/>
          <w:i w:val="false"/>
          <w:iCs w:val="false"/>
          <w:caps w:val="false"/>
          <w:smallCaps w:val="false"/>
          <w:color w:val="000000"/>
          <w:spacing w:val="0"/>
          <w:sz w:val="22"/>
          <w:szCs w:val="22"/>
          <w:u w:val="none"/>
          <w:shd w:fill="auto" w:val="clear"/>
        </w:rPr>
        <w:t>Evaluation of the Predictions</w:t>
      </w:r>
      <w:r>
        <w:rPr>
          <w:rFonts w:ascii="Cambria" w:hAnsi="Cambria"/>
          <w:b w:val="false"/>
          <w:bCs/>
          <w:i w:val="false"/>
          <w:iCs w:val="false"/>
          <w:caps w:val="false"/>
          <w:smallCaps w:val="false"/>
          <w:color w:val="000000"/>
          <w:spacing w:val="0"/>
          <w:sz w:val="22"/>
          <w:szCs w:val="22"/>
          <w:u w:val="none"/>
          <w:shd w:fill="auto" w:val="clear"/>
        </w:rPr>
        <w:t xml:space="preserve"> section, you compare the results obtained using the machine learning model with the numerical solutions of the Schrödinger equation for different types of potentials. </w:t>
      </w:r>
      <w:r>
        <w:rPr>
          <w:rFonts w:ascii="Cambria" w:hAnsi="Cambria"/>
          <w:b w:val="false"/>
          <w:bCs w:val="false"/>
          <w:i w:val="false"/>
          <w:iCs w:val="false"/>
          <w:caps w:val="false"/>
          <w:smallCaps w:val="false"/>
          <w:color w:val="000000"/>
          <w:spacing w:val="0"/>
          <w:sz w:val="22"/>
          <w:szCs w:val="22"/>
          <w:u w:val="none"/>
          <w:shd w:fill="auto" w:val="clear"/>
        </w:rPr>
        <w:t xml:space="preserve">You can select both </w:t>
      </w:r>
      <w:r>
        <w:rPr>
          <w:rFonts w:ascii="Cambria" w:hAnsi="Cambria"/>
          <w:b w:val="false"/>
          <w:bCs w:val="false"/>
          <w:i w:val="false"/>
          <w:iCs w:val="false"/>
          <w:caps w:val="false"/>
          <w:smallCaps w:val="false"/>
          <w:color w:val="000000"/>
          <w:spacing w:val="0"/>
          <w:sz w:val="22"/>
          <w:szCs w:val="22"/>
          <w:u w:val="single"/>
          <w:shd w:fill="auto" w:val="clear"/>
        </w:rPr>
        <w:t xml:space="preserve">the type of potential </w:t>
      </w:r>
      <w:r>
        <w:rPr>
          <w:rFonts w:ascii="Cambria" w:hAnsi="Cambria"/>
          <w:b w:val="false"/>
          <w:bCs w:val="false"/>
          <w:i w:val="false"/>
          <w:iCs w:val="false"/>
          <w:caps w:val="false"/>
          <w:smallCaps w:val="false"/>
          <w:color w:val="000000"/>
          <w:spacing w:val="0"/>
          <w:sz w:val="22"/>
          <w:szCs w:val="22"/>
          <w:u w:val="none"/>
          <w:shd w:fill="auto" w:val="clear"/>
        </w:rPr>
        <w:t xml:space="preserve">and </w:t>
      </w:r>
      <w:r>
        <w:rPr>
          <w:rFonts w:ascii="Cambria" w:hAnsi="Cambria"/>
          <w:b w:val="false"/>
          <w:bCs w:val="false"/>
          <w:i w:val="false"/>
          <w:iCs w:val="false"/>
          <w:caps w:val="false"/>
          <w:smallCaps w:val="false"/>
          <w:color w:val="000000"/>
          <w:spacing w:val="0"/>
          <w:sz w:val="22"/>
          <w:szCs w:val="22"/>
          <w:u w:val="single"/>
          <w:shd w:fill="auto" w:val="clear"/>
        </w:rPr>
        <w:t>the sample</w:t>
      </w:r>
      <w:r>
        <w:rPr>
          <w:rFonts w:ascii="Cambria" w:hAnsi="Cambria"/>
          <w:b w:val="false"/>
          <w:bCs w:val="false"/>
          <w:i w:val="false"/>
          <w:iCs w:val="false"/>
          <w:caps w:val="false"/>
          <w:smallCaps w:val="false"/>
          <w:color w:val="000000"/>
          <w:spacing w:val="0"/>
          <w:sz w:val="22"/>
          <w:szCs w:val="22"/>
          <w:u w:val="none"/>
          <w:shd w:fill="auto" w:val="clear"/>
        </w:rPr>
        <w:t xml:space="preserve"> for which the plots are generated. </w:t>
      </w:r>
    </w:p>
    <w:p>
      <w:pPr>
        <w:pStyle w:val="TextBody"/>
        <w:jc w:val="both"/>
        <w:rPr>
          <w:rFonts w:ascii="Cambria" w:hAnsi="Cambria"/>
        </w:rPr>
      </w:pPr>
      <w:r>
        <w:rPr>
          <w:rFonts w:ascii="Cambria" w:hAnsi="Cambria"/>
        </w:rPr>
        <w:t>To evaluate the accuracy of the model's predictions for systems such as the harmonic oscillator and the Morse potential, analyze the wave function and energy plots presented in this section.</w:t>
      </w:r>
    </w:p>
    <w:p>
      <w:pPr>
        <w:pStyle w:val="TextBody"/>
        <w:jc w:val="both"/>
        <w:rPr/>
      </w:pPr>
      <w:r>
        <w:rPr>
          <w:rStyle w:val="StrongEmphasis"/>
          <w:rFonts w:ascii="Cambria" w:hAnsi="Cambria"/>
        </w:rPr>
        <w:t>Wave function comparison:</w:t>
      </w:r>
      <w:r>
        <w:rPr>
          <w:rFonts w:ascii="Cambria" w:hAnsi="Cambria"/>
        </w:rPr>
        <w:t xml:space="preserve"> The target wave function and the wave function predicted by the neural network are displayed in the upper plot. Compare the two curves and evaluate how accurately the predicted wave function reproduces the target solution. </w:t>
      </w:r>
    </w:p>
    <w:p>
      <w:pPr>
        <w:pStyle w:val="TextBody"/>
        <w:jc w:val="both"/>
        <w:rPr/>
      </w:pPr>
      <w:r>
        <w:rPr>
          <w:rStyle w:val="StrongEmphasis"/>
          <w:rFonts w:ascii="Cambria" w:hAnsi="Cambria"/>
        </w:rPr>
        <w:t>Energy comparison:</w:t>
      </w:r>
      <w:r>
        <w:rPr>
          <w:rFonts w:ascii="Cambria" w:hAnsi="Cambria"/>
        </w:rPr>
        <w:t xml:space="preserve"> The lower plot shows the predicted energies as a function of the target energies for all wave functions in the validation dataset. Ideally, all points should lie on the diagonal line, indicating perfect agreement between the predicted and target values. </w:t>
      </w:r>
    </w:p>
    <w:p>
      <w:pPr>
        <w:pStyle w:val="TextBody"/>
        <w:jc w:val="both"/>
        <w:rPr>
          <w:rFonts w:ascii="Cambria" w:hAnsi="Cambria"/>
          <w:b w:val="false"/>
          <w:b w:val="false"/>
          <w:bCs w:val="false"/>
          <w:i/>
          <w:i/>
          <w:iCs/>
        </w:rPr>
      </w:pPr>
      <w:r>
        <w:rPr>
          <w:rFonts w:ascii="Cambria" w:hAnsi="Cambria"/>
          <w:b w:val="false"/>
          <w:bCs w:val="false"/>
          <w:i/>
          <w:iCs/>
        </w:rPr>
        <w:t>The figure below shows an example for the Morse potential, illustrating the target and predicted wave functions.</w:t>
      </w:r>
    </w:p>
    <w:tbl>
      <w:tblPr>
        <w:tblW w:w="9979" w:type="dxa"/>
        <w:jc w:val="left"/>
        <w:tblInd w:w="0" w:type="dxa"/>
        <w:tblLayout w:type="fixed"/>
        <w:tblCellMar>
          <w:top w:w="55" w:type="dxa"/>
          <w:left w:w="55" w:type="dxa"/>
          <w:bottom w:w="55" w:type="dxa"/>
          <w:right w:w="55" w:type="dxa"/>
        </w:tblCellMar>
      </w:tblPr>
      <w:tblGrid>
        <w:gridCol w:w="9979"/>
      </w:tblGrid>
      <w:tr>
        <w:trPr>
          <w:tblHeader w:val="true"/>
          <w:trHeight w:val="3052" w:hRule="atLeast"/>
        </w:trPr>
        <w:tc>
          <w:tcPr>
            <w:tcW w:w="9979" w:type="dxa"/>
            <w:tcBorders/>
          </w:tcPr>
          <w:p>
            <w:pPr>
              <w:pStyle w:val="TableContents"/>
              <w:rPr>
                <w:rFonts w:ascii="Cambria" w:hAnsi="Cambria"/>
                <w:sz w:val="12"/>
                <w:szCs w:val="12"/>
              </w:rPr>
            </w:pPr>
            <w:r>
              <w:rPr>
                <w:rFonts w:ascii="Cambria" w:hAnsi="Cambria"/>
                <w:sz w:val="12"/>
                <w:szCs w:val="1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080510" cy="4919980"/>
                  <wp:effectExtent l="0" t="0" r="0" b="0"/>
                  <wp:wrapTopAndBottom/>
                  <wp:docPr id="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 descr=""/>
                          <pic:cNvPicPr>
                            <a:picLocks noChangeAspect="1" noChangeArrowheads="1"/>
                          </pic:cNvPicPr>
                        </pic:nvPicPr>
                        <pic:blipFill>
                          <a:blip r:embed="rId8"/>
                          <a:stretch>
                            <a:fillRect/>
                          </a:stretch>
                        </pic:blipFill>
                        <pic:spPr bwMode="auto">
                          <a:xfrm>
                            <a:off x="0" y="0"/>
                            <a:ext cx="4080510" cy="4919980"/>
                          </a:xfrm>
                          <a:prstGeom prst="rect">
                            <a:avLst/>
                          </a:prstGeom>
                        </pic:spPr>
                      </pic:pic>
                    </a:graphicData>
                  </a:graphic>
                </wp:anchor>
              </w:drawing>
            </w:r>
          </w:p>
        </w:tc>
      </w:tr>
    </w:tbl>
    <w:p>
      <w:pPr>
        <w:pStyle w:val="TextBody"/>
        <w:spacing w:lineRule="auto" w:line="276" w:before="0" w:after="83"/>
        <w:jc w:val="both"/>
        <w:rPr>
          <w:rFonts w:ascii="Cambria" w:hAnsi="Cambria"/>
          <w:b/>
          <w:b/>
          <w:bCs/>
          <w:i w:val="false"/>
          <w:i w:val="false"/>
          <w:iCs w:val="false"/>
          <w:color w:val="5983B0"/>
          <w:sz w:val="22"/>
          <w:szCs w:val="22"/>
          <w:u w:val="single"/>
          <w:shd w:fill="auto" w:val="clear"/>
        </w:rPr>
      </w:pPr>
      <w:r>
        <w:rPr>
          <w:rFonts w:ascii="Cambria" w:hAnsi="Cambria"/>
          <w:b w:val="false"/>
          <w:bCs/>
          <w:i w:val="false"/>
          <w:iCs w:val="false"/>
          <w:caps w:val="false"/>
          <w:smallCaps w:val="false"/>
          <w:color w:val="000000"/>
          <w:spacing w:val="0"/>
          <w:sz w:val="22"/>
          <w:szCs w:val="22"/>
          <w:u w:val="single"/>
          <w:shd w:fill="auto" w:val="clear"/>
        </w:rPr>
        <w:t>Based on your observations, answer the following questions:</w:t>
      </w:r>
    </w:p>
    <w:p>
      <w:pPr>
        <w:pStyle w:val="TextBody"/>
        <w:numPr>
          <w:ilvl w:val="0"/>
          <w:numId w:val="4"/>
        </w:numPr>
        <w:spacing w:lineRule="auto" w:line="276" w:before="0" w:after="83"/>
        <w:ind w:left="540" w:right="0" w:hanging="540"/>
        <w:jc w:val="both"/>
        <w:rPr>
          <w:rFonts w:ascii="Cambria" w:hAnsi="Cambria"/>
          <w:b/>
          <w:b/>
          <w:bCs/>
          <w:i w:val="false"/>
          <w:i w:val="false"/>
          <w:iCs w:val="false"/>
          <w:color w:val="5983B0"/>
          <w:sz w:val="22"/>
          <w:szCs w:val="22"/>
          <w:shd w:fill="auto" w:val="clear"/>
        </w:rPr>
      </w:pPr>
      <w:r>
        <w:rPr>
          <w:rFonts w:ascii="Cambria" w:hAnsi="Cambria"/>
          <w:b w:val="false"/>
          <w:bCs/>
          <w:i w:val="false"/>
          <w:iCs w:val="false"/>
          <w:caps w:val="false"/>
          <w:smallCaps w:val="false"/>
          <w:color w:val="000000"/>
          <w:spacing w:val="0"/>
          <w:sz w:val="22"/>
          <w:szCs w:val="22"/>
          <w:u w:val="none"/>
          <w:shd w:fill="auto" w:val="clear"/>
        </w:rPr>
        <w:t xml:space="preserve">The parameter </w:t>
      </w:r>
      <w:r>
        <w:rPr>
          <w:rFonts w:ascii="Cambria" w:hAnsi="Cambria"/>
          <w:b w:val="false"/>
          <w:bCs/>
          <w:i/>
          <w:iCs/>
          <w:caps w:val="false"/>
          <w:smallCaps w:val="false"/>
          <w:color w:val="000000"/>
          <w:spacing w:val="0"/>
          <w:sz w:val="22"/>
          <w:szCs w:val="22"/>
          <w:u w:val="none"/>
          <w:shd w:fill="auto" w:val="clear"/>
        </w:rPr>
        <w:t>N</w:t>
      </w:r>
      <w:r>
        <w:rPr>
          <w:rFonts w:ascii="Cambria" w:hAnsi="Cambria"/>
          <w:b w:val="false"/>
          <w:bCs/>
          <w:i w:val="false"/>
          <w:iCs w:val="false"/>
          <w:caps w:val="false"/>
          <w:smallCaps w:val="false"/>
          <w:color w:val="000000"/>
          <w:spacing w:val="0"/>
          <w:sz w:val="22"/>
          <w:szCs w:val="22"/>
          <w:u w:val="none"/>
          <w:shd w:fill="auto" w:val="clear"/>
        </w:rPr>
        <w:t xml:space="preserve"> determines the amount of points that are used to determine the quantum mechanical wave function. Inspect how (for a small </w:t>
      </w:r>
      <w:r>
        <w:rPr>
          <w:rFonts w:ascii="Cambria" w:hAnsi="Cambria"/>
          <w:b w:val="false"/>
          <w:bCs/>
          <w:i w:val="false"/>
          <w:iCs w:val="false"/>
          <w:caps w:val="false"/>
          <w:smallCaps w:val="false"/>
          <w:color w:val="000000"/>
          <w:spacing w:val="0"/>
          <w:sz w:val="22"/>
          <w:szCs w:val="22"/>
          <w:u w:val="none"/>
          <w:shd w:fill="auto" w:val="clear"/>
        </w:rPr>
        <w:t>number</w:t>
      </w:r>
      <w:r>
        <w:rPr>
          <w:rFonts w:ascii="Cambria" w:hAnsi="Cambria"/>
          <w:b w:val="false"/>
          <w:bCs/>
          <w:i w:val="false"/>
          <w:iCs w:val="false"/>
          <w:caps w:val="false"/>
          <w:smallCaps w:val="false"/>
          <w:color w:val="000000"/>
          <w:spacing w:val="0"/>
          <w:sz w:val="22"/>
          <w:szCs w:val="22"/>
          <w:u w:val="none"/>
          <w:shd w:fill="auto" w:val="clear"/>
        </w:rPr>
        <w:t xml:space="preserve"> of samples) the wave functions change as a function of </w:t>
      </w:r>
      <w:r>
        <w:rPr>
          <w:rFonts w:ascii="Cambria" w:hAnsi="Cambria"/>
          <w:b w:val="false"/>
          <w:bCs/>
          <w:i/>
          <w:iCs/>
          <w:caps w:val="false"/>
          <w:smallCaps w:val="false"/>
          <w:color w:val="000000"/>
          <w:spacing w:val="0"/>
          <w:sz w:val="22"/>
          <w:szCs w:val="22"/>
          <w:u w:val="none"/>
          <w:shd w:fill="auto" w:val="clear"/>
        </w:rPr>
        <w:t>N</w:t>
      </w:r>
      <w:r>
        <w:rPr>
          <w:rFonts w:ascii="Cambria" w:hAnsi="Cambria"/>
          <w:b w:val="false"/>
          <w:bCs/>
          <w:i w:val="false"/>
          <w:iCs w:val="false"/>
          <w:caps w:val="false"/>
          <w:smallCaps w:val="false"/>
          <w:color w:val="000000"/>
          <w:spacing w:val="0"/>
          <w:sz w:val="22"/>
          <w:szCs w:val="22"/>
          <w:u w:val="none"/>
          <w:shd w:fill="auto" w:val="clear"/>
        </w:rPr>
        <w:t>. What is the effect on the accuracy of the numerical solution to the Schrödinger equation?</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TextBody"/>
        <w:numPr>
          <w:ilvl w:val="0"/>
          <w:numId w:val="0"/>
        </w:numPr>
        <w:spacing w:lineRule="auto" w:line="276" w:before="0" w:after="83"/>
        <w:ind w:left="540" w:right="0" w:hanging="0"/>
        <w:jc w:val="both"/>
        <w:rPr>
          <w:b w:val="false"/>
          <w:caps w:val="false"/>
          <w:smallCaps w:val="false"/>
          <w:color w:val="000000"/>
          <w:spacing w:val="0"/>
          <w:u w:val="none"/>
        </w:rPr>
      </w:pPr>
      <w:r>
        <w:rPr>
          <w:rFonts w:ascii="Cambria" w:hAnsi="Cambria"/>
          <w:b/>
          <w:bCs/>
          <w:i w:val="false"/>
          <w:iCs w:val="false"/>
          <w:color w:val="5983B0"/>
          <w:sz w:val="22"/>
          <w:szCs w:val="22"/>
          <w:shd w:fill="auto" w:val="clear"/>
        </w:rPr>
      </w:r>
    </w:p>
    <w:p>
      <w:pPr>
        <w:pStyle w:val="TextBody"/>
        <w:numPr>
          <w:ilvl w:val="0"/>
          <w:numId w:val="4"/>
        </w:numPr>
        <w:spacing w:lineRule="auto" w:line="276" w:before="0" w:after="83"/>
        <w:ind w:left="540" w:right="0" w:hanging="540"/>
        <w:jc w:val="both"/>
        <w:rPr>
          <w:rFonts w:ascii="Cambria" w:hAnsi="Cambria"/>
        </w:rPr>
      </w:pPr>
      <w:r>
        <w:rPr>
          <w:rFonts w:ascii="Cambria" w:hAnsi="Cambria"/>
          <w:b w:val="false"/>
          <w:bCs/>
          <w:i w:val="false"/>
          <w:iCs w:val="false"/>
          <w:caps w:val="false"/>
          <w:smallCaps w:val="false"/>
          <w:color w:val="000000"/>
          <w:spacing w:val="0"/>
          <w:sz w:val="22"/>
          <w:szCs w:val="22"/>
          <w:u w:val="none"/>
          <w:shd w:fill="auto" w:val="clear"/>
        </w:rPr>
        <w:t xml:space="preserve">During training, the class responsible for model training uses the parameter </w:t>
      </w:r>
      <w:r>
        <w:rPr>
          <w:rStyle w:val="SourceText"/>
          <w:rFonts w:ascii="Cambria" w:hAnsi="Cambria"/>
          <w:i w:val="false"/>
          <w:iCs w:val="false"/>
          <w:caps w:val="false"/>
          <w:smallCaps w:val="false"/>
          <w:color w:val="000000"/>
          <w:spacing w:val="0"/>
          <w:sz w:val="22"/>
          <w:szCs w:val="22"/>
          <w:u w:val="none"/>
          <w:shd w:fill="auto" w:val="clear"/>
        </w:rPr>
        <w:t>training_iters</w:t>
      </w:r>
      <w:r>
        <w:rPr>
          <w:rFonts w:ascii="Cambria" w:hAnsi="Cambria"/>
          <w:b w:val="false"/>
          <w:bCs/>
          <w:i w:val="false"/>
          <w:iCs w:val="false"/>
          <w:caps w:val="false"/>
          <w:smallCaps w:val="false"/>
          <w:color w:val="000000"/>
          <w:spacing w:val="0"/>
          <w:sz w:val="22"/>
          <w:szCs w:val="22"/>
          <w:u w:val="none"/>
          <w:shd w:fill="auto" w:val="clear"/>
        </w:rPr>
        <w:t xml:space="preserve"> (variable "training iteration") to control the duration of training. Examine how the training and validation loss curves change as these parameters are varied.</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ind w:left="900" w:right="0" w:hanging="360"/>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TextBody"/>
        <w:numPr>
          <w:ilvl w:val="0"/>
          <w:numId w:val="4"/>
        </w:numPr>
        <w:spacing w:lineRule="auto" w:line="276" w:before="0" w:after="83"/>
        <w:ind w:left="540" w:right="0" w:hanging="540"/>
        <w:jc w:val="both"/>
        <w:rPr>
          <w:rFonts w:ascii="Cambria" w:hAnsi="Cambria"/>
          <w:b/>
          <w:b/>
          <w:bCs/>
          <w:i w:val="false"/>
          <w:i w:val="false"/>
          <w:iCs w:val="false"/>
          <w:color w:val="5983B0"/>
          <w:sz w:val="22"/>
          <w:szCs w:val="22"/>
          <w:shd w:fill="auto" w:val="clear"/>
        </w:rPr>
      </w:pPr>
      <w:r>
        <w:rPr>
          <w:rFonts w:ascii="Cambria" w:hAnsi="Cambria"/>
          <w:b w:val="false"/>
          <w:bCs/>
          <w:i w:val="false"/>
          <w:iCs w:val="false"/>
          <w:caps w:val="false"/>
          <w:smallCaps w:val="false"/>
          <w:color w:val="000000"/>
          <w:spacing w:val="0"/>
          <w:sz w:val="22"/>
          <w:szCs w:val="22"/>
          <w:u w:val="none"/>
          <w:shd w:fill="auto" w:val="clear"/>
        </w:rPr>
        <w:t>Compare the MSE for the polynomial potentials, harmonic oscillator and Morse potential. Explain the difference</w:t>
      </w:r>
      <w:r>
        <w:rPr>
          <w:rFonts w:ascii="Cambria" w:hAnsi="Cambria"/>
          <w:b w:val="false"/>
          <w:bCs/>
          <w:i w:val="false"/>
          <w:iCs w:val="false"/>
          <w:caps w:val="false"/>
          <w:smallCaps w:val="false"/>
          <w:color w:val="000000"/>
          <w:spacing w:val="0"/>
          <w:sz w:val="22"/>
          <w:szCs w:val="22"/>
          <w:u w:val="none"/>
          <w:shd w:fill="auto" w:val="clear"/>
        </w:rPr>
        <w:t>s</w:t>
      </w:r>
      <w:r>
        <w:rPr>
          <w:rFonts w:ascii="Cambria" w:hAnsi="Cambria"/>
          <w:b w:val="false"/>
          <w:bCs/>
          <w:i w:val="false"/>
          <w:iCs w:val="false"/>
          <w:caps w:val="false"/>
          <w:smallCaps w:val="false"/>
          <w:color w:val="000000"/>
          <w:spacing w:val="0"/>
          <w:sz w:val="22"/>
          <w:szCs w:val="22"/>
          <w:u w:val="none"/>
          <w:shd w:fill="auto" w:val="clear"/>
        </w:rPr>
        <w:t>. Why the Morse potential loss is significantly larger, while the harmonic oscillator loss is much closer to the one for polynomial potentials?</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TextBody"/>
        <w:numPr>
          <w:ilvl w:val="0"/>
          <w:numId w:val="0"/>
        </w:numPr>
        <w:spacing w:lineRule="atLeast" w:line="285" w:before="0" w:after="83"/>
        <w:ind w:left="540" w:right="0" w:hanging="0"/>
        <w:jc w:val="both"/>
        <w:rPr>
          <w:rFonts w:ascii="Cambria" w:hAnsi="Cambria"/>
          <w:b w:val="false"/>
          <w:b/>
          <w:bCs/>
          <w:i w:val="false"/>
          <w:i w:val="false"/>
          <w:iCs w:val="false"/>
          <w:caps w:val="false"/>
          <w:smallCaps w:val="false"/>
          <w:color w:val="000000"/>
          <w:spacing w:val="0"/>
          <w:sz w:val="22"/>
          <w:szCs w:val="22"/>
          <w:u w:val="none"/>
          <w:shd w:fill="auto" w:val="clear"/>
        </w:rPr>
      </w:pPr>
      <w:r>
        <w:rPr>
          <w:rFonts w:ascii="Cambria" w:hAnsi="Cambria"/>
          <w:b w:val="false"/>
          <w:bCs/>
          <w:i w:val="false"/>
          <w:iCs w:val="false"/>
          <w:caps w:val="false"/>
          <w:smallCaps w:val="false"/>
          <w:color w:val="000000"/>
          <w:spacing w:val="0"/>
          <w:sz w:val="22"/>
          <w:szCs w:val="22"/>
          <w:u w:val="none"/>
          <w:shd w:fill="auto" w:val="clear"/>
        </w:rPr>
      </w:r>
    </w:p>
    <w:p>
      <w:pPr>
        <w:pStyle w:val="TextBody"/>
        <w:numPr>
          <w:ilvl w:val="0"/>
          <w:numId w:val="4"/>
        </w:numPr>
        <w:spacing w:lineRule="atLeast" w:line="285" w:before="0" w:after="83"/>
        <w:ind w:left="540" w:right="0" w:hanging="540"/>
        <w:jc w:val="both"/>
        <w:rPr>
          <w:rFonts w:ascii="Cambria" w:hAnsi="Cambria"/>
          <w:b w:val="false"/>
          <w:b/>
          <w:bCs/>
          <w:i w:val="false"/>
          <w:i w:val="false"/>
          <w:iCs w:val="false"/>
          <w:caps w:val="false"/>
          <w:smallCaps w:val="false"/>
          <w:color w:val="000000"/>
          <w:spacing w:val="0"/>
          <w:sz w:val="22"/>
          <w:szCs w:val="22"/>
          <w:u w:val="none"/>
          <w:shd w:fill="auto" w:val="clear"/>
        </w:rPr>
      </w:pPr>
      <w:r>
        <w:rPr>
          <w:rFonts w:ascii="Cambria" w:hAnsi="Cambria"/>
          <w:b w:val="false"/>
          <w:bCs/>
          <w:i w:val="false"/>
          <w:iCs w:val="false"/>
          <w:caps w:val="false"/>
          <w:smallCaps w:val="false"/>
          <w:color w:val="000000"/>
          <w:spacing w:val="0"/>
          <w:sz w:val="22"/>
          <w:szCs w:val="22"/>
          <w:u w:val="none"/>
          <w:shd w:fill="auto" w:val="clear"/>
        </w:rPr>
        <w:t xml:space="preserve">What does representativeness mean in machine learning, and why is it important when creating a training dataset?  </w:t>
      </w:r>
    </w:p>
    <w:tbl>
      <w:tblPr>
        <w:tblW w:w="5000" w:type="pct"/>
        <w:jc w:val="left"/>
        <w:tblInd w:w="-5" w:type="dxa"/>
        <w:tblLayout w:type="fixed"/>
        <w:tblCellMar>
          <w:top w:w="55" w:type="dxa"/>
          <w:left w:w="55" w:type="dxa"/>
          <w:bottom w:w="55" w:type="dxa"/>
          <w:right w:w="55" w:type="dxa"/>
        </w:tblCellMar>
      </w:tblPr>
      <w:tblGrid>
        <w:gridCol w:w="10085"/>
      </w:tblGrid>
      <w:tr>
        <w:trPr/>
        <w:tc>
          <w:tcPr>
            <w:tcW w:w="10085" w:type="dxa"/>
            <w:tcBorders>
              <w:top w:val="single" w:sz="4" w:space="0" w:color="000000"/>
              <w:left w:val="single" w:sz="4" w:space="0" w:color="000000"/>
              <w:bottom w:val="single" w:sz="4" w:space="0" w:color="000000"/>
              <w:right w:val="single" w:sz="4" w:space="0" w:color="000000"/>
            </w:tcBorders>
          </w:tcPr>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p>
            <w:pPr>
              <w:pStyle w:val="TableContents"/>
              <w:jc w:val="both"/>
              <w:rPr>
                <w:rFonts w:ascii="Cambria" w:hAnsi="Cambria"/>
                <w:sz w:val="22"/>
                <w:szCs w:val="22"/>
              </w:rPr>
            </w:pPr>
            <w:r>
              <w:rPr>
                <w:rFonts w:ascii="Cambria" w:hAnsi="Cambria"/>
                <w:sz w:val="22"/>
                <w:szCs w:val="22"/>
              </w:rPr>
            </w:r>
          </w:p>
        </w:tc>
      </w:tr>
    </w:tbl>
    <w:p>
      <w:pPr>
        <w:pStyle w:val="Normal"/>
        <w:numPr>
          <w:ilvl w:val="0"/>
          <w:numId w:val="0"/>
        </w:numPr>
        <w:spacing w:lineRule="atLeast" w:line="285" w:before="0" w:after="83"/>
        <w:ind w:left="720" w:hanging="0"/>
        <w:jc w:val="both"/>
        <w:rPr>
          <w:rFonts w:ascii="Cambria" w:hAnsi="Cambria"/>
          <w:b w:val="false"/>
          <w:b/>
          <w:bCs/>
          <w:i w:val="false"/>
          <w:i w:val="false"/>
          <w:iCs w:val="false"/>
          <w:caps w:val="false"/>
          <w:smallCaps w:val="false"/>
          <w:color w:val="000000"/>
          <w:spacing w:val="0"/>
          <w:sz w:val="22"/>
          <w:szCs w:val="22"/>
          <w:u w:val="none"/>
          <w:shd w:fill="auto" w:val="clear"/>
        </w:rPr>
      </w:pPr>
      <w:r>
        <w:rPr>
          <w:rFonts w:ascii="Cambria" w:hAnsi="Cambria"/>
          <w:b w:val="false"/>
          <w:bCs/>
          <w:i w:val="false"/>
          <w:iCs w:val="false"/>
          <w:caps w:val="false"/>
          <w:smallCaps w:val="false"/>
          <w:color w:val="000000"/>
          <w:spacing w:val="0"/>
          <w:sz w:val="22"/>
          <w:szCs w:val="22"/>
          <w:u w:val="none"/>
          <w:shd w:fill="auto" w:val="clear"/>
        </w:rPr>
      </w:r>
    </w:p>
    <w:p>
      <w:pPr>
        <w:pStyle w:val="Normal"/>
        <w:tabs>
          <w:tab w:val="clear" w:pos="709"/>
          <w:tab w:val="left" w:pos="6213" w:leader="none"/>
        </w:tabs>
        <w:spacing w:lineRule="atLeast" w:line="285" w:before="57" w:after="57"/>
        <w:jc w:val="center"/>
        <w:rPr>
          <w:rFonts w:ascii="Cambria" w:hAnsi="Cambria"/>
          <w:sz w:val="22"/>
          <w:szCs w:val="22"/>
          <w:u w:val="none"/>
          <w:lang w:val="en-US"/>
        </w:rPr>
      </w:pPr>
      <w:r>
        <w:rPr>
          <w:rFonts w:ascii="Cambria" w:hAnsi="Cambria"/>
          <w:sz w:val="22"/>
          <w:szCs w:val="22"/>
          <w:u w:val="none"/>
          <w:lang w:val="en-US"/>
        </w:rPr>
        <mc:AlternateContent>
          <mc:Choice Requires="wps">
            <w:drawing>
              <wp:anchor behindDoc="0" distT="0" distB="0" distL="0" distR="0" simplePos="0" locked="0" layoutInCell="0" allowOverlap="1" relativeHeight="2">
                <wp:simplePos x="0" y="0"/>
                <wp:positionH relativeFrom="column">
                  <wp:posOffset>20955</wp:posOffset>
                </wp:positionH>
                <wp:positionV relativeFrom="paragraph">
                  <wp:posOffset>51435</wp:posOffset>
                </wp:positionV>
                <wp:extent cx="6099810" cy="15240"/>
                <wp:effectExtent l="635" t="635" r="635" b="635"/>
                <wp:wrapNone/>
                <wp:docPr id="7" name="Line 1"/>
                <a:graphic xmlns:a="http://schemas.openxmlformats.org/drawingml/2006/main">
                  <a:graphicData uri="http://schemas.microsoft.com/office/word/2010/wordprocessingShape">
                    <wps:wsp>
                      <wps:cNvSpPr/>
                      <wps:spPr>
                        <a:xfrm flipV="1">
                          <a:off x="0" y="0"/>
                          <a:ext cx="6099840" cy="151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65pt,4.05pt" to="481.9pt,5.2pt" ID="Line 1" stroked="t" o:allowincell="f" style="position:absolute;flip:y">
                <v:stroke color="#3465a4" joinstyle="round" endcap="flat"/>
                <v:fill o:detectmouseclick="t" on="false"/>
                <w10:wrap type="none"/>
              </v:line>
            </w:pict>
          </mc:Fallback>
        </mc:AlternateContent>
      </w:r>
    </w:p>
    <w:p>
      <w:pPr>
        <w:pStyle w:val="Normal"/>
        <w:jc w:val="both"/>
        <w:rPr/>
      </w:pPr>
      <w:r>
        <w:rPr>
          <w:rFonts w:ascii="Cambria" w:hAnsi="Cambria"/>
          <w:sz w:val="16"/>
          <w:szCs w:val="16"/>
          <w:u w:val="none"/>
          <w:lang w:val="en-US"/>
        </w:rPr>
        <w:t xml:space="preserve">* </w:t>
      </w:r>
      <w:r>
        <w:rPr>
          <w:rFonts w:ascii="Cambria" w:hAnsi="Cambria"/>
          <w:sz w:val="16"/>
          <w:szCs w:val="16"/>
          <w:u w:val="none"/>
          <w:lang w:val="en-US"/>
        </w:rPr>
        <w:t>A</w:t>
      </w:r>
      <w:r>
        <w:rPr>
          <w:rFonts w:ascii="Cambria" w:hAnsi="Cambria"/>
          <w:sz w:val="16"/>
          <w:szCs w:val="16"/>
          <w:u w:val="none"/>
          <w:lang w:val="en-US"/>
        </w:rPr>
        <w:t xml:space="preserve">tomic units </w:t>
      </w:r>
      <w:hyperlink r:id="rId9">
        <w:r>
          <w:rPr>
            <w:rStyle w:val="InternetLink"/>
            <w:rFonts w:ascii="Cambria" w:hAnsi="Cambria"/>
            <w:sz w:val="16"/>
            <w:szCs w:val="16"/>
          </w:rPr>
          <w:t>https://en.wikipedia.org/wiki/Hartree_atomic_units</w:t>
        </w:r>
      </w:hyperlink>
      <w:r>
        <w:rPr>
          <w:rFonts w:ascii="Cambria" w:hAnsi="Cambria"/>
          <w:sz w:val="16"/>
          <w:szCs w:val="16"/>
          <w:u w:val="none"/>
          <w:lang w:val="en-US"/>
        </w:rPr>
        <w:t xml:space="preserve"> are used:</w:t>
      </w:r>
    </w:p>
    <w:p>
      <w:pPr>
        <w:pStyle w:val="Normal"/>
        <w:jc w:val="both"/>
        <w:rPr>
          <w:rFonts w:ascii="Cambria" w:hAnsi="Cambria"/>
          <w:sz w:val="16"/>
          <w:szCs w:val="16"/>
          <w:u w:val="none"/>
          <w:lang w:val="en-US"/>
        </w:rPr>
      </w:pPr>
      <w:r>
        <w:rPr>
          <w:rFonts w:ascii="Cambria" w:hAnsi="Cambria"/>
          <w:sz w:val="16"/>
          <w:szCs w:val="16"/>
          <w:u w:val="none"/>
          <w:lang w:val="en-US"/>
        </w:rPr>
      </w:r>
    </w:p>
    <w:p>
      <w:pPr>
        <w:pStyle w:val="Normal"/>
        <w:jc w:val="both"/>
        <w:rPr>
          <w:rFonts w:ascii="Cambria" w:hAnsi="Cambria"/>
          <w:b w:val="false"/>
          <w:color w:val="000000"/>
          <w:sz w:val="16"/>
          <w:szCs w:val="16"/>
          <w:shd w:fill="auto" w:val="clear"/>
        </w:rPr>
      </w:pPr>
      <w:r>
        <w:rPr>
          <w:rFonts w:ascii="Cambria" w:hAnsi="Cambria"/>
          <w:b w:val="false"/>
          <w:color w:val="000000"/>
          <w:sz w:val="16"/>
          <w:szCs w:val="16"/>
          <w:u w:val="none"/>
          <w:shd w:fill="auto" w:val="clear"/>
          <w:lang w:val="en-US"/>
        </w:rPr>
        <w:t>t</w:t>
      </w:r>
      <w:r>
        <w:rPr>
          <w:rFonts w:ascii="Cambria" w:hAnsi="Cambria"/>
          <w:b w:val="false"/>
          <w:color w:val="000000"/>
          <w:sz w:val="16"/>
          <w:szCs w:val="16"/>
          <w:u w:val="none"/>
          <w:shd w:fill="auto" w:val="clear"/>
          <w:lang w:val="en-US"/>
        </w:rPr>
        <w:t xml:space="preserve">he unit of charge is </w:t>
      </w:r>
      <w:r>
        <w:rPr>
          <w:rFonts w:ascii="Cambria" w:hAnsi="Cambria"/>
          <w:b w:val="false"/>
          <w:i/>
          <w:iCs/>
          <w:color w:val="000000"/>
          <w:sz w:val="16"/>
          <w:szCs w:val="16"/>
          <w:u w:val="none"/>
          <w:shd w:fill="auto" w:val="clear"/>
          <w:lang w:val="en-US"/>
        </w:rPr>
        <w:t>e</w:t>
      </w:r>
      <w:r>
        <w:rPr>
          <w:rFonts w:ascii="Cambria" w:hAnsi="Cambria"/>
          <w:b w:val="false"/>
          <w:color w:val="000000"/>
          <w:sz w:val="16"/>
          <w:szCs w:val="16"/>
          <w:u w:val="none"/>
          <w:shd w:fill="auto" w:val="clear"/>
          <w:lang w:val="en-US"/>
        </w:rPr>
        <w:t xml:space="preserve"> = 1 (1.602176634×10</w:t>
      </w:r>
      <w:r>
        <w:rPr>
          <w:rFonts w:ascii="Cambria" w:hAnsi="Cambria"/>
          <w:b w:val="false"/>
          <w:color w:val="000000"/>
          <w:sz w:val="16"/>
          <w:szCs w:val="16"/>
          <w:u w:val="none"/>
          <w:shd w:fill="auto" w:val="clear"/>
          <w:vertAlign w:val="superscript"/>
          <w:lang w:val="en-US"/>
        </w:rPr>
        <w:t>−19</w:t>
      </w:r>
      <w:r>
        <w:rPr>
          <w:rFonts w:ascii="Cambria" w:hAnsi="Cambria"/>
          <w:b w:val="false"/>
          <w:color w:val="000000"/>
          <w:sz w:val="16"/>
          <w:szCs w:val="16"/>
          <w:u w:val="none"/>
          <w:shd w:fill="auto" w:val="clear"/>
          <w:lang w:val="en-US"/>
        </w:rPr>
        <w:t xml:space="preserve">C); </w:t>
      </w:r>
    </w:p>
    <w:p>
      <w:pPr>
        <w:pStyle w:val="Normal"/>
        <w:spacing w:lineRule="atLeast" w:line="285"/>
        <w:rPr>
          <w:rFonts w:ascii="Cambria" w:hAnsi="Cambria"/>
          <w:b w:val="false"/>
          <w:color w:val="000000"/>
          <w:sz w:val="16"/>
          <w:szCs w:val="16"/>
          <w:shd w:fill="auto" w:val="clear"/>
        </w:rPr>
      </w:pPr>
      <w:r>
        <w:rPr>
          <w:rFonts w:ascii="Cambria" w:hAnsi="Cambria"/>
          <w:b w:val="false"/>
          <w:color w:val="000000"/>
          <w:sz w:val="16"/>
          <w:szCs w:val="16"/>
          <w:shd w:fill="auto" w:val="clear"/>
        </w:rPr>
        <w:t xml:space="preserve">the unit of mass </w:t>
      </w:r>
      <w:r>
        <w:rPr>
          <w:rFonts w:ascii="Cambria" w:hAnsi="Cambria"/>
          <w:b w:val="false"/>
          <w:i/>
          <w:iCs/>
          <w:color w:val="000000"/>
          <w:sz w:val="16"/>
          <w:szCs w:val="16"/>
          <w:shd w:fill="auto" w:val="clear"/>
        </w:rPr>
        <w:t>m</w:t>
      </w:r>
      <w:r>
        <w:rPr>
          <w:rFonts w:ascii="Cambria" w:hAnsi="Cambria"/>
          <w:b w:val="false"/>
          <w:color w:val="000000"/>
          <w:sz w:val="16"/>
          <w:szCs w:val="16"/>
          <w:shd w:fill="auto" w:val="clear"/>
          <w:vertAlign w:val="subscript"/>
        </w:rPr>
        <w:t>e</w:t>
      </w:r>
      <w:r>
        <w:rPr>
          <w:rFonts w:ascii="Cambria" w:hAnsi="Cambria"/>
          <w:b w:val="false"/>
          <w:color w:val="000000"/>
          <w:sz w:val="16"/>
          <w:szCs w:val="16"/>
          <w:shd w:fill="auto" w:val="clear"/>
        </w:rPr>
        <w:t xml:space="preserve"> = 1 is defined as the mass of the electron (9.1093837139(28)×10</w:t>
      </w:r>
      <w:r>
        <w:rPr>
          <w:rFonts w:ascii="Cambria" w:hAnsi="Cambria"/>
          <w:b w:val="false"/>
          <w:color w:val="000000"/>
          <w:sz w:val="16"/>
          <w:szCs w:val="16"/>
          <w:shd w:fill="auto" w:val="clear"/>
          <w:vertAlign w:val="superscript"/>
        </w:rPr>
        <w:t xml:space="preserve">−31 </w:t>
      </w:r>
      <w:r>
        <w:rPr>
          <w:rFonts w:ascii="Cambria" w:hAnsi="Cambria"/>
          <w:b w:val="false"/>
          <w:color w:val="000000"/>
          <w:sz w:val="16"/>
          <w:szCs w:val="16"/>
          <w:shd w:fill="auto" w:val="clear"/>
        </w:rPr>
        <w:t xml:space="preserve">kg); </w:t>
      </w:r>
    </w:p>
    <w:p>
      <w:pPr>
        <w:pStyle w:val="Normal"/>
        <w:spacing w:lineRule="atLeast" w:line="285"/>
        <w:rPr>
          <w:rFonts w:ascii="Cambria" w:hAnsi="Cambria"/>
          <w:b w:val="false"/>
          <w:color w:val="000000"/>
          <w:sz w:val="16"/>
          <w:szCs w:val="16"/>
          <w:shd w:fill="auto" w:val="clear"/>
        </w:rPr>
      </w:pPr>
      <w:r>
        <w:rPr>
          <w:rFonts w:ascii="Cambria" w:hAnsi="Cambria"/>
          <w:b w:val="false"/>
          <w:color w:val="000000"/>
          <w:sz w:val="16"/>
          <w:szCs w:val="16"/>
          <w:shd w:fill="auto" w:val="clear"/>
        </w:rPr>
        <w:t xml:space="preserve">the unit of action </w:t>
      </w:r>
      <w:r>
        <w:rPr>
          <w:rFonts w:ascii="Cambria" w:hAnsi="Cambria"/>
          <w:b w:val="false"/>
          <w:i/>
          <w:iCs/>
          <w:color w:val="000000"/>
          <w:sz w:val="16"/>
          <w:szCs w:val="16"/>
          <w:u w:val="none"/>
          <w:shd w:fill="auto" w:val="clear"/>
          <w:lang w:val="en-US"/>
        </w:rPr>
      </w:r>
      <m:oMath xmlns:m="http://schemas.openxmlformats.org/officeDocument/2006/math">
        <m:r>
          <w:rPr>
            <w:rFonts w:ascii="Cambria Math" w:hAnsi="Cambria Math"/>
          </w:rPr>
          <m:t xml:space="preserve">ℏ</m:t>
        </m:r>
      </m:oMath>
      <w:r>
        <w:rPr>
          <w:rFonts w:ascii="Cambria" w:hAnsi="Cambria"/>
          <w:b w:val="false"/>
          <w:color w:val="000000"/>
          <w:sz w:val="16"/>
          <w:szCs w:val="16"/>
          <w:shd w:fill="auto" w:val="clear"/>
        </w:rPr>
        <w:t xml:space="preserve"> = 1 - reduced Planck constant (1.054571817...×10</w:t>
      </w:r>
      <w:r>
        <w:rPr>
          <w:rFonts w:ascii="Cambria" w:hAnsi="Cambria"/>
          <w:b w:val="false"/>
          <w:color w:val="000000"/>
          <w:sz w:val="16"/>
          <w:szCs w:val="16"/>
          <w:shd w:fill="auto" w:val="clear"/>
          <w:vertAlign w:val="superscript"/>
        </w:rPr>
        <w:t>−34</w:t>
      </w:r>
      <w:r>
        <w:rPr>
          <w:rFonts w:ascii="Cambria" w:hAnsi="Cambria"/>
          <w:b w:val="false"/>
          <w:color w:val="000000"/>
          <w:sz w:val="16"/>
          <w:szCs w:val="16"/>
          <w:shd w:fill="auto" w:val="clear"/>
        </w:rPr>
        <w:t xml:space="preserve"> J⋅s); </w:t>
      </w:r>
    </w:p>
    <w:p>
      <w:pPr>
        <w:pStyle w:val="Normal"/>
        <w:spacing w:lineRule="atLeast" w:line="285"/>
        <w:rPr>
          <w:rFonts w:ascii="Cambria" w:hAnsi="Cambria"/>
          <w:b w:val="false"/>
          <w:color w:val="000000"/>
          <w:sz w:val="16"/>
          <w:szCs w:val="16"/>
          <w:shd w:fill="auto" w:val="clear"/>
        </w:rPr>
      </w:pPr>
      <w:r>
        <w:rPr>
          <w:rFonts w:ascii="Cambria" w:hAnsi="Cambria"/>
          <w:b w:val="false"/>
          <w:color w:val="000000"/>
          <w:sz w:val="16"/>
          <w:szCs w:val="16"/>
          <w:shd w:fill="auto" w:val="clear"/>
        </w:rPr>
        <w:t xml:space="preserve">the unit of length </w:t>
      </w:r>
      <w:r>
        <w:rPr>
          <w:rFonts w:ascii="Cambria" w:hAnsi="Cambria"/>
          <w:b w:val="false"/>
          <w:i/>
          <w:iCs/>
          <w:color w:val="000000"/>
          <w:sz w:val="16"/>
          <w:szCs w:val="16"/>
          <w:shd w:fill="auto" w:val="clear"/>
        </w:rPr>
        <w:t>a</w:t>
      </w:r>
      <w:r>
        <w:rPr>
          <w:rFonts w:ascii="Cambria" w:hAnsi="Cambria"/>
          <w:b w:val="false"/>
          <w:color w:val="000000"/>
          <w:sz w:val="16"/>
          <w:szCs w:val="16"/>
          <w:shd w:fill="auto" w:val="clear"/>
          <w:vertAlign w:val="subscript"/>
        </w:rPr>
        <w:t>0</w:t>
      </w:r>
      <w:r>
        <w:rPr>
          <w:rFonts w:ascii="Cambria" w:hAnsi="Cambria"/>
          <w:b w:val="false"/>
          <w:color w:val="000000"/>
          <w:sz w:val="16"/>
          <w:szCs w:val="16"/>
          <w:shd w:fill="auto" w:val="clear"/>
        </w:rPr>
        <w:t xml:space="preserve"> = 1 - Bohr radius </w:t>
      </w:r>
      <w:r>
        <w:rPr>
          <w:rFonts w:ascii="Cambria" w:hAnsi="Cambria"/>
          <w:b w:val="false"/>
          <w:color w:val="000000"/>
          <w:sz w:val="16"/>
          <w:szCs w:val="16"/>
          <w:shd w:fill="auto" w:val="clear"/>
        </w:rPr>
        <w:t>(</w:t>
      </w:r>
      <w:r>
        <w:rPr>
          <w:rFonts w:ascii="Cambria" w:hAnsi="Cambria"/>
          <w:b w:val="false"/>
          <w:color w:val="000000"/>
          <w:sz w:val="16"/>
          <w:szCs w:val="16"/>
          <w:shd w:fill="auto" w:val="clear"/>
        </w:rPr>
      </w:r>
      <m:oMath xmlns:m="http://schemas.openxmlformats.org/officeDocument/2006/math">
        <m:sSub>
          <m:e>
            <m:r>
              <w:rPr>
                <w:rFonts w:ascii="Cambria Math" w:hAnsi="Cambria Math"/>
              </w:rPr>
              <m:t xml:space="preserve">a</m:t>
            </m:r>
          </m:e>
          <m:sub>
            <m:r>
              <w:rPr>
                <w:rFonts w:ascii="Cambria Math" w:hAnsi="Cambria Math"/>
              </w:rPr>
              <m:t xml:space="preserve">0</m:t>
            </m:r>
          </m:sub>
        </m:sSub>
        <m:r>
          <w:rPr>
            <w:rFonts w:ascii="Cambria Math" w:hAnsi="Cambria Math"/>
          </w:rPr>
          <m:t xml:space="preserve">=</m:t>
        </m:r>
        <m:f>
          <m:fPr>
            <m:type m:val="lin"/>
          </m:fPr>
          <m:num>
            <m:r>
              <w:rPr>
                <w:rFonts w:ascii="Cambria Math" w:hAnsi="Cambria Math"/>
              </w:rPr>
              <m:t xml:space="preserve">4</m:t>
            </m:r>
            <m:r>
              <w:rPr>
                <w:rFonts w:ascii="Cambria Math" w:hAnsi="Cambria Math"/>
              </w:rPr>
              <m:t xml:space="preserve">π</m:t>
            </m:r>
            <m:r>
              <w:rPr>
                <w:rFonts w:ascii="Cambria Math" w:hAnsi="Cambria Math"/>
              </w:rPr>
              <m:t xml:space="preserve">ε</m:t>
            </m:r>
            <m:sSup>
              <m:e>
                <m:r>
                  <w:rPr>
                    <w:rFonts w:ascii="Cambria Math" w:hAnsi="Cambria Math"/>
                  </w:rPr>
                  <m:t xml:space="preserve">ℏ</m:t>
                </m:r>
              </m:e>
              <m:sup>
                <m:r>
                  <w:rPr>
                    <w:rFonts w:ascii="Cambria Math" w:hAnsi="Cambria Math"/>
                  </w:rPr>
                  <m:t xml:space="preserve">2</m:t>
                </m:r>
              </m:sup>
            </m:sSup>
          </m:num>
          <m:den>
            <m:sSub>
              <m:e>
                <m:r>
                  <w:rPr>
                    <w:rFonts w:ascii="Cambria Math" w:hAnsi="Cambria Math"/>
                  </w:rPr>
                  <m:t xml:space="preserve">m</m:t>
                </m:r>
              </m:e>
              <m:sub>
                <m:r>
                  <w:rPr>
                    <w:rFonts w:ascii="Cambria Math" w:hAnsi="Cambria Math"/>
                  </w:rPr>
                  <m:t xml:space="preserve">e</m:t>
                </m:r>
              </m:sub>
            </m:sSub>
            <m:sSup>
              <m:e>
                <m:r>
                  <w:rPr>
                    <w:rFonts w:ascii="Cambria Math" w:hAnsi="Cambria Math"/>
                  </w:rPr>
                  <m:t xml:space="preserve">e</m:t>
                </m:r>
              </m:e>
              <m:sup>
                <m:r>
                  <w:rPr>
                    <w:rFonts w:ascii="Cambria Math" w:hAnsi="Cambria Math"/>
                  </w:rPr>
                  <m:t xml:space="preserve">2</m:t>
                </m:r>
              </m:sup>
            </m:sSup>
          </m:den>
        </m:f>
      </m:oMath>
      <w:r>
        <w:rPr>
          <w:rFonts w:ascii="Cambria" w:hAnsi="Cambria"/>
          <w:b w:val="false"/>
          <w:color w:val="000000"/>
          <w:sz w:val="16"/>
          <w:szCs w:val="16"/>
          <w:shd w:fill="auto" w:val="clear"/>
        </w:rPr>
        <w:t xml:space="preserve">= </w:t>
      </w:r>
      <w:r>
        <w:rPr>
          <w:rFonts w:ascii="Cambria" w:hAnsi="Cambria"/>
          <w:b w:val="false"/>
          <w:color w:val="000000"/>
          <w:sz w:val="16"/>
          <w:szCs w:val="16"/>
          <w:shd w:fill="auto" w:val="clear"/>
        </w:rPr>
        <w:t>0.529×10</w:t>
      </w:r>
      <w:r>
        <w:rPr>
          <w:rFonts w:ascii="Cambria" w:hAnsi="Cambria"/>
          <w:b w:val="false"/>
          <w:color w:val="000000"/>
          <w:sz w:val="16"/>
          <w:szCs w:val="16"/>
          <w:shd w:fill="auto" w:val="clear"/>
          <w:vertAlign w:val="superscript"/>
        </w:rPr>
        <w:t>−10</w:t>
      </w:r>
      <w:r>
        <w:rPr>
          <w:rFonts w:ascii="Cambria" w:hAnsi="Cambria"/>
          <w:b w:val="false"/>
          <w:color w:val="000000"/>
          <w:sz w:val="16"/>
          <w:szCs w:val="16"/>
          <w:shd w:fill="auto" w:val="clear"/>
        </w:rPr>
        <w:t xml:space="preserve">m); </w:t>
      </w:r>
    </w:p>
    <w:p>
      <w:pPr>
        <w:pStyle w:val="Normal"/>
        <w:spacing w:lineRule="atLeast" w:line="285"/>
        <w:rPr>
          <w:rFonts w:ascii="Cambria" w:hAnsi="Cambria"/>
          <w:b w:val="false"/>
          <w:color w:val="000000"/>
          <w:sz w:val="16"/>
          <w:szCs w:val="16"/>
          <w:shd w:fill="auto" w:val="clear"/>
        </w:rPr>
      </w:pPr>
      <w:r>
        <w:rPr>
          <w:rFonts w:ascii="Cambria" w:hAnsi="Cambria"/>
          <w:b w:val="false"/>
          <w:color w:val="000000"/>
          <w:sz w:val="16"/>
          <w:szCs w:val="16"/>
          <w:shd w:fill="auto" w:val="clear"/>
        </w:rPr>
        <w:t>the unit of energy E</w:t>
      </w:r>
      <w:r>
        <w:rPr>
          <w:rFonts w:ascii="Cambria" w:hAnsi="Cambria"/>
          <w:b w:val="false"/>
          <w:color w:val="000000"/>
          <w:sz w:val="16"/>
          <w:szCs w:val="16"/>
          <w:shd w:fill="auto" w:val="clear"/>
          <w:vertAlign w:val="subscript"/>
        </w:rPr>
        <w:t>H</w:t>
      </w:r>
      <w:r>
        <w:rPr>
          <w:rFonts w:ascii="Cambria" w:hAnsi="Cambria"/>
          <w:b w:val="false"/>
          <w:color w:val="000000"/>
          <w:sz w:val="16"/>
          <w:szCs w:val="16"/>
          <w:shd w:fill="auto" w:val="clear"/>
        </w:rPr>
        <w:t xml:space="preserve"> = 1 - Hartree energy (</w:t>
      </w:r>
      <w:r>
        <w:rPr>
          <w:rFonts w:ascii="Cambria" w:hAnsi="Cambria"/>
          <w:b w:val="false"/>
          <w:color w:val="000000"/>
          <w:sz w:val="16"/>
          <w:szCs w:val="16"/>
          <w:shd w:fill="auto" w:val="clear"/>
        </w:rPr>
      </w:r>
      <m:oMath xmlns:m="http://schemas.openxmlformats.org/officeDocument/2006/math">
        <m:sSub>
          <m:e>
            <m:r>
              <w:rPr>
                <w:rFonts w:ascii="Cambria Math" w:hAnsi="Cambria Math"/>
              </w:rPr>
              <m:t xml:space="preserve">E</m:t>
            </m:r>
          </m:e>
          <m:sub>
            <m:r>
              <w:rPr>
                <w:rFonts w:ascii="Cambria Math" w:hAnsi="Cambria Math"/>
              </w:rPr>
              <m:t xml:space="preserve">H</m:t>
            </m:r>
          </m:sub>
        </m:sSub>
        <m:r>
          <w:rPr>
            <w:rFonts w:ascii="Cambria Math" w:hAnsi="Cambria Math"/>
          </w:rPr>
          <m:t xml:space="preserve">=</m:t>
        </m:r>
        <m:f>
          <m:fPr>
            <m:type m:val="lin"/>
          </m:fPr>
          <m:num>
            <m:sSup>
              <m:e>
                <m:r>
                  <w:rPr>
                    <w:rFonts w:ascii="Cambria Math" w:hAnsi="Cambria Math"/>
                  </w:rPr>
                  <m:t xml:space="preserve">ℏ</m:t>
                </m:r>
              </m:e>
              <m:sup>
                <m:r>
                  <w:rPr>
                    <w:rFonts w:ascii="Cambria Math" w:hAnsi="Cambria Math"/>
                  </w:rPr>
                  <m:t xml:space="preserve">2</m:t>
                </m:r>
              </m:sup>
            </m:sSup>
          </m:num>
          <m:den>
            <m:sSub>
              <m:e>
                <m:r>
                  <w:rPr>
                    <w:rFonts w:ascii="Cambria Math" w:hAnsi="Cambria Math"/>
                  </w:rPr>
                  <m:t xml:space="preserve">m</m:t>
                </m:r>
              </m:e>
              <m:sub>
                <m:r>
                  <w:rPr>
                    <w:rFonts w:ascii="Cambria Math" w:hAnsi="Cambria Math"/>
                  </w:rPr>
                  <m:t xml:space="preserve">e</m:t>
                </m:r>
              </m:sub>
            </m:sSub>
            <m:sSubSup>
              <m:e>
                <m:r>
                  <w:rPr>
                    <w:rFonts w:ascii="Cambria Math" w:hAnsi="Cambria Math"/>
                  </w:rPr>
                  <m:t xml:space="preserve">a</m:t>
                </m:r>
              </m:e>
              <m:sub>
                <m:r>
                  <w:rPr>
                    <w:rFonts w:ascii="Cambria Math" w:hAnsi="Cambria Math"/>
                  </w:rPr>
                  <m:t xml:space="preserve">0</m:t>
                </m:r>
              </m:sub>
              <m:sup>
                <m:r>
                  <w:rPr>
                    <w:rFonts w:ascii="Cambria Math" w:hAnsi="Cambria Math"/>
                  </w:rPr>
                  <m:t xml:space="preserve">2</m:t>
                </m:r>
              </m:sup>
            </m:sSubSup>
          </m:den>
        </m:f>
      </m:oMath>
      <w:r>
        <w:rPr>
          <w:rFonts w:ascii="Cambria" w:hAnsi="Cambria"/>
          <w:b w:val="false"/>
          <w:color w:val="000000"/>
          <w:sz w:val="16"/>
          <w:szCs w:val="16"/>
          <w:shd w:fill="auto" w:val="clear"/>
        </w:rPr>
        <w:t>= 4.359×10</w:t>
      </w:r>
      <w:r>
        <w:rPr>
          <w:rFonts w:ascii="Cambria" w:hAnsi="Cambria"/>
          <w:b w:val="false"/>
          <w:color w:val="000000"/>
          <w:sz w:val="16"/>
          <w:szCs w:val="16"/>
          <w:shd w:fill="auto" w:val="clear"/>
          <w:vertAlign w:val="superscript"/>
        </w:rPr>
        <w:t>-18</w:t>
      </w:r>
      <w:r>
        <w:rPr>
          <w:rFonts w:ascii="Cambria" w:hAnsi="Cambria"/>
          <w:b w:val="false"/>
          <w:color w:val="000000"/>
          <w:sz w:val="16"/>
          <w:szCs w:val="16"/>
          <w:shd w:fill="auto" w:val="clear"/>
        </w:rPr>
        <w:t xml:space="preserve">  J = 27.211 eV).</w:t>
      </w:r>
    </w:p>
    <w:sectPr>
      <w:type w:val="nextPage"/>
      <w:pgSz w:w="11906" w:h="16838"/>
      <w:pgMar w:left="1134" w:right="687"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ambria">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1"/>
      <w:pStyle w:val="Heading3"/>
      <w:numFmt w:val="decimal"/>
      <w:lvlText w:val="%3."/>
      <w:lvlJc w:val="left"/>
      <w:pPr>
        <w:tabs>
          <w:tab w:val="num" w:pos="0"/>
        </w:tabs>
        <w:ind w:left="0" w:hanging="0"/>
      </w:pPr>
      <w:rPr>
        <w:b w:val="false"/>
        <w:bCs w:val="false"/>
      </w:r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2"/>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5">
    <w:lvl w:ilvl="0">
      <w:start w:val="1"/>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6">
    <w:lvl w:ilvl="0">
      <w:start w:val="8"/>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7">
    <w:lvl w:ilvl="0">
      <w:start w:val="9"/>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abstractNum w:abstractNumId="8">
    <w:lvl w:ilvl="0">
      <w:start w:val="10"/>
      <w:numFmt w:val="decimal"/>
      <w:lvlText w:val="%1."/>
      <w:lvlJc w:val="left"/>
      <w:pPr>
        <w:tabs>
          <w:tab w:val="num" w:pos="720"/>
        </w:tabs>
        <w:ind w:left="720" w:hanging="360"/>
      </w:pPr>
      <w:rPr>
        <w:b w:val="false"/>
        <w:bCs w:val="false"/>
      </w:rPr>
    </w:lvl>
    <w:lvl w:ilvl="1">
      <w:start w:val="1"/>
      <w:numFmt w:val="decimal"/>
      <w:lvlText w:val="%2."/>
      <w:lvlJc w:val="left"/>
      <w:pPr>
        <w:tabs>
          <w:tab w:val="num" w:pos="1080"/>
        </w:tabs>
        <w:ind w:left="1080" w:hanging="360"/>
      </w:pPr>
      <w:rPr>
        <w:b w:val="false"/>
        <w:bCs w:val="false"/>
      </w:rPr>
    </w:lvl>
    <w:lvl w:ilvl="2">
      <w:start w:val="1"/>
      <w:numFmt w:val="decimal"/>
      <w:lvlText w:val="%3."/>
      <w:lvlJc w:val="left"/>
      <w:pPr>
        <w:tabs>
          <w:tab w:val="num" w:pos="1440"/>
        </w:tabs>
        <w:ind w:left="1440" w:hanging="360"/>
      </w:pPr>
      <w:rPr>
        <w:b w:val="false"/>
        <w:bCs w:val="false"/>
      </w:rPr>
    </w:lvl>
    <w:lvl w:ilvl="3">
      <w:start w:val="1"/>
      <w:numFmt w:val="decimal"/>
      <w:lvlText w:val="%4."/>
      <w:lvlJc w:val="left"/>
      <w:pPr>
        <w:tabs>
          <w:tab w:val="num" w:pos="1800"/>
        </w:tabs>
        <w:ind w:left="1800" w:hanging="360"/>
      </w:pPr>
      <w:rPr>
        <w:b w:val="false"/>
        <w:bCs w:val="false"/>
      </w:rPr>
    </w:lvl>
    <w:lvl w:ilvl="4">
      <w:start w:val="1"/>
      <w:numFmt w:val="decimal"/>
      <w:lvlText w:val="%5."/>
      <w:lvlJc w:val="left"/>
      <w:pPr>
        <w:tabs>
          <w:tab w:val="num" w:pos="2160"/>
        </w:tabs>
        <w:ind w:left="2160" w:hanging="360"/>
      </w:pPr>
      <w:rPr>
        <w:b w:val="false"/>
        <w:bCs w:val="false"/>
      </w:rPr>
    </w:lvl>
    <w:lvl w:ilvl="5">
      <w:start w:val="1"/>
      <w:numFmt w:val="decimal"/>
      <w:lvlText w:val="%6."/>
      <w:lvlJc w:val="left"/>
      <w:pPr>
        <w:tabs>
          <w:tab w:val="num" w:pos="2520"/>
        </w:tabs>
        <w:ind w:left="2520" w:hanging="360"/>
      </w:pPr>
      <w:rPr>
        <w:b w:val="false"/>
        <w:bCs w:val="false"/>
      </w:rPr>
    </w:lvl>
    <w:lvl w:ilvl="6">
      <w:start w:val="1"/>
      <w:numFmt w:val="decimal"/>
      <w:lvlText w:val="%7."/>
      <w:lvlJc w:val="left"/>
      <w:pPr>
        <w:tabs>
          <w:tab w:val="num" w:pos="2880"/>
        </w:tabs>
        <w:ind w:left="2880" w:hanging="360"/>
      </w:pPr>
      <w:rPr>
        <w:b w:val="false"/>
        <w:bCs w:val="false"/>
      </w:rPr>
    </w:lvl>
    <w:lvl w:ilvl="7">
      <w:start w:val="1"/>
      <w:numFmt w:val="decimal"/>
      <w:lvlText w:val="%8."/>
      <w:lvlJc w:val="left"/>
      <w:pPr>
        <w:tabs>
          <w:tab w:val="num" w:pos="3240"/>
        </w:tabs>
        <w:ind w:left="3240" w:hanging="360"/>
      </w:pPr>
      <w:rPr>
        <w:b w:val="false"/>
        <w:bCs w:val="false"/>
      </w:rPr>
    </w:lvl>
    <w:lvl w:ilvl="8">
      <w:start w:val="1"/>
      <w:numFmt w:val="decimal"/>
      <w:lvlText w:val="%9."/>
      <w:lvlJc w:val="left"/>
      <w:pPr>
        <w:tabs>
          <w:tab w:val="num" w:pos="3600"/>
        </w:tabs>
        <w:ind w:left="3600" w:hanging="360"/>
      </w:pPr>
      <w:rPr>
        <w:b w:val="false"/>
        <w:bCs w:val="fals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rFonts w:ascii="Liberation Serif" w:hAnsi="Liberation Serif" w:eastAsia="Noto Serif CJK SC" w:cs="Lohit Devanagari"/>
      <w:b/>
      <w:bCs/>
      <w:sz w:val="24"/>
      <w:szCs w:val="24"/>
    </w:rPr>
  </w:style>
  <w:style w:type="paragraph" w:styleId="Heading5">
    <w:name w:val="Heading 5"/>
    <w:basedOn w:val="Heading"/>
    <w:next w:val="TextBody"/>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ndnoteCharacters">
    <w:name w:val="Endnote Characters"/>
    <w:qFormat/>
    <w:rPr/>
  </w:style>
  <w:style w:type="character" w:styleId="EndnoteAnchor">
    <w:name w:val="Endnote Anchor"/>
    <w:rPr>
      <w:vertAlign w:val="superscript"/>
    </w:rPr>
  </w:style>
  <w:style w:type="character" w:styleId="FootnoteCharacters">
    <w:name w:val="Footnote Characters"/>
    <w:qFormat/>
    <w:rPr/>
  </w:style>
  <w:style w:type="character" w:styleId="FootnoteAnchor">
    <w:name w:val="Footnote Anchor"/>
    <w:rPr>
      <w:vertAlign w:val="superscript"/>
    </w:rPr>
  </w:style>
  <w:style w:type="character" w:styleId="InternetLink">
    <w:name w:val="Hyperlink"/>
    <w:rPr>
      <w:color w:val="000080"/>
      <w:u w:val="single"/>
    </w:rPr>
  </w:style>
  <w:style w:type="character" w:styleId="VisitedInternetLink">
    <w:name w:val="FollowedHyperlink"/>
    <w:rPr>
      <w:color w:val="800000"/>
      <w:u w:val="single"/>
      <w:lang w:val="zxx" w:eastAsia="zxx" w:bidi="zxx"/>
    </w:rPr>
  </w:style>
  <w:style w:type="character" w:styleId="NumberingSymbols">
    <w:name w:val="Numbering Symbols"/>
    <w:qFormat/>
    <w:rPr>
      <w:b w:val="false"/>
      <w:bCs w:val="fals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Endnote">
    <w:name w:val="Endnote Text"/>
    <w:basedOn w:val="Normal"/>
    <w:pPr>
      <w:suppressLineNumbers/>
      <w:ind w:left="340" w:right="0" w:hanging="340"/>
    </w:pPr>
    <w:rPr>
      <w:sz w:val="20"/>
      <w:szCs w:val="20"/>
    </w:rPr>
  </w:style>
  <w:style w:type="paragraph" w:styleId="Footnote">
    <w:name w:val="Footnote Text"/>
    <w:basedOn w:val="Normal"/>
    <w:pPr>
      <w:suppressLineNumbers/>
      <w:ind w:left="340" w:right="0" w:hanging="34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qtechedu.centralesupelec.fr/EN/ex3.html" TargetMode="External"/><Relationship Id="rId3" Type="http://schemas.openxmlformats.org/officeDocument/2006/relationships/image" Target="media/image1.png"/><Relationship Id="rId4" Type="http://schemas.openxmlformats.org/officeDocument/2006/relationships/hyperlink" Target="https://qtechedu.centralesupelec.fr/EN/ex3.html" TargetMode="External"/><Relationship Id="rId5" Type="http://schemas.openxmlformats.org/officeDocument/2006/relationships/hyperlink" Target="https://qtechedu.centralesupelec.fr/EN/ex3.html" TargetMode="External"/><Relationship Id="rId6" Type="http://schemas.openxmlformats.org/officeDocument/2006/relationships/hyperlink" Target="https://qtechedu.centralesupelec.fr/EN/ex3.html"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en.wikipedia.org/wiki/Hartree_atomic_units"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8460</TotalTime>
  <Application>LibreOffice/7.3.7.2$Linux_X86_64 LibreOffice_project/30$Build-2</Application>
  <AppVersion>15.0000</AppVersion>
  <Pages>10</Pages>
  <Words>1363</Words>
  <Characters>7474</Characters>
  <CharactersWithSpaces>8776</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2025-01-10T11:55:23Z</dcterms:created>
  <dc:creator/>
  <dc:description/>
  <dc:language>en-US</dc:language>
  <cp:lastModifiedBy/>
  <cp:lastPrinted>2026-06-08T13:17:05Z</cp:lastPrinted>
  <dcterms:modified xsi:type="dcterms:W3CDTF">2026-06-08T13:18:24Z</dcterms:modified>
  <cp:revision>53</cp:revision>
  <dc:subject/>
  <dc:title/>
</cp:coreProperties>
</file>