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sz w:val="25"/>
          <w:szCs w:val="25"/>
          <w:highlight w:val="white"/>
        </w:rPr>
      </w:pPr>
      <w:r w:rsidDel="00000000" w:rsidR="00000000" w:rsidRPr="00000000">
        <w:rPr>
          <w:rFonts w:ascii="Roboto" w:cs="Roboto" w:eastAsia="Roboto" w:hAnsi="Roboto"/>
          <w:sz w:val="25"/>
          <w:szCs w:val="25"/>
          <w:highlight w:val="white"/>
          <w:rtl w:val="0"/>
        </w:rPr>
        <w:t xml:space="preserve">Ejercicio integrador.</w:t>
      </w:r>
    </w:p>
    <w:p w:rsidR="00000000" w:rsidDel="00000000" w:rsidP="00000000" w:rsidRDefault="00000000" w:rsidRPr="00000000" w14:paraId="00000002">
      <w:pPr>
        <w:rPr>
          <w:rFonts w:ascii="Roboto" w:cs="Roboto" w:eastAsia="Roboto" w:hAnsi="Roboto"/>
          <w:sz w:val="25"/>
          <w:szCs w:val="25"/>
          <w:highlight w:val="white"/>
        </w:rPr>
      </w:pPr>
      <w:r w:rsidDel="00000000" w:rsidR="00000000" w:rsidRPr="00000000">
        <w:rPr>
          <w:rFonts w:ascii="Roboto" w:cs="Roboto" w:eastAsia="Roboto" w:hAnsi="Roboto"/>
          <w:sz w:val="25"/>
          <w:szCs w:val="25"/>
          <w:highlight w:val="white"/>
          <w:rtl w:val="0"/>
        </w:rPr>
        <w:t xml:space="preserve">Como ejercicio de aplicación, se propone realizar una composición simple utilizando figuras básicas —por ejemplo círculos, rectángulos o líneas— ubicadas mediante posiciones relativas dentro del canvas. El objetivo es que la organización visual de la composición se mantenga aunque se modifique el tamaño definido en size().</w:t>
      </w:r>
    </w:p>
    <w:p w:rsidR="00000000" w:rsidDel="00000000" w:rsidP="00000000" w:rsidRDefault="00000000" w:rsidRPr="00000000" w14:paraId="00000003">
      <w:pPr>
        <w:rPr>
          <w:sz w:val="26"/>
          <w:szCs w:val="26"/>
        </w:rPr>
      </w:pPr>
      <w:r w:rsidDel="00000000" w:rsidR="00000000" w:rsidRPr="00000000">
        <w:rPr>
          <w:rtl w:val="0"/>
        </w:rPr>
      </w:r>
    </w:p>
    <w:p w:rsidR="00000000" w:rsidDel="00000000" w:rsidP="00000000" w:rsidRDefault="00000000" w:rsidRPr="00000000" w14:paraId="00000004">
      <w:pPr>
        <w:rPr>
          <w:rFonts w:ascii="Roboto" w:cs="Roboto" w:eastAsia="Roboto" w:hAnsi="Roboto"/>
          <w:sz w:val="25"/>
          <w:szCs w:val="25"/>
          <w:highlight w:val="white"/>
        </w:rPr>
      </w:pPr>
      <w:r w:rsidDel="00000000" w:rsidR="00000000" w:rsidRPr="00000000">
        <w:rPr>
          <w:rFonts w:ascii="Roboto" w:cs="Roboto" w:eastAsia="Roboto" w:hAnsi="Roboto"/>
          <w:sz w:val="25"/>
          <w:szCs w:val="25"/>
          <w:highlight w:val="white"/>
          <w:rtl w:val="0"/>
        </w:rPr>
        <w:t xml:space="preserve">Recuerden además crear una copia de este programa en su repositorio digital, organizándolo dentro de la carpeta correspondiente a la materia. Antes de comenzar a programar, utilicen la carpeta de trabajo para diseñar previamente la composición, realizando bocetos donde puedan pensar la ubicación relativa de los elementos dentro del canvas. La carpeta física debe completarse y mantenerse actualizada, ya que forma parte del proceso de trabajo de la materia y es un requisito importante para su aprobación. En ella deben quedar registrados los bocetos, pruebas de organización espacial y las decisiones que luego se implementarán en el programa.</w:t>
      </w:r>
    </w:p>
    <w:p w:rsidR="00000000" w:rsidDel="00000000" w:rsidP="00000000" w:rsidRDefault="00000000" w:rsidRPr="00000000" w14:paraId="00000005">
      <w:pPr>
        <w:rPr>
          <w:rFonts w:ascii="Roboto" w:cs="Roboto" w:eastAsia="Roboto" w:hAnsi="Roboto"/>
          <w:sz w:val="25"/>
          <w:szCs w:val="25"/>
          <w:highlight w:val="white"/>
        </w:rPr>
      </w:pPr>
      <w:r w:rsidDel="00000000" w:rsidR="00000000" w:rsidRPr="00000000">
        <w:rPr>
          <w:rFonts w:ascii="Roboto" w:cs="Roboto" w:eastAsia="Roboto" w:hAnsi="Roboto"/>
          <w:sz w:val="25"/>
          <w:szCs w:val="25"/>
          <w:highlight w:val="white"/>
          <w:rtl w:val="0"/>
        </w:rPr>
        <w:t xml:space="preserve">Para resolver este ejercicio es importante aplicar dos herramientas vistas en clase. Por un lado, el uso de expresiones que combinen width y height para calcular posiciones y tamaños de los elementos (por ejemplo width/2, height*0.3, width/5, etc.). Estas expresiones permitirán definir las coordenadas de manera proporcional al tamaño del canvas en lugar de utilizar valores fijos.</w:t>
      </w:r>
    </w:p>
    <w:p w:rsidR="00000000" w:rsidDel="00000000" w:rsidP="00000000" w:rsidRDefault="00000000" w:rsidRPr="00000000" w14:paraId="00000006">
      <w:pPr>
        <w:rPr>
          <w:rFonts w:ascii="Roboto" w:cs="Roboto" w:eastAsia="Roboto" w:hAnsi="Roboto"/>
          <w:sz w:val="25"/>
          <w:szCs w:val="25"/>
          <w:highlight w:val="white"/>
        </w:rPr>
      </w:pPr>
      <w:r w:rsidDel="00000000" w:rsidR="00000000" w:rsidRPr="00000000">
        <w:rPr>
          <w:rFonts w:ascii="Roboto" w:cs="Roboto" w:eastAsia="Roboto" w:hAnsi="Roboto"/>
          <w:sz w:val="25"/>
          <w:szCs w:val="25"/>
          <w:highlight w:val="white"/>
          <w:rtl w:val="0"/>
        </w:rPr>
        <w:t xml:space="preserve">Por otro lado, se sugiere organizar el programa utilizando funciones o procedimientos que se encarguen de dibujar algunos de los elementos de la composición. Estas funciones pueden recibir como parámetros las posiciones donde deben dibujarse las figuras, y dentro de ellas calcular las posiciones relativas de sus partes. De esta manera se separa la definición de las formas de la lógica que decide dónde ubicarlas en la pantalla.</w:t>
      </w:r>
    </w:p>
    <w:p w:rsidR="00000000" w:rsidDel="00000000" w:rsidP="00000000" w:rsidRDefault="00000000" w:rsidRPr="00000000" w14:paraId="00000007">
      <w:pPr>
        <w:rPr>
          <w:rFonts w:ascii="Roboto" w:cs="Roboto" w:eastAsia="Roboto" w:hAnsi="Roboto"/>
          <w:sz w:val="25"/>
          <w:szCs w:val="25"/>
          <w:highlight w:val="white"/>
        </w:rPr>
      </w:pPr>
      <w:r w:rsidDel="00000000" w:rsidR="00000000" w:rsidRPr="00000000">
        <w:rPr>
          <w:rFonts w:ascii="Roboto" w:cs="Roboto" w:eastAsia="Roboto" w:hAnsi="Roboto"/>
          <w:sz w:val="25"/>
          <w:szCs w:val="25"/>
          <w:highlight w:val="white"/>
          <w:rtl w:val="0"/>
        </w:rPr>
        <w:t xml:space="preserve">Una vez construido el programa, se recomienda probarlo cambiando las dimensiones del canvas en la función size(). El objetivo es verificar que, gracias al uso de expresiones y funciones, los elementos mantengan su organización espacial y la composición continúe funcionando correctamente en distintos tamaños de ventana.</w:t>
      </w:r>
    </w:p>
    <w:p w:rsidR="00000000" w:rsidDel="00000000" w:rsidP="00000000" w:rsidRDefault="00000000" w:rsidRPr="00000000" w14:paraId="00000008">
      <w:pPr>
        <w:rPr>
          <w:sz w:val="26"/>
          <w:szCs w:val="26"/>
        </w:rPr>
      </w:pPr>
      <w:r w:rsidDel="00000000" w:rsidR="00000000" w:rsidRPr="00000000">
        <w:rPr>
          <w:rtl w:val="0"/>
        </w:rPr>
      </w:r>
    </w:p>
    <w:p w:rsidR="00000000" w:rsidDel="00000000" w:rsidP="00000000" w:rsidRDefault="00000000" w:rsidRPr="00000000" w14:paraId="00000009">
      <w:pPr>
        <w:rPr>
          <w:rFonts w:ascii="Roboto" w:cs="Roboto" w:eastAsia="Roboto" w:hAnsi="Roboto"/>
          <w:sz w:val="25"/>
          <w:szCs w:val="25"/>
          <w:highlight w:val="white"/>
        </w:rPr>
      </w:pPr>
      <w:r w:rsidDel="00000000" w:rsidR="00000000" w:rsidRPr="00000000">
        <w:rPr>
          <w:rFonts w:ascii="Roboto" w:cs="Roboto" w:eastAsia="Roboto" w:hAnsi="Roboto"/>
          <w:sz w:val="25"/>
          <w:szCs w:val="25"/>
          <w:highlight w:val="white"/>
          <w:rtl w:val="0"/>
        </w:rPr>
        <w:t xml:space="preserve">El entregable de este ejercicio consiste en compartir el link al repositorio o carpeta de Drive donde estarán organizando y guardando los programas y materiales de trabajo durante el año. Ese espacio funcionará como su archivo digital de la materia, por lo que deberá mantenerse actualizado con los ejercicios y versiones de los programas que vayan desarrollando.Además, deberá incluir un índice en formato de texto que permita identificar dónde se encuentra cada trabajo. Este índice puede organizarse por fecha, indicando brevemente el contenido o ejercicio correspondiente. El objetivo es que cualquier persona pueda recorrer el repositorio y comprender con facilidad la evolución de los trabajos y localizar rápidamente cada material.</w:t>
      </w:r>
    </w:p>
    <w:p w:rsidR="00000000" w:rsidDel="00000000" w:rsidP="00000000" w:rsidRDefault="00000000" w:rsidRPr="00000000" w14:paraId="0000000A">
      <w:pPr>
        <w:rPr>
          <w:rFonts w:ascii="Roboto" w:cs="Roboto" w:eastAsia="Roboto" w:hAnsi="Roboto"/>
          <w:sz w:val="25"/>
          <w:szCs w:val="25"/>
          <w:highlight w:val="white"/>
        </w:rPr>
      </w:pPr>
      <w:r w:rsidDel="00000000" w:rsidR="00000000" w:rsidRPr="00000000">
        <w:rPr>
          <w:rtl w:val="0"/>
        </w:rPr>
      </w:r>
    </w:p>
    <w:p w:rsidR="00000000" w:rsidDel="00000000" w:rsidP="00000000" w:rsidRDefault="00000000" w:rsidRPr="00000000" w14:paraId="0000000B">
      <w:pPr>
        <w:rPr>
          <w:rFonts w:ascii="Roboto" w:cs="Roboto" w:eastAsia="Roboto" w:hAnsi="Roboto"/>
          <w:sz w:val="25"/>
          <w:szCs w:val="25"/>
          <w:highlight w:val="white"/>
        </w:rPr>
      </w:pPr>
      <w:r w:rsidDel="00000000" w:rsidR="00000000" w:rsidRPr="00000000">
        <w:rPr>
          <w:rtl w:val="0"/>
        </w:rPr>
      </w:r>
    </w:p>
    <w:p w:rsidR="00000000" w:rsidDel="00000000" w:rsidP="00000000" w:rsidRDefault="00000000" w:rsidRPr="00000000" w14:paraId="0000000C">
      <w:pPr>
        <w:rPr>
          <w:rFonts w:ascii="Roboto" w:cs="Roboto" w:eastAsia="Roboto" w:hAnsi="Roboto"/>
          <w:sz w:val="25"/>
          <w:szCs w:val="25"/>
          <w:highlight w:val="white"/>
        </w:rPr>
      </w:pPr>
      <w:r w:rsidDel="00000000" w:rsidR="00000000" w:rsidRPr="00000000">
        <w:rPr>
          <w:rtl w:val="0"/>
        </w:rPr>
      </w:r>
    </w:p>
    <w:p w:rsidR="00000000" w:rsidDel="00000000" w:rsidP="00000000" w:rsidRDefault="00000000" w:rsidRPr="00000000" w14:paraId="0000000D">
      <w:pPr>
        <w:rPr>
          <w:rFonts w:ascii="Roboto" w:cs="Roboto" w:eastAsia="Roboto" w:hAnsi="Roboto"/>
          <w:sz w:val="25"/>
          <w:szCs w:val="25"/>
          <w:highlight w:val="white"/>
        </w:rPr>
      </w:pPr>
      <w:r w:rsidDel="00000000" w:rsidR="00000000" w:rsidRPr="00000000">
        <w:rPr>
          <w:rFonts w:ascii="Roboto" w:cs="Roboto" w:eastAsia="Roboto" w:hAnsi="Roboto"/>
          <w:sz w:val="25"/>
          <w:szCs w:val="25"/>
          <w:highlight w:val="white"/>
          <w:rtl w:val="0"/>
        </w:rPr>
        <w:t xml:space="preserve">imagen de referencia: </w:t>
      </w:r>
    </w:p>
    <w:p w:rsidR="00000000" w:rsidDel="00000000" w:rsidP="00000000" w:rsidRDefault="00000000" w:rsidRPr="00000000" w14:paraId="0000000E">
      <w:pPr>
        <w:rPr>
          <w:rFonts w:ascii="Roboto" w:cs="Roboto" w:eastAsia="Roboto" w:hAnsi="Roboto"/>
          <w:sz w:val="25"/>
          <w:szCs w:val="25"/>
          <w:highlight w:val="white"/>
        </w:rPr>
      </w:pPr>
      <w:r w:rsidDel="00000000" w:rsidR="00000000" w:rsidRPr="00000000">
        <w:rPr>
          <w:rtl w:val="0"/>
        </w:rPr>
      </w:r>
    </w:p>
    <w:p w:rsidR="00000000" w:rsidDel="00000000" w:rsidP="00000000" w:rsidRDefault="00000000" w:rsidRPr="00000000" w14:paraId="0000000F">
      <w:pPr>
        <w:rPr>
          <w:rFonts w:ascii="Roboto" w:cs="Roboto" w:eastAsia="Roboto" w:hAnsi="Roboto"/>
          <w:sz w:val="25"/>
          <w:szCs w:val="25"/>
          <w:highlight w:val="white"/>
        </w:rPr>
      </w:pPr>
      <w:r w:rsidDel="00000000" w:rsidR="00000000" w:rsidRPr="00000000">
        <w:rPr>
          <w:rtl w:val="0"/>
        </w:rPr>
      </w:r>
    </w:p>
    <w:p w:rsidR="00000000" w:rsidDel="00000000" w:rsidP="00000000" w:rsidRDefault="00000000" w:rsidRPr="00000000" w14:paraId="00000010">
      <w:pPr>
        <w:rPr>
          <w:rFonts w:ascii="Roboto" w:cs="Roboto" w:eastAsia="Roboto" w:hAnsi="Roboto"/>
          <w:sz w:val="25"/>
          <w:szCs w:val="25"/>
          <w:highlight w:val="white"/>
        </w:rPr>
      </w:pPr>
      <w:r w:rsidDel="00000000" w:rsidR="00000000" w:rsidRPr="00000000">
        <w:rPr>
          <w:rtl w:val="0"/>
        </w:rPr>
      </w:r>
    </w:p>
    <w:p w:rsidR="00000000" w:rsidDel="00000000" w:rsidP="00000000" w:rsidRDefault="00000000" w:rsidRPr="00000000" w14:paraId="00000011">
      <w:pPr>
        <w:rPr>
          <w:rFonts w:ascii="Roboto" w:cs="Roboto" w:eastAsia="Roboto" w:hAnsi="Roboto"/>
          <w:sz w:val="25"/>
          <w:szCs w:val="25"/>
          <w:highlight w:val="white"/>
        </w:rPr>
      </w:pPr>
      <w:r w:rsidDel="00000000" w:rsidR="00000000" w:rsidRPr="00000000">
        <w:rPr>
          <w:rtl w:val="0"/>
        </w:rPr>
      </w:r>
    </w:p>
    <w:p w:rsidR="00000000" w:rsidDel="00000000" w:rsidP="00000000" w:rsidRDefault="00000000" w:rsidRPr="00000000" w14:paraId="00000012">
      <w:pPr>
        <w:rPr>
          <w:rFonts w:ascii="Roboto" w:cs="Roboto" w:eastAsia="Roboto" w:hAnsi="Roboto"/>
          <w:sz w:val="25"/>
          <w:szCs w:val="25"/>
          <w:highlight w:val="white"/>
        </w:rPr>
      </w:pPr>
      <w:r w:rsidDel="00000000" w:rsidR="00000000" w:rsidRPr="00000000">
        <w:rPr>
          <w:rtl w:val="0"/>
        </w:rPr>
      </w:r>
    </w:p>
    <w:p w:rsidR="00000000" w:rsidDel="00000000" w:rsidP="00000000" w:rsidRDefault="00000000" w:rsidRPr="00000000" w14:paraId="00000013">
      <w:pPr>
        <w:shd w:fill="ffffff" w:val="clear"/>
        <w:spacing w:before="120" w:line="331.2" w:lineRule="auto"/>
        <w:rPr>
          <w:highlight w:val="white"/>
        </w:rPr>
      </w:pPr>
      <w:r w:rsidDel="00000000" w:rsidR="00000000" w:rsidRPr="00000000">
        <w:rPr>
          <w:highlight w:val="white"/>
          <w:rtl w:val="0"/>
        </w:rPr>
        <w:t xml:space="preserve">Parte 1: Análisis Matemático Cálculo de Intervalos:Si el ancho (width) de la pantalla es 800 y la cantidad de líneas (cant) es 10, la variable sepx vale 80 (porque 800 / 10 = 80). Si cambiamos cant a 20: El valor de sepx pasaría a ser la mitad, es decir, 40 (800 / 20 = 40). Efecto visual: Al tener el doble de líneas (20 en vez de 10) y estar más juntas (40px de separación en vez de 80px), la "curva" imaginaria que se forma en el vértice se verá mucho más suave, definida y densa.</w:t>
      </w:r>
    </w:p>
    <w:p w:rsidR="00000000" w:rsidDel="00000000" w:rsidP="00000000" w:rsidRDefault="00000000" w:rsidRPr="00000000" w14:paraId="00000014">
      <w:pPr>
        <w:shd w:fill="ffffff" w:val="clear"/>
        <w:spacing w:before="120" w:line="360" w:lineRule="auto"/>
        <w:rPr>
          <w:color w:val="222222"/>
          <w:highlight w:val="white"/>
        </w:rPr>
      </w:pPr>
      <w:r w:rsidDel="00000000" w:rsidR="00000000" w:rsidRPr="00000000">
        <w:rPr>
          <w:rtl w:val="0"/>
        </w:rPr>
      </w:r>
    </w:p>
    <w:p w:rsidR="00000000" w:rsidDel="00000000" w:rsidP="00000000" w:rsidRDefault="00000000" w:rsidRPr="00000000" w14:paraId="00000015">
      <w:pPr>
        <w:shd w:fill="ffffff" w:val="clear"/>
        <w:spacing w:before="120" w:line="331.2" w:lineRule="auto"/>
        <w:rPr>
          <w:highlight w:val="white"/>
        </w:rPr>
      </w:pPr>
      <w:r w:rsidDel="00000000" w:rsidR="00000000" w:rsidRPr="00000000">
        <w:rPr>
          <w:highlight w:val="white"/>
          <w:rtl w:val="0"/>
        </w:rPr>
        <w:t xml:space="preserve">Rastreo de Coordenadas:Acá esta la tabla completa para cuando el bucle for da sus 10 vueltas. Datos de entrada: sepx = 80 y sepy = 60 (600 / 10). Fórmula original: line(0, i*sepy, i*sepx, height)</w:t>
      </w:r>
    </w:p>
    <w:p w:rsidR="00000000" w:rsidDel="00000000" w:rsidP="00000000" w:rsidRDefault="00000000" w:rsidRPr="00000000" w14:paraId="00000016">
      <w:pPr>
        <w:shd w:fill="ffffff" w:val="clear"/>
        <w:spacing w:before="120" w:line="360" w:lineRule="auto"/>
        <w:rPr>
          <w:color w:val="222222"/>
          <w:highlight w:val="white"/>
        </w:rPr>
      </w:pPr>
      <w:r w:rsidDel="00000000" w:rsidR="00000000" w:rsidRPr="00000000">
        <w:rPr>
          <w:rtl w:val="0"/>
        </w:rPr>
      </w:r>
    </w:p>
    <w:p w:rsidR="00000000" w:rsidDel="00000000" w:rsidP="00000000" w:rsidRDefault="00000000" w:rsidRPr="00000000" w14:paraId="00000017">
      <w:pPr>
        <w:shd w:fill="ffffff" w:val="clear"/>
        <w:spacing w:before="120" w:line="360" w:lineRule="auto"/>
        <w:rPr>
          <w:color w:val="222222"/>
          <w:highlight w:val="white"/>
        </w:rPr>
      </w:pPr>
      <w:r w:rsidDel="00000000" w:rsidR="00000000" w:rsidRPr="00000000">
        <w:rPr>
          <w:rtl w:val="0"/>
        </w:rPr>
      </w:r>
    </w:p>
    <w:tbl>
      <w:tblPr>
        <w:tblStyle w:val="Table1"/>
        <w:tblW w:w="74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825"/>
        <w:gridCol w:w="1545"/>
        <w:gridCol w:w="1545"/>
        <w:gridCol w:w="1245"/>
        <w:tblGridChange w:id="0">
          <w:tblGrid>
            <w:gridCol w:w="2310"/>
            <w:gridCol w:w="825"/>
            <w:gridCol w:w="1545"/>
            <w:gridCol w:w="1545"/>
            <w:gridCol w:w="1245"/>
          </w:tblGrid>
        </w:tblGridChange>
      </w:tblGrid>
      <w:tr>
        <w:trPr>
          <w:cantSplit w:val="0"/>
          <w:trHeight w:val="127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18">
            <w:pPr>
              <w:spacing w:after="480" w:before="120" w:line="331.2" w:lineRule="auto"/>
              <w:rPr>
                <w:b w:val="1"/>
                <w:bCs w:val="1"/>
                <w:color w:val="1f1f1f"/>
                <w:highlight w:val="white"/>
              </w:rPr>
            </w:pPr>
            <w:r w:rsidDel="00000000" w:rsidR="00000000" w:rsidRPr="00000000">
              <w:rPr>
                <w:b w:val="1"/>
                <w:bCs w:val="1"/>
                <w:color w:val="1f1f1f"/>
                <w:highlight w:val="white"/>
                <w:rtl w:val="0"/>
              </w:rPr>
              <w:t xml:space="preserve">Vuelta del bucle (i)</w:t>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19">
            <w:pPr>
              <w:spacing w:after="480" w:before="120" w:line="331.2" w:lineRule="auto"/>
              <w:rPr>
                <w:b w:val="1"/>
                <w:bCs w:val="1"/>
                <w:color w:val="1f1f1f"/>
                <w:highlight w:val="white"/>
              </w:rPr>
            </w:pPr>
            <w:r w:rsidDel="00000000" w:rsidR="00000000" w:rsidRPr="00000000">
              <w:rPr>
                <w:b w:val="1"/>
                <w:bCs w:val="1"/>
                <w:color w:val="1f1f1f"/>
                <w:highlight w:val="white"/>
                <w:rtl w:val="0"/>
              </w:rPr>
              <w:t xml:space="preserve">x1 (0)</w:t>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1A">
            <w:pPr>
              <w:spacing w:after="480" w:before="120" w:line="331.2" w:lineRule="auto"/>
              <w:rPr>
                <w:b w:val="1"/>
                <w:bCs w:val="1"/>
                <w:color w:val="1f1f1f"/>
                <w:highlight w:val="white"/>
              </w:rPr>
            </w:pPr>
            <w:r w:rsidDel="00000000" w:rsidR="00000000" w:rsidRPr="00000000">
              <w:rPr>
                <w:b w:val="1"/>
                <w:bCs w:val="1"/>
                <w:color w:val="1f1f1f"/>
                <w:highlight w:val="white"/>
                <w:rtl w:val="0"/>
              </w:rPr>
              <w:t xml:space="preserve">y1 (i * sepy)</w:t>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1B">
            <w:pPr>
              <w:spacing w:after="480" w:before="120" w:line="331.2" w:lineRule="auto"/>
              <w:rPr>
                <w:b w:val="1"/>
                <w:bCs w:val="1"/>
                <w:color w:val="1f1f1f"/>
                <w:highlight w:val="white"/>
              </w:rPr>
            </w:pPr>
            <w:r w:rsidDel="00000000" w:rsidR="00000000" w:rsidRPr="00000000">
              <w:rPr>
                <w:b w:val="1"/>
                <w:bCs w:val="1"/>
                <w:color w:val="1f1f1f"/>
                <w:highlight w:val="white"/>
                <w:rtl w:val="0"/>
              </w:rPr>
              <w:t xml:space="preserve">x2 (i * sepx)</w:t>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01C">
            <w:pPr>
              <w:spacing w:after="480" w:before="120" w:line="331.2" w:lineRule="auto"/>
              <w:rPr>
                <w:b w:val="1"/>
                <w:bCs w:val="1"/>
                <w:color w:val="1f1f1f"/>
                <w:highlight w:val="white"/>
              </w:rPr>
            </w:pPr>
            <w:r w:rsidDel="00000000" w:rsidR="00000000" w:rsidRPr="00000000">
              <w:rPr>
                <w:b w:val="1"/>
                <w:bCs w:val="1"/>
                <w:color w:val="1f1f1f"/>
                <w:highlight w:val="white"/>
                <w:rtl w:val="0"/>
              </w:rPr>
              <w:t xml:space="preserve">y2 (height)</w:t>
            </w:r>
          </w:p>
        </w:tc>
      </w:tr>
      <w:tr>
        <w:trPr>
          <w:cantSplit w:val="0"/>
          <w:trHeight w:val="127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D">
            <w:pPr>
              <w:spacing w:after="480" w:before="120" w:line="331.2" w:lineRule="auto"/>
              <w:rPr>
                <w:b w:val="1"/>
                <w:bCs w:val="1"/>
                <w:color w:val="1f1f1f"/>
                <w:highlight w:val="white"/>
              </w:rPr>
            </w:pPr>
            <w:r w:rsidDel="00000000" w:rsidR="00000000" w:rsidRPr="00000000">
              <w:rPr>
                <w:b w:val="1"/>
                <w:bCs w:val="1"/>
                <w:color w:val="1f1f1f"/>
                <w:highlight w:val="white"/>
                <w:rtl w:val="0"/>
              </w:rPr>
              <w:t xml:space="preserve">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E">
            <w:pPr>
              <w:spacing w:after="480" w:before="120" w:line="331.2" w:lineRule="auto"/>
              <w:rPr>
                <w:color w:val="1f1f1f"/>
                <w:highlight w:val="white"/>
              </w:rPr>
            </w:pPr>
            <w:r w:rsidDel="00000000" w:rsidR="00000000" w:rsidRPr="00000000">
              <w:rPr>
                <w:color w:val="1f1f1f"/>
                <w:highlight w:val="white"/>
                <w:rtl w:val="0"/>
              </w:rPr>
              <w:t xml:space="preserve">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F">
            <w:pPr>
              <w:spacing w:after="480" w:before="120" w:line="331.2" w:lineRule="auto"/>
              <w:rPr>
                <w:color w:val="1f1f1f"/>
                <w:highlight w:val="white"/>
              </w:rPr>
            </w:pPr>
            <w:r w:rsidDel="00000000" w:rsidR="00000000" w:rsidRPr="00000000">
              <w:rPr>
                <w:color w:val="1f1f1f"/>
                <w:highlight w:val="white"/>
                <w:rtl w:val="0"/>
              </w:rPr>
              <w:t xml:space="preserve">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0">
            <w:pPr>
              <w:spacing w:after="480" w:before="120" w:line="331.2" w:lineRule="auto"/>
              <w:rPr>
                <w:color w:val="1f1f1f"/>
                <w:highlight w:val="white"/>
              </w:rPr>
            </w:pPr>
            <w:r w:rsidDel="00000000" w:rsidR="00000000" w:rsidRPr="00000000">
              <w:rPr>
                <w:color w:val="1f1f1f"/>
                <w:highlight w:val="white"/>
                <w:rtl w:val="0"/>
              </w:rPr>
              <w:t xml:space="preserve">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21">
            <w:pPr>
              <w:spacing w:after="480" w:before="120" w:line="331.2" w:lineRule="auto"/>
              <w:rPr>
                <w:color w:val="1f1f1f"/>
                <w:highlight w:val="white"/>
              </w:rPr>
            </w:pPr>
            <w:r w:rsidDel="00000000" w:rsidR="00000000" w:rsidRPr="00000000">
              <w:rPr>
                <w:color w:val="1f1f1f"/>
                <w:highlight w:val="white"/>
                <w:rtl w:val="0"/>
              </w:rPr>
              <w:t xml:space="preserve">600</w:t>
            </w:r>
          </w:p>
        </w:tc>
      </w:tr>
      <w:tr>
        <w:trPr>
          <w:cantSplit w:val="0"/>
          <w:trHeight w:val="127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2">
            <w:pPr>
              <w:spacing w:after="480" w:before="120" w:line="331.2" w:lineRule="auto"/>
              <w:rPr>
                <w:b w:val="1"/>
                <w:bCs w:val="1"/>
                <w:color w:val="1f1f1f"/>
                <w:highlight w:val="white"/>
              </w:rPr>
            </w:pPr>
            <w:r w:rsidDel="00000000" w:rsidR="00000000" w:rsidRPr="00000000">
              <w:rPr>
                <w:b w:val="1"/>
                <w:bCs w:val="1"/>
                <w:color w:val="1f1f1f"/>
                <w:highlight w:val="white"/>
                <w:rtl w:val="0"/>
              </w:rPr>
              <w:t xml:space="preserve">1</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3">
            <w:pPr>
              <w:spacing w:after="480" w:before="120" w:line="331.2" w:lineRule="auto"/>
              <w:rPr>
                <w:color w:val="1f1f1f"/>
                <w:highlight w:val="white"/>
              </w:rPr>
            </w:pPr>
            <w:r w:rsidDel="00000000" w:rsidR="00000000" w:rsidRPr="00000000">
              <w:rPr>
                <w:color w:val="1f1f1f"/>
                <w:highlight w:val="white"/>
                <w:rtl w:val="0"/>
              </w:rPr>
              <w:t xml:space="preserve">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4">
            <w:pPr>
              <w:spacing w:after="480" w:before="120" w:line="331.2" w:lineRule="auto"/>
              <w:rPr>
                <w:color w:val="1f1f1f"/>
                <w:highlight w:val="white"/>
              </w:rPr>
            </w:pPr>
            <w:r w:rsidDel="00000000" w:rsidR="00000000" w:rsidRPr="00000000">
              <w:rPr>
                <w:color w:val="1f1f1f"/>
                <w:highlight w:val="white"/>
                <w:rtl w:val="0"/>
              </w:rPr>
              <w:t xml:space="preserve">60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5">
            <w:pPr>
              <w:spacing w:after="480" w:before="120" w:line="331.2" w:lineRule="auto"/>
              <w:rPr>
                <w:color w:val="1f1f1f"/>
                <w:highlight w:val="white"/>
              </w:rPr>
            </w:pPr>
            <w:r w:rsidDel="00000000" w:rsidR="00000000" w:rsidRPr="00000000">
              <w:rPr>
                <w:color w:val="1f1f1f"/>
                <w:highlight w:val="white"/>
                <w:rtl w:val="0"/>
              </w:rPr>
              <w:t xml:space="preserve">80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26">
            <w:pPr>
              <w:spacing w:after="480" w:before="120" w:line="331.2" w:lineRule="auto"/>
              <w:rPr>
                <w:color w:val="1f1f1f"/>
                <w:highlight w:val="white"/>
              </w:rPr>
            </w:pPr>
            <w:r w:rsidDel="00000000" w:rsidR="00000000" w:rsidRPr="00000000">
              <w:rPr>
                <w:color w:val="1f1f1f"/>
                <w:highlight w:val="white"/>
                <w:rtl w:val="0"/>
              </w:rPr>
              <w:t xml:space="preserve">600</w:t>
            </w:r>
          </w:p>
        </w:tc>
      </w:tr>
      <w:tr>
        <w:trPr>
          <w:cantSplit w:val="0"/>
          <w:trHeight w:val="127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7">
            <w:pPr>
              <w:spacing w:after="480" w:before="120" w:line="331.2" w:lineRule="auto"/>
              <w:rPr>
                <w:b w:val="1"/>
                <w:bCs w:val="1"/>
                <w:color w:val="1f1f1f"/>
                <w:highlight w:val="white"/>
              </w:rPr>
            </w:pPr>
            <w:r w:rsidDel="00000000" w:rsidR="00000000" w:rsidRPr="00000000">
              <w:rPr>
                <w:b w:val="1"/>
                <w:bCs w:val="1"/>
                <w:color w:val="1f1f1f"/>
                <w:highlight w:val="white"/>
                <w:rtl w:val="0"/>
              </w:rPr>
              <w:t xml:space="preserve">2</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8">
            <w:pPr>
              <w:spacing w:after="480" w:before="120" w:line="331.2" w:lineRule="auto"/>
              <w:rPr>
                <w:color w:val="1f1f1f"/>
                <w:highlight w:val="white"/>
              </w:rPr>
            </w:pPr>
            <w:r w:rsidDel="00000000" w:rsidR="00000000" w:rsidRPr="00000000">
              <w:rPr>
                <w:color w:val="1f1f1f"/>
                <w:highlight w:val="white"/>
                <w:rtl w:val="0"/>
              </w:rPr>
              <w:t xml:space="preserve">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9">
            <w:pPr>
              <w:spacing w:after="480" w:before="120" w:line="331.2" w:lineRule="auto"/>
              <w:rPr>
                <w:color w:val="1f1f1f"/>
                <w:highlight w:val="white"/>
              </w:rPr>
            </w:pPr>
            <w:r w:rsidDel="00000000" w:rsidR="00000000" w:rsidRPr="00000000">
              <w:rPr>
                <w:color w:val="1f1f1f"/>
                <w:highlight w:val="white"/>
                <w:rtl w:val="0"/>
              </w:rPr>
              <w:t xml:space="preserve">120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A">
            <w:pPr>
              <w:spacing w:after="480" w:before="120" w:line="331.2" w:lineRule="auto"/>
              <w:rPr>
                <w:color w:val="1f1f1f"/>
                <w:highlight w:val="white"/>
              </w:rPr>
            </w:pPr>
            <w:r w:rsidDel="00000000" w:rsidR="00000000" w:rsidRPr="00000000">
              <w:rPr>
                <w:color w:val="1f1f1f"/>
                <w:highlight w:val="white"/>
                <w:rtl w:val="0"/>
              </w:rPr>
              <w:t xml:space="preserve">160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2B">
            <w:pPr>
              <w:spacing w:after="480" w:before="120" w:line="331.2" w:lineRule="auto"/>
              <w:rPr>
                <w:color w:val="1f1f1f"/>
                <w:highlight w:val="white"/>
              </w:rPr>
            </w:pPr>
            <w:r w:rsidDel="00000000" w:rsidR="00000000" w:rsidRPr="00000000">
              <w:rPr>
                <w:color w:val="1f1f1f"/>
                <w:highlight w:val="white"/>
                <w:rtl w:val="0"/>
              </w:rPr>
              <w:t xml:space="preserve">600</w:t>
            </w:r>
          </w:p>
        </w:tc>
      </w:tr>
      <w:tr>
        <w:trPr>
          <w:cantSplit w:val="0"/>
          <w:trHeight w:val="127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C">
            <w:pPr>
              <w:spacing w:after="480" w:before="120" w:line="331.2" w:lineRule="auto"/>
              <w:rPr>
                <w:b w:val="1"/>
                <w:bCs w:val="1"/>
                <w:color w:val="1f1f1f"/>
                <w:highlight w:val="white"/>
              </w:rPr>
            </w:pPr>
            <w:r w:rsidDel="00000000" w:rsidR="00000000" w:rsidRPr="00000000">
              <w:rPr>
                <w:b w:val="1"/>
                <w:bCs w:val="1"/>
                <w:color w:val="1f1f1f"/>
                <w:highlight w:val="white"/>
                <w:rtl w:val="0"/>
              </w:rPr>
              <w:t xml:space="preserve">3</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D">
            <w:pPr>
              <w:spacing w:after="480" w:before="120" w:line="331.2" w:lineRule="auto"/>
              <w:rPr>
                <w:color w:val="1f1f1f"/>
                <w:highlight w:val="white"/>
              </w:rPr>
            </w:pPr>
            <w:r w:rsidDel="00000000" w:rsidR="00000000" w:rsidRPr="00000000">
              <w:rPr>
                <w:color w:val="1f1f1f"/>
                <w:highlight w:val="white"/>
                <w:rtl w:val="0"/>
              </w:rPr>
              <w:t xml:space="preserve">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E">
            <w:pPr>
              <w:spacing w:after="480" w:before="120" w:line="331.2" w:lineRule="auto"/>
              <w:rPr>
                <w:color w:val="1f1f1f"/>
                <w:highlight w:val="white"/>
              </w:rPr>
            </w:pPr>
            <w:r w:rsidDel="00000000" w:rsidR="00000000" w:rsidRPr="00000000">
              <w:rPr>
                <w:color w:val="1f1f1f"/>
                <w:highlight w:val="white"/>
                <w:rtl w:val="0"/>
              </w:rPr>
              <w:t xml:space="preserve">180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F">
            <w:pPr>
              <w:spacing w:after="480" w:before="120" w:line="331.2" w:lineRule="auto"/>
              <w:rPr>
                <w:color w:val="1f1f1f"/>
                <w:highlight w:val="white"/>
              </w:rPr>
            </w:pPr>
            <w:r w:rsidDel="00000000" w:rsidR="00000000" w:rsidRPr="00000000">
              <w:rPr>
                <w:color w:val="1f1f1f"/>
                <w:highlight w:val="white"/>
                <w:rtl w:val="0"/>
              </w:rPr>
              <w:t xml:space="preserve">240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30">
            <w:pPr>
              <w:spacing w:after="480" w:before="120" w:line="331.2" w:lineRule="auto"/>
              <w:rPr>
                <w:color w:val="1f1f1f"/>
                <w:highlight w:val="white"/>
              </w:rPr>
            </w:pPr>
            <w:r w:rsidDel="00000000" w:rsidR="00000000" w:rsidRPr="00000000">
              <w:rPr>
                <w:color w:val="1f1f1f"/>
                <w:highlight w:val="white"/>
                <w:rtl w:val="0"/>
              </w:rPr>
              <w:t xml:space="preserve">600</w:t>
            </w:r>
          </w:p>
        </w:tc>
      </w:tr>
      <w:tr>
        <w:trPr>
          <w:cantSplit w:val="0"/>
          <w:trHeight w:val="127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1">
            <w:pPr>
              <w:spacing w:after="480" w:before="120" w:line="331.2" w:lineRule="auto"/>
              <w:rPr>
                <w:b w:val="1"/>
                <w:bCs w:val="1"/>
                <w:color w:val="1f1f1f"/>
                <w:highlight w:val="white"/>
              </w:rPr>
            </w:pPr>
            <w:r w:rsidDel="00000000" w:rsidR="00000000" w:rsidRPr="00000000">
              <w:rPr>
                <w:b w:val="1"/>
                <w:bCs w:val="1"/>
                <w:color w:val="1f1f1f"/>
                <w:highlight w:val="white"/>
                <w:rtl w:val="0"/>
              </w:rPr>
              <w:t xml:space="preserve">4</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2">
            <w:pPr>
              <w:spacing w:after="480" w:before="120" w:line="331.2" w:lineRule="auto"/>
              <w:rPr>
                <w:color w:val="1f1f1f"/>
                <w:highlight w:val="white"/>
              </w:rPr>
            </w:pPr>
            <w:r w:rsidDel="00000000" w:rsidR="00000000" w:rsidRPr="00000000">
              <w:rPr>
                <w:color w:val="1f1f1f"/>
                <w:highlight w:val="white"/>
                <w:rtl w:val="0"/>
              </w:rPr>
              <w:t xml:space="preserve">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3">
            <w:pPr>
              <w:spacing w:after="480" w:before="120" w:line="331.2" w:lineRule="auto"/>
              <w:rPr>
                <w:color w:val="1f1f1f"/>
                <w:highlight w:val="white"/>
              </w:rPr>
            </w:pPr>
            <w:r w:rsidDel="00000000" w:rsidR="00000000" w:rsidRPr="00000000">
              <w:rPr>
                <w:color w:val="1f1f1f"/>
                <w:highlight w:val="white"/>
                <w:rtl w:val="0"/>
              </w:rPr>
              <w:t xml:space="preserve">240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4">
            <w:pPr>
              <w:spacing w:after="480" w:before="120" w:line="331.2" w:lineRule="auto"/>
              <w:rPr>
                <w:color w:val="1f1f1f"/>
                <w:highlight w:val="white"/>
              </w:rPr>
            </w:pPr>
            <w:r w:rsidDel="00000000" w:rsidR="00000000" w:rsidRPr="00000000">
              <w:rPr>
                <w:color w:val="1f1f1f"/>
                <w:highlight w:val="white"/>
                <w:rtl w:val="0"/>
              </w:rPr>
              <w:t xml:space="preserve">320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35">
            <w:pPr>
              <w:spacing w:after="480" w:before="120" w:line="331.2" w:lineRule="auto"/>
              <w:rPr>
                <w:color w:val="1f1f1f"/>
                <w:highlight w:val="white"/>
              </w:rPr>
            </w:pPr>
            <w:r w:rsidDel="00000000" w:rsidR="00000000" w:rsidRPr="00000000">
              <w:rPr>
                <w:color w:val="1f1f1f"/>
                <w:highlight w:val="white"/>
                <w:rtl w:val="0"/>
              </w:rPr>
              <w:t xml:space="preserve">600</w:t>
            </w:r>
          </w:p>
        </w:tc>
      </w:tr>
      <w:tr>
        <w:trPr>
          <w:cantSplit w:val="0"/>
          <w:trHeight w:val="127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6">
            <w:pPr>
              <w:spacing w:after="480" w:before="120" w:line="331.2" w:lineRule="auto"/>
              <w:rPr>
                <w:b w:val="1"/>
                <w:bCs w:val="1"/>
                <w:color w:val="1f1f1f"/>
                <w:highlight w:val="white"/>
              </w:rPr>
            </w:pPr>
            <w:r w:rsidDel="00000000" w:rsidR="00000000" w:rsidRPr="00000000">
              <w:rPr>
                <w:b w:val="1"/>
                <w:bCs w:val="1"/>
                <w:color w:val="1f1f1f"/>
                <w:highlight w:val="white"/>
                <w:rtl w:val="0"/>
              </w:rPr>
              <w:t xml:space="preserve">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7">
            <w:pPr>
              <w:spacing w:after="480" w:before="120" w:line="331.2" w:lineRule="auto"/>
              <w:rPr>
                <w:color w:val="1f1f1f"/>
                <w:highlight w:val="white"/>
              </w:rPr>
            </w:pPr>
            <w:r w:rsidDel="00000000" w:rsidR="00000000" w:rsidRPr="00000000">
              <w:rPr>
                <w:color w:val="1f1f1f"/>
                <w:highlight w:val="white"/>
                <w:rtl w:val="0"/>
              </w:rPr>
              <w:t xml:space="preserve">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8">
            <w:pPr>
              <w:spacing w:after="480" w:before="120" w:line="331.2" w:lineRule="auto"/>
              <w:rPr>
                <w:color w:val="1f1f1f"/>
                <w:highlight w:val="white"/>
              </w:rPr>
            </w:pPr>
            <w:r w:rsidDel="00000000" w:rsidR="00000000" w:rsidRPr="00000000">
              <w:rPr>
                <w:color w:val="1f1f1f"/>
                <w:highlight w:val="white"/>
                <w:rtl w:val="0"/>
              </w:rPr>
              <w:t xml:space="preserve">300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9">
            <w:pPr>
              <w:spacing w:after="480" w:before="120" w:line="331.2" w:lineRule="auto"/>
              <w:rPr>
                <w:color w:val="1f1f1f"/>
                <w:highlight w:val="white"/>
              </w:rPr>
            </w:pPr>
            <w:r w:rsidDel="00000000" w:rsidR="00000000" w:rsidRPr="00000000">
              <w:rPr>
                <w:color w:val="1f1f1f"/>
                <w:highlight w:val="white"/>
                <w:rtl w:val="0"/>
              </w:rPr>
              <w:t xml:space="preserve">400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3A">
            <w:pPr>
              <w:spacing w:after="480" w:before="120" w:line="331.2" w:lineRule="auto"/>
              <w:rPr>
                <w:color w:val="1f1f1f"/>
                <w:highlight w:val="white"/>
              </w:rPr>
            </w:pPr>
            <w:r w:rsidDel="00000000" w:rsidR="00000000" w:rsidRPr="00000000">
              <w:rPr>
                <w:color w:val="1f1f1f"/>
                <w:highlight w:val="white"/>
                <w:rtl w:val="0"/>
              </w:rPr>
              <w:t xml:space="preserve">600</w:t>
            </w:r>
          </w:p>
        </w:tc>
      </w:tr>
      <w:tr>
        <w:trPr>
          <w:cantSplit w:val="0"/>
          <w:trHeight w:val="127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B">
            <w:pPr>
              <w:spacing w:after="480" w:before="120" w:line="331.2" w:lineRule="auto"/>
              <w:rPr>
                <w:b w:val="1"/>
                <w:bCs w:val="1"/>
                <w:color w:val="1f1f1f"/>
                <w:highlight w:val="white"/>
              </w:rPr>
            </w:pPr>
            <w:r w:rsidDel="00000000" w:rsidR="00000000" w:rsidRPr="00000000">
              <w:rPr>
                <w:b w:val="1"/>
                <w:bCs w:val="1"/>
                <w:color w:val="1f1f1f"/>
                <w:highlight w:val="white"/>
                <w:rtl w:val="0"/>
              </w:rPr>
              <w:t xml:space="preserve">6</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C">
            <w:pPr>
              <w:spacing w:after="480" w:before="120" w:line="331.2" w:lineRule="auto"/>
              <w:rPr>
                <w:color w:val="1f1f1f"/>
                <w:highlight w:val="white"/>
              </w:rPr>
            </w:pPr>
            <w:r w:rsidDel="00000000" w:rsidR="00000000" w:rsidRPr="00000000">
              <w:rPr>
                <w:color w:val="1f1f1f"/>
                <w:highlight w:val="white"/>
                <w:rtl w:val="0"/>
              </w:rPr>
              <w:t xml:space="preserve">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D">
            <w:pPr>
              <w:spacing w:after="480" w:before="120" w:line="331.2" w:lineRule="auto"/>
              <w:rPr>
                <w:color w:val="1f1f1f"/>
                <w:highlight w:val="white"/>
              </w:rPr>
            </w:pPr>
            <w:r w:rsidDel="00000000" w:rsidR="00000000" w:rsidRPr="00000000">
              <w:rPr>
                <w:color w:val="1f1f1f"/>
                <w:highlight w:val="white"/>
                <w:rtl w:val="0"/>
              </w:rPr>
              <w:t xml:space="preserve">360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E">
            <w:pPr>
              <w:spacing w:after="480" w:before="120" w:line="331.2" w:lineRule="auto"/>
              <w:rPr>
                <w:color w:val="1f1f1f"/>
                <w:highlight w:val="white"/>
              </w:rPr>
            </w:pPr>
            <w:r w:rsidDel="00000000" w:rsidR="00000000" w:rsidRPr="00000000">
              <w:rPr>
                <w:color w:val="1f1f1f"/>
                <w:highlight w:val="white"/>
                <w:rtl w:val="0"/>
              </w:rPr>
              <w:t xml:space="preserve">480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3F">
            <w:pPr>
              <w:spacing w:after="480" w:before="120" w:line="331.2" w:lineRule="auto"/>
              <w:rPr>
                <w:color w:val="1f1f1f"/>
                <w:highlight w:val="white"/>
              </w:rPr>
            </w:pPr>
            <w:r w:rsidDel="00000000" w:rsidR="00000000" w:rsidRPr="00000000">
              <w:rPr>
                <w:color w:val="1f1f1f"/>
                <w:highlight w:val="white"/>
                <w:rtl w:val="0"/>
              </w:rPr>
              <w:t xml:space="preserve">600</w:t>
            </w:r>
          </w:p>
        </w:tc>
      </w:tr>
      <w:tr>
        <w:trPr>
          <w:cantSplit w:val="0"/>
          <w:trHeight w:val="127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40">
            <w:pPr>
              <w:spacing w:after="480" w:before="120" w:line="331.2" w:lineRule="auto"/>
              <w:rPr>
                <w:b w:val="1"/>
                <w:bCs w:val="1"/>
                <w:color w:val="1f1f1f"/>
                <w:highlight w:val="white"/>
              </w:rPr>
            </w:pPr>
            <w:r w:rsidDel="00000000" w:rsidR="00000000" w:rsidRPr="00000000">
              <w:rPr>
                <w:b w:val="1"/>
                <w:bCs w:val="1"/>
                <w:color w:val="1f1f1f"/>
                <w:highlight w:val="white"/>
                <w:rtl w:val="0"/>
              </w:rPr>
              <w:t xml:space="preserve">7</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41">
            <w:pPr>
              <w:spacing w:after="480" w:before="120" w:line="331.2" w:lineRule="auto"/>
              <w:rPr>
                <w:color w:val="1f1f1f"/>
                <w:highlight w:val="white"/>
              </w:rPr>
            </w:pPr>
            <w:r w:rsidDel="00000000" w:rsidR="00000000" w:rsidRPr="00000000">
              <w:rPr>
                <w:color w:val="1f1f1f"/>
                <w:highlight w:val="white"/>
                <w:rtl w:val="0"/>
              </w:rPr>
              <w:t xml:space="preserve">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42">
            <w:pPr>
              <w:spacing w:after="480" w:before="120" w:line="331.2" w:lineRule="auto"/>
              <w:rPr>
                <w:color w:val="1f1f1f"/>
                <w:highlight w:val="white"/>
              </w:rPr>
            </w:pPr>
            <w:r w:rsidDel="00000000" w:rsidR="00000000" w:rsidRPr="00000000">
              <w:rPr>
                <w:color w:val="1f1f1f"/>
                <w:highlight w:val="white"/>
                <w:rtl w:val="0"/>
              </w:rPr>
              <w:t xml:space="preserve">420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43">
            <w:pPr>
              <w:spacing w:after="480" w:before="120" w:line="331.2" w:lineRule="auto"/>
              <w:rPr>
                <w:color w:val="1f1f1f"/>
                <w:highlight w:val="white"/>
              </w:rPr>
            </w:pPr>
            <w:r w:rsidDel="00000000" w:rsidR="00000000" w:rsidRPr="00000000">
              <w:rPr>
                <w:color w:val="1f1f1f"/>
                <w:highlight w:val="white"/>
                <w:rtl w:val="0"/>
              </w:rPr>
              <w:t xml:space="preserve">560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44">
            <w:pPr>
              <w:spacing w:after="480" w:before="120" w:line="331.2" w:lineRule="auto"/>
              <w:rPr>
                <w:color w:val="1f1f1f"/>
                <w:highlight w:val="white"/>
              </w:rPr>
            </w:pPr>
            <w:r w:rsidDel="00000000" w:rsidR="00000000" w:rsidRPr="00000000">
              <w:rPr>
                <w:color w:val="1f1f1f"/>
                <w:highlight w:val="white"/>
                <w:rtl w:val="0"/>
              </w:rPr>
              <w:t xml:space="preserve">600</w:t>
            </w:r>
          </w:p>
        </w:tc>
      </w:tr>
      <w:tr>
        <w:trPr>
          <w:cantSplit w:val="0"/>
          <w:trHeight w:val="127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45">
            <w:pPr>
              <w:spacing w:after="480" w:before="120" w:line="331.2" w:lineRule="auto"/>
              <w:rPr>
                <w:b w:val="1"/>
                <w:bCs w:val="1"/>
                <w:color w:val="1f1f1f"/>
                <w:highlight w:val="white"/>
              </w:rPr>
            </w:pPr>
            <w:r w:rsidDel="00000000" w:rsidR="00000000" w:rsidRPr="00000000">
              <w:rPr>
                <w:b w:val="1"/>
                <w:bCs w:val="1"/>
                <w:color w:val="1f1f1f"/>
                <w:highlight w:val="white"/>
                <w:rtl w:val="0"/>
              </w:rPr>
              <w:t xml:space="preserve">8</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46">
            <w:pPr>
              <w:spacing w:after="480" w:before="120" w:line="331.2" w:lineRule="auto"/>
              <w:rPr>
                <w:color w:val="1f1f1f"/>
                <w:highlight w:val="white"/>
              </w:rPr>
            </w:pPr>
            <w:r w:rsidDel="00000000" w:rsidR="00000000" w:rsidRPr="00000000">
              <w:rPr>
                <w:color w:val="1f1f1f"/>
                <w:highlight w:val="white"/>
                <w:rtl w:val="0"/>
              </w:rPr>
              <w:t xml:space="preserve">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47">
            <w:pPr>
              <w:spacing w:after="480" w:before="120" w:line="331.2" w:lineRule="auto"/>
              <w:rPr>
                <w:color w:val="1f1f1f"/>
                <w:highlight w:val="white"/>
              </w:rPr>
            </w:pPr>
            <w:r w:rsidDel="00000000" w:rsidR="00000000" w:rsidRPr="00000000">
              <w:rPr>
                <w:color w:val="1f1f1f"/>
                <w:highlight w:val="white"/>
                <w:rtl w:val="0"/>
              </w:rPr>
              <w:t xml:space="preserve">480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48">
            <w:pPr>
              <w:spacing w:after="480" w:before="120" w:line="331.2" w:lineRule="auto"/>
              <w:rPr>
                <w:color w:val="1f1f1f"/>
                <w:highlight w:val="white"/>
              </w:rPr>
            </w:pPr>
            <w:r w:rsidDel="00000000" w:rsidR="00000000" w:rsidRPr="00000000">
              <w:rPr>
                <w:color w:val="1f1f1f"/>
                <w:highlight w:val="white"/>
                <w:rtl w:val="0"/>
              </w:rPr>
              <w:t xml:space="preserve">640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49">
            <w:pPr>
              <w:spacing w:after="480" w:before="120" w:line="331.2" w:lineRule="auto"/>
              <w:rPr>
                <w:color w:val="1f1f1f"/>
                <w:highlight w:val="white"/>
              </w:rPr>
            </w:pPr>
            <w:r w:rsidDel="00000000" w:rsidR="00000000" w:rsidRPr="00000000">
              <w:rPr>
                <w:color w:val="1f1f1f"/>
                <w:highlight w:val="white"/>
                <w:rtl w:val="0"/>
              </w:rPr>
              <w:t xml:space="preserve">600</w:t>
            </w:r>
          </w:p>
        </w:tc>
      </w:tr>
      <w:tr>
        <w:trPr>
          <w:cantSplit w:val="0"/>
          <w:trHeight w:val="127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4A">
            <w:pPr>
              <w:spacing w:after="480" w:before="120" w:line="331.2" w:lineRule="auto"/>
              <w:rPr>
                <w:b w:val="1"/>
                <w:bCs w:val="1"/>
                <w:color w:val="1f1f1f"/>
                <w:highlight w:val="white"/>
              </w:rPr>
            </w:pPr>
            <w:r w:rsidDel="00000000" w:rsidR="00000000" w:rsidRPr="00000000">
              <w:rPr>
                <w:b w:val="1"/>
                <w:bCs w:val="1"/>
                <w:color w:val="1f1f1f"/>
                <w:highlight w:val="white"/>
                <w:rtl w:val="0"/>
              </w:rPr>
              <w:t xml:space="preserve">9</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4B">
            <w:pPr>
              <w:spacing w:after="480" w:before="120" w:line="331.2" w:lineRule="auto"/>
              <w:rPr>
                <w:color w:val="1f1f1f"/>
                <w:highlight w:val="white"/>
              </w:rPr>
            </w:pPr>
            <w:r w:rsidDel="00000000" w:rsidR="00000000" w:rsidRPr="00000000">
              <w:rPr>
                <w:color w:val="1f1f1f"/>
                <w:highlight w:val="white"/>
                <w:rtl w:val="0"/>
              </w:rPr>
              <w:t xml:space="preserve">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4C">
            <w:pPr>
              <w:spacing w:after="480" w:before="120" w:line="331.2" w:lineRule="auto"/>
              <w:rPr>
                <w:color w:val="1f1f1f"/>
                <w:highlight w:val="white"/>
              </w:rPr>
            </w:pPr>
            <w:r w:rsidDel="00000000" w:rsidR="00000000" w:rsidRPr="00000000">
              <w:rPr>
                <w:color w:val="1f1f1f"/>
                <w:highlight w:val="white"/>
                <w:rtl w:val="0"/>
              </w:rPr>
              <w:t xml:space="preserve">540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4D">
            <w:pPr>
              <w:spacing w:after="480" w:before="120" w:line="331.2" w:lineRule="auto"/>
              <w:rPr>
                <w:color w:val="1f1f1f"/>
                <w:highlight w:val="white"/>
              </w:rPr>
            </w:pPr>
            <w:r w:rsidDel="00000000" w:rsidR="00000000" w:rsidRPr="00000000">
              <w:rPr>
                <w:color w:val="1f1f1f"/>
                <w:highlight w:val="white"/>
                <w:rtl w:val="0"/>
              </w:rPr>
              <w:t xml:space="preserve">720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4E">
            <w:pPr>
              <w:spacing w:after="480" w:before="120" w:line="331.2" w:lineRule="auto"/>
              <w:rPr>
                <w:color w:val="1f1f1f"/>
                <w:highlight w:val="white"/>
              </w:rPr>
            </w:pPr>
            <w:r w:rsidDel="00000000" w:rsidR="00000000" w:rsidRPr="00000000">
              <w:rPr>
                <w:color w:val="1f1f1f"/>
                <w:highlight w:val="white"/>
                <w:rtl w:val="0"/>
              </w:rPr>
              <w:t xml:space="preserve">600</w:t>
            </w:r>
          </w:p>
        </w:tc>
      </w:tr>
    </w:tbl>
    <w:p w:rsidR="00000000" w:rsidDel="00000000" w:rsidP="00000000" w:rsidRDefault="00000000" w:rsidRPr="00000000" w14:paraId="0000004F">
      <w:pPr>
        <w:shd w:fill="ffffff" w:val="clear"/>
        <w:spacing w:before="120" w:line="360" w:lineRule="auto"/>
        <w:rPr>
          <w:color w:val="222222"/>
          <w:highlight w:val="white"/>
        </w:rPr>
      </w:pPr>
      <w:r w:rsidDel="00000000" w:rsidR="00000000" w:rsidRPr="00000000">
        <w:rPr>
          <w:rtl w:val="0"/>
        </w:rPr>
      </w:r>
    </w:p>
    <w:p w:rsidR="00000000" w:rsidDel="00000000" w:rsidP="00000000" w:rsidRDefault="00000000" w:rsidRPr="00000000" w14:paraId="00000050">
      <w:pPr>
        <w:shd w:fill="ffffff" w:val="clear"/>
        <w:spacing w:before="120" w:line="360" w:lineRule="auto"/>
        <w:rPr>
          <w:color w:val="222222"/>
          <w:highlight w:val="white"/>
        </w:rPr>
      </w:pPr>
      <w:r w:rsidDel="00000000" w:rsidR="00000000" w:rsidRPr="00000000">
        <w:rPr>
          <w:rtl w:val="0"/>
        </w:rPr>
      </w:r>
    </w:p>
    <w:p w:rsidR="00000000" w:rsidDel="00000000" w:rsidP="00000000" w:rsidRDefault="00000000" w:rsidRPr="00000000" w14:paraId="00000051">
      <w:pPr>
        <w:pStyle w:val="Heading3"/>
        <w:keepNext w:val="0"/>
        <w:keepLines w:val="0"/>
        <w:shd w:fill="ffffff" w:val="clear"/>
        <w:spacing w:before="400" w:line="331.2" w:lineRule="auto"/>
        <w:rPr>
          <w:b w:val="1"/>
          <w:bCs w:val="1"/>
          <w:color w:val="000000"/>
          <w:sz w:val="26"/>
          <w:szCs w:val="26"/>
          <w:highlight w:val="white"/>
        </w:rPr>
      </w:pPr>
      <w:bookmarkStart w:colFirst="0" w:colLast="0" w:name="_ydm4k87aymvh" w:id="0"/>
      <w:bookmarkEnd w:id="0"/>
      <w:r w:rsidDel="00000000" w:rsidR="00000000" w:rsidRPr="00000000">
        <w:rPr>
          <w:b w:val="1"/>
          <w:bCs w:val="1"/>
          <w:color w:val="000000"/>
          <w:sz w:val="26"/>
          <w:szCs w:val="26"/>
          <w:highlight w:val="white"/>
          <w:rtl w:val="0"/>
        </w:rPr>
        <w:t xml:space="preserve">Parte 2: Código Fuente para el Repositorio</w:t>
      </w:r>
    </w:p>
    <w:p w:rsidR="00000000" w:rsidDel="00000000" w:rsidP="00000000" w:rsidRDefault="00000000" w:rsidRPr="00000000" w14:paraId="00000052">
      <w:pPr>
        <w:shd w:fill="ffffff" w:val="clear"/>
        <w:spacing w:after="240" w:before="360" w:line="331.2" w:lineRule="auto"/>
        <w:rPr>
          <w:highlight w:val="white"/>
        </w:rPr>
      </w:pPr>
      <w:r w:rsidDel="00000000" w:rsidR="00000000" w:rsidRPr="00000000">
        <w:rPr>
          <w:highlight w:val="white"/>
          <w:rtl w:val="0"/>
        </w:rPr>
        <w:t xml:space="preserve">Para lograr la composición simétrica en el centro, hay que usar restas (como </w:t>
      </w:r>
      <w:r w:rsidDel="00000000" w:rsidR="00000000" w:rsidRPr="00000000">
        <w:rPr>
          <w:rFonts w:ascii="Roboto Mono" w:cs="Roboto Mono" w:eastAsia="Roboto Mono" w:hAnsi="Roboto Mono"/>
          <w:color w:val="188038"/>
          <w:highlight w:val="white"/>
          <w:rtl w:val="0"/>
        </w:rPr>
        <w:t xml:space="preserve">width - (i * sepx)</w:t>
      </w:r>
      <w:r w:rsidDel="00000000" w:rsidR="00000000" w:rsidRPr="00000000">
        <w:rPr>
          <w:highlight w:val="white"/>
          <w:rtl w:val="0"/>
        </w:rPr>
        <w:t xml:space="preserve">) para invertir la dirección en la que se dibujan los puntos.</w:t>
      </w:r>
    </w:p>
    <w:p w:rsidR="00000000" w:rsidDel="00000000" w:rsidP="00000000" w:rsidRDefault="00000000" w:rsidRPr="00000000" w14:paraId="00000053">
      <w:pPr>
        <w:shd w:fill="ffffff" w:val="clear"/>
        <w:spacing w:after="240" w:before="360" w:line="331.2" w:lineRule="auto"/>
        <w:rPr>
          <w:highlight w:val="white"/>
        </w:rPr>
      </w:pPr>
      <w:r w:rsidDel="00000000" w:rsidR="00000000" w:rsidRPr="00000000">
        <w:rPr>
          <w:highlight w:val="white"/>
          <w:rtl w:val="0"/>
        </w:rPr>
        <w:t xml:space="preserve">código con los comentarios:</w:t>
      </w:r>
    </w:p>
    <w:p w:rsidR="00000000" w:rsidDel="00000000" w:rsidP="00000000" w:rsidRDefault="00000000" w:rsidRPr="00000000" w14:paraId="00000054">
      <w:pPr>
        <w:shd w:fill="ffffff" w:val="clear"/>
        <w:spacing w:before="120" w:line="331.2" w:lineRule="auto"/>
        <w:rPr>
          <w:highlight w:val="white"/>
        </w:rPr>
      </w:pPr>
      <w:r w:rsidDel="00000000" w:rsidR="00000000" w:rsidRPr="00000000">
        <w:rPr>
          <w:highlight w:val="white"/>
          <w:rtl w:val="0"/>
        </w:rPr>
        <w:t xml:space="preserve">int cant = 10;</w:t>
      </w:r>
    </w:p>
    <w:p w:rsidR="00000000" w:rsidDel="00000000" w:rsidP="00000000" w:rsidRDefault="00000000" w:rsidRPr="00000000" w14:paraId="00000055">
      <w:pPr>
        <w:shd w:fill="ffffff" w:val="clear"/>
        <w:spacing w:before="120" w:line="331.2" w:lineRule="auto"/>
        <w:rPr>
          <w:highlight w:val="white"/>
        </w:rPr>
      </w:pPr>
      <w:r w:rsidDel="00000000" w:rsidR="00000000" w:rsidRPr="00000000">
        <w:rPr>
          <w:highlight w:val="white"/>
          <w:rtl w:val="0"/>
        </w:rPr>
        <w:t xml:space="preserve">int sepx, sepy;</w:t>
      </w:r>
    </w:p>
    <w:p w:rsidR="00000000" w:rsidDel="00000000" w:rsidP="00000000" w:rsidRDefault="00000000" w:rsidRPr="00000000" w14:paraId="00000056">
      <w:pPr>
        <w:shd w:fill="ffffff" w:val="clear"/>
        <w:spacing w:before="120" w:line="360" w:lineRule="auto"/>
        <w:rPr>
          <w:color w:val="222222"/>
          <w:highlight w:val="white"/>
        </w:rPr>
      </w:pPr>
      <w:r w:rsidDel="00000000" w:rsidR="00000000" w:rsidRPr="00000000">
        <w:rPr>
          <w:rtl w:val="0"/>
        </w:rPr>
      </w:r>
    </w:p>
    <w:p w:rsidR="00000000" w:rsidDel="00000000" w:rsidP="00000000" w:rsidRDefault="00000000" w:rsidRPr="00000000" w14:paraId="00000057">
      <w:pPr>
        <w:shd w:fill="ffffff" w:val="clear"/>
        <w:spacing w:before="120" w:line="331.2" w:lineRule="auto"/>
        <w:rPr>
          <w:highlight w:val="white"/>
        </w:rPr>
      </w:pPr>
      <w:r w:rsidDel="00000000" w:rsidR="00000000" w:rsidRPr="00000000">
        <w:rPr>
          <w:highlight w:val="white"/>
          <w:rtl w:val="0"/>
        </w:rPr>
        <w:t xml:space="preserve">void setup() {</w:t>
      </w:r>
    </w:p>
    <w:p w:rsidR="00000000" w:rsidDel="00000000" w:rsidP="00000000" w:rsidRDefault="00000000" w:rsidRPr="00000000" w14:paraId="00000058">
      <w:pPr>
        <w:shd w:fill="ffffff" w:val="clear"/>
        <w:spacing w:before="120" w:line="331.2" w:lineRule="auto"/>
        <w:rPr>
          <w:highlight w:val="white"/>
        </w:rPr>
      </w:pPr>
      <w:r w:rsidDel="00000000" w:rsidR="00000000" w:rsidRPr="00000000">
        <w:rPr>
          <w:highlight w:val="white"/>
          <w:rtl w:val="0"/>
        </w:rPr>
        <w:t xml:space="preserve">  size(800, 600);</w:t>
      </w:r>
    </w:p>
    <w:p w:rsidR="00000000" w:rsidDel="00000000" w:rsidP="00000000" w:rsidRDefault="00000000" w:rsidRPr="00000000" w14:paraId="00000059">
      <w:pPr>
        <w:shd w:fill="ffffff" w:val="clear"/>
        <w:spacing w:before="120" w:line="331.2" w:lineRule="auto"/>
        <w:rPr>
          <w:highlight w:val="white"/>
        </w:rPr>
      </w:pPr>
      <w:r w:rsidDel="00000000" w:rsidR="00000000" w:rsidRPr="00000000">
        <w:rPr>
          <w:highlight w:val="white"/>
          <w:rtl w:val="0"/>
        </w:rPr>
        <w:t xml:space="preserve">  sepx = width/cant;</w:t>
      </w:r>
    </w:p>
    <w:p w:rsidR="00000000" w:rsidDel="00000000" w:rsidP="00000000" w:rsidRDefault="00000000" w:rsidRPr="00000000" w14:paraId="0000005A">
      <w:pPr>
        <w:shd w:fill="ffffff" w:val="clear"/>
        <w:spacing w:before="120" w:line="331.2" w:lineRule="auto"/>
        <w:rPr>
          <w:highlight w:val="white"/>
        </w:rPr>
      </w:pPr>
      <w:r w:rsidDel="00000000" w:rsidR="00000000" w:rsidRPr="00000000">
        <w:rPr>
          <w:highlight w:val="white"/>
          <w:rtl w:val="0"/>
        </w:rPr>
        <w:t xml:space="preserve">  sepy = height/cant;</w:t>
      </w:r>
    </w:p>
    <w:p w:rsidR="00000000" w:rsidDel="00000000" w:rsidP="00000000" w:rsidRDefault="00000000" w:rsidRPr="00000000" w14:paraId="0000005B">
      <w:pPr>
        <w:shd w:fill="ffffff" w:val="clear"/>
        <w:spacing w:before="120" w:line="331.2" w:lineRule="auto"/>
        <w:rPr>
          <w:highlight w:val="white"/>
        </w:rPr>
      </w:pPr>
      <w:r w:rsidDel="00000000" w:rsidR="00000000" w:rsidRPr="00000000">
        <w:rPr>
          <w:highlight w:val="white"/>
          <w:rtl w:val="0"/>
        </w:rPr>
        <w:t xml:space="preserve">}</w:t>
      </w:r>
    </w:p>
    <w:p w:rsidR="00000000" w:rsidDel="00000000" w:rsidP="00000000" w:rsidRDefault="00000000" w:rsidRPr="00000000" w14:paraId="0000005C">
      <w:pPr>
        <w:shd w:fill="ffffff" w:val="clear"/>
        <w:spacing w:before="120" w:line="360" w:lineRule="auto"/>
        <w:rPr>
          <w:color w:val="222222"/>
          <w:highlight w:val="white"/>
        </w:rPr>
      </w:pPr>
      <w:r w:rsidDel="00000000" w:rsidR="00000000" w:rsidRPr="00000000">
        <w:rPr>
          <w:rtl w:val="0"/>
        </w:rPr>
      </w:r>
    </w:p>
    <w:p w:rsidR="00000000" w:rsidDel="00000000" w:rsidP="00000000" w:rsidRDefault="00000000" w:rsidRPr="00000000" w14:paraId="0000005D">
      <w:pPr>
        <w:shd w:fill="ffffff" w:val="clear"/>
        <w:spacing w:before="120" w:line="331.2" w:lineRule="auto"/>
        <w:rPr>
          <w:highlight w:val="white"/>
        </w:rPr>
      </w:pPr>
      <w:r w:rsidDel="00000000" w:rsidR="00000000" w:rsidRPr="00000000">
        <w:rPr>
          <w:highlight w:val="white"/>
          <w:rtl w:val="0"/>
        </w:rPr>
        <w:t xml:space="preserve">void draw() {</w:t>
      </w:r>
    </w:p>
    <w:p w:rsidR="00000000" w:rsidDel="00000000" w:rsidP="00000000" w:rsidRDefault="00000000" w:rsidRPr="00000000" w14:paraId="0000005E">
      <w:pPr>
        <w:shd w:fill="ffffff" w:val="clear"/>
        <w:spacing w:before="120" w:line="331.2" w:lineRule="auto"/>
        <w:rPr>
          <w:highlight w:val="white"/>
        </w:rPr>
      </w:pPr>
      <w:r w:rsidDel="00000000" w:rsidR="00000000" w:rsidRPr="00000000">
        <w:rPr>
          <w:highlight w:val="white"/>
          <w:rtl w:val="0"/>
        </w:rPr>
        <w:t xml:space="preserve">  background(255);</w:t>
      </w:r>
    </w:p>
    <w:p w:rsidR="00000000" w:rsidDel="00000000" w:rsidP="00000000" w:rsidRDefault="00000000" w:rsidRPr="00000000" w14:paraId="0000005F">
      <w:pPr>
        <w:shd w:fill="ffffff" w:val="clear"/>
        <w:spacing w:before="120" w:line="331.2" w:lineRule="auto"/>
        <w:rPr>
          <w:highlight w:val="white"/>
        </w:rPr>
      </w:pPr>
      <w:r w:rsidDel="00000000" w:rsidR="00000000" w:rsidRPr="00000000">
        <w:rPr>
          <w:highlight w:val="white"/>
          <w:rtl w:val="0"/>
        </w:rPr>
        <w:t xml:space="preserve">  </w:t>
      </w:r>
    </w:p>
    <w:p w:rsidR="00000000" w:rsidDel="00000000" w:rsidP="00000000" w:rsidRDefault="00000000" w:rsidRPr="00000000" w14:paraId="00000060">
      <w:pPr>
        <w:shd w:fill="ffffff" w:val="clear"/>
        <w:spacing w:before="120" w:line="331.2" w:lineRule="auto"/>
        <w:rPr>
          <w:highlight w:val="white"/>
        </w:rPr>
      </w:pPr>
      <w:r w:rsidDel="00000000" w:rsidR="00000000" w:rsidRPr="00000000">
        <w:rPr>
          <w:highlight w:val="white"/>
          <w:rtl w:val="0"/>
        </w:rPr>
        <w:t xml:space="preserve">  for (int i = 0; i &lt; cant; i++) {</w:t>
      </w:r>
    </w:p>
    <w:p w:rsidR="00000000" w:rsidDel="00000000" w:rsidP="00000000" w:rsidRDefault="00000000" w:rsidRPr="00000000" w14:paraId="00000061">
      <w:pPr>
        <w:shd w:fill="ffffff" w:val="clear"/>
        <w:spacing w:before="120" w:line="331.2" w:lineRule="auto"/>
        <w:rPr>
          <w:highlight w:val="white"/>
        </w:rPr>
      </w:pPr>
      <w:r w:rsidDel="00000000" w:rsidR="00000000" w:rsidRPr="00000000">
        <w:rPr>
          <w:highlight w:val="white"/>
          <w:rtl w:val="0"/>
        </w:rPr>
        <w:t xml:space="preserve">    </w:t>
      </w:r>
    </w:p>
    <w:p w:rsidR="00000000" w:rsidDel="00000000" w:rsidP="00000000" w:rsidRDefault="00000000" w:rsidRPr="00000000" w14:paraId="00000062">
      <w:pPr>
        <w:shd w:fill="ffffff" w:val="clear"/>
        <w:spacing w:before="120" w:line="331.2" w:lineRule="auto"/>
        <w:rPr>
          <w:highlight w:val="white"/>
        </w:rPr>
      </w:pPr>
      <w:r w:rsidDel="00000000" w:rsidR="00000000" w:rsidRPr="00000000">
        <w:rPr>
          <w:highlight w:val="white"/>
          <w:rtl w:val="0"/>
        </w:rPr>
        <w:t xml:space="preserve">    // 1. Vértice Inferior Izquierdo (El original)</w:t>
      </w:r>
    </w:p>
    <w:p w:rsidR="00000000" w:rsidDel="00000000" w:rsidP="00000000" w:rsidRDefault="00000000" w:rsidRPr="00000000" w14:paraId="00000063">
      <w:pPr>
        <w:shd w:fill="ffffff" w:val="clear"/>
        <w:spacing w:before="120" w:line="331.2" w:lineRule="auto"/>
        <w:rPr>
          <w:highlight w:val="white"/>
        </w:rPr>
      </w:pPr>
      <w:r w:rsidDel="00000000" w:rsidR="00000000" w:rsidRPr="00000000">
        <w:rPr>
          <w:highlight w:val="white"/>
          <w:rtl w:val="0"/>
        </w:rPr>
        <w:t xml:space="preserve">    // Conecta el borde izquierdo (bajando) con el borde inferior (yendo a la derecha)</w:t>
      </w:r>
    </w:p>
    <w:p w:rsidR="00000000" w:rsidDel="00000000" w:rsidP="00000000" w:rsidRDefault="00000000" w:rsidRPr="00000000" w14:paraId="00000064">
      <w:pPr>
        <w:shd w:fill="ffffff" w:val="clear"/>
        <w:spacing w:before="120" w:line="331.2" w:lineRule="auto"/>
        <w:rPr>
          <w:highlight w:val="white"/>
        </w:rPr>
      </w:pPr>
      <w:r w:rsidDel="00000000" w:rsidR="00000000" w:rsidRPr="00000000">
        <w:rPr>
          <w:highlight w:val="white"/>
          <w:rtl w:val="0"/>
        </w:rPr>
        <w:t xml:space="preserve">    line(0, i * sepy, i * sepx, height);</w:t>
      </w:r>
    </w:p>
    <w:p w:rsidR="00000000" w:rsidDel="00000000" w:rsidP="00000000" w:rsidRDefault="00000000" w:rsidRPr="00000000" w14:paraId="00000065">
      <w:pPr>
        <w:shd w:fill="ffffff" w:val="clear"/>
        <w:spacing w:before="120" w:line="331.2" w:lineRule="auto"/>
        <w:rPr>
          <w:highlight w:val="white"/>
        </w:rPr>
      </w:pPr>
      <w:r w:rsidDel="00000000" w:rsidR="00000000" w:rsidRPr="00000000">
        <w:rPr>
          <w:highlight w:val="white"/>
          <w:rtl w:val="0"/>
        </w:rPr>
        <w:t xml:space="preserve">    </w:t>
      </w:r>
    </w:p>
    <w:p w:rsidR="00000000" w:rsidDel="00000000" w:rsidP="00000000" w:rsidRDefault="00000000" w:rsidRPr="00000000" w14:paraId="00000066">
      <w:pPr>
        <w:shd w:fill="ffffff" w:val="clear"/>
        <w:spacing w:before="120" w:line="331.2" w:lineRule="auto"/>
        <w:rPr>
          <w:highlight w:val="white"/>
        </w:rPr>
      </w:pPr>
      <w:r w:rsidDel="00000000" w:rsidR="00000000" w:rsidRPr="00000000">
        <w:rPr>
          <w:highlight w:val="white"/>
          <w:rtl w:val="0"/>
        </w:rPr>
        <w:t xml:space="preserve">    // 2. Vértice Superior Derecho (Espejo del original)</w:t>
      </w:r>
    </w:p>
    <w:p w:rsidR="00000000" w:rsidDel="00000000" w:rsidP="00000000" w:rsidRDefault="00000000" w:rsidRPr="00000000" w14:paraId="00000067">
      <w:pPr>
        <w:shd w:fill="ffffff" w:val="clear"/>
        <w:spacing w:before="120" w:line="331.2" w:lineRule="auto"/>
        <w:rPr>
          <w:highlight w:val="white"/>
        </w:rPr>
      </w:pPr>
      <w:r w:rsidDel="00000000" w:rsidR="00000000" w:rsidRPr="00000000">
        <w:rPr>
          <w:highlight w:val="white"/>
          <w:rtl w:val="0"/>
        </w:rPr>
        <w:t xml:space="preserve">    // Conecta el borde derecho (subiendo) con el borde superior (yendo a la izquierda)</w:t>
      </w:r>
    </w:p>
    <w:p w:rsidR="00000000" w:rsidDel="00000000" w:rsidP="00000000" w:rsidRDefault="00000000" w:rsidRPr="00000000" w14:paraId="00000068">
      <w:pPr>
        <w:shd w:fill="ffffff" w:val="clear"/>
        <w:spacing w:before="120" w:line="331.2" w:lineRule="auto"/>
        <w:rPr>
          <w:highlight w:val="white"/>
        </w:rPr>
      </w:pPr>
      <w:r w:rsidDel="00000000" w:rsidR="00000000" w:rsidRPr="00000000">
        <w:rPr>
          <w:highlight w:val="white"/>
          <w:rtl w:val="0"/>
        </w:rPr>
        <w:t xml:space="preserve">    line(width, height - (i * sepy), width - (i * sepx), 0);</w:t>
      </w:r>
    </w:p>
    <w:p w:rsidR="00000000" w:rsidDel="00000000" w:rsidP="00000000" w:rsidRDefault="00000000" w:rsidRPr="00000000" w14:paraId="00000069">
      <w:pPr>
        <w:shd w:fill="ffffff" w:val="clear"/>
        <w:spacing w:before="120" w:line="331.2" w:lineRule="auto"/>
        <w:rPr>
          <w:highlight w:val="white"/>
        </w:rPr>
      </w:pPr>
      <w:r w:rsidDel="00000000" w:rsidR="00000000" w:rsidRPr="00000000">
        <w:rPr>
          <w:highlight w:val="white"/>
          <w:rtl w:val="0"/>
        </w:rPr>
        <w:t xml:space="preserve">    </w:t>
      </w:r>
    </w:p>
    <w:p w:rsidR="00000000" w:rsidDel="00000000" w:rsidP="00000000" w:rsidRDefault="00000000" w:rsidRPr="00000000" w14:paraId="0000006A">
      <w:pPr>
        <w:shd w:fill="ffffff" w:val="clear"/>
        <w:spacing w:before="120" w:line="331.2" w:lineRule="auto"/>
        <w:rPr>
          <w:highlight w:val="white"/>
        </w:rPr>
      </w:pPr>
      <w:r w:rsidDel="00000000" w:rsidR="00000000" w:rsidRPr="00000000">
        <w:rPr>
          <w:highlight w:val="white"/>
          <w:rtl w:val="0"/>
        </w:rPr>
        <w:t xml:space="preserve">    // 3. Vértice Inferior Derecho</w:t>
      </w:r>
    </w:p>
    <w:p w:rsidR="00000000" w:rsidDel="00000000" w:rsidP="00000000" w:rsidRDefault="00000000" w:rsidRPr="00000000" w14:paraId="0000006B">
      <w:pPr>
        <w:shd w:fill="ffffff" w:val="clear"/>
        <w:spacing w:before="120" w:line="331.2" w:lineRule="auto"/>
        <w:rPr>
          <w:highlight w:val="white"/>
        </w:rPr>
      </w:pPr>
      <w:r w:rsidDel="00000000" w:rsidR="00000000" w:rsidRPr="00000000">
        <w:rPr>
          <w:highlight w:val="white"/>
          <w:rtl w:val="0"/>
        </w:rPr>
        <w:t xml:space="preserve">    // Conecta el borde derecho (bajando) con el borde inferior (yendo a la izquierda)</w:t>
      </w:r>
    </w:p>
    <w:p w:rsidR="00000000" w:rsidDel="00000000" w:rsidP="00000000" w:rsidRDefault="00000000" w:rsidRPr="00000000" w14:paraId="0000006C">
      <w:pPr>
        <w:shd w:fill="ffffff" w:val="clear"/>
        <w:spacing w:before="120" w:line="331.2" w:lineRule="auto"/>
        <w:rPr>
          <w:highlight w:val="white"/>
        </w:rPr>
      </w:pPr>
      <w:r w:rsidDel="00000000" w:rsidR="00000000" w:rsidRPr="00000000">
        <w:rPr>
          <w:highlight w:val="white"/>
          <w:rtl w:val="0"/>
        </w:rPr>
        <w:t xml:space="preserve">    line(width, i * sepy, width - (i * sepx), height);</w:t>
      </w:r>
    </w:p>
    <w:p w:rsidR="00000000" w:rsidDel="00000000" w:rsidP="00000000" w:rsidRDefault="00000000" w:rsidRPr="00000000" w14:paraId="0000006D">
      <w:pPr>
        <w:shd w:fill="ffffff" w:val="clear"/>
        <w:spacing w:before="120" w:line="331.2" w:lineRule="auto"/>
        <w:rPr>
          <w:highlight w:val="white"/>
        </w:rPr>
      </w:pPr>
      <w:r w:rsidDel="00000000" w:rsidR="00000000" w:rsidRPr="00000000">
        <w:rPr>
          <w:highlight w:val="white"/>
          <w:rtl w:val="0"/>
        </w:rPr>
        <w:t xml:space="preserve">    </w:t>
      </w:r>
    </w:p>
    <w:p w:rsidR="00000000" w:rsidDel="00000000" w:rsidP="00000000" w:rsidRDefault="00000000" w:rsidRPr="00000000" w14:paraId="0000006E">
      <w:pPr>
        <w:shd w:fill="ffffff" w:val="clear"/>
        <w:spacing w:before="120" w:line="331.2" w:lineRule="auto"/>
        <w:rPr>
          <w:highlight w:val="white"/>
        </w:rPr>
      </w:pPr>
      <w:r w:rsidDel="00000000" w:rsidR="00000000" w:rsidRPr="00000000">
        <w:rPr>
          <w:highlight w:val="white"/>
          <w:rtl w:val="0"/>
        </w:rPr>
        <w:t xml:space="preserve">    // 4. Vértice Superior Izquierdo</w:t>
      </w:r>
    </w:p>
    <w:p w:rsidR="00000000" w:rsidDel="00000000" w:rsidP="00000000" w:rsidRDefault="00000000" w:rsidRPr="00000000" w14:paraId="0000006F">
      <w:pPr>
        <w:shd w:fill="ffffff" w:val="clear"/>
        <w:spacing w:before="120" w:line="331.2" w:lineRule="auto"/>
        <w:rPr>
          <w:highlight w:val="white"/>
        </w:rPr>
      </w:pPr>
      <w:r w:rsidDel="00000000" w:rsidR="00000000" w:rsidRPr="00000000">
        <w:rPr>
          <w:highlight w:val="white"/>
          <w:rtl w:val="0"/>
        </w:rPr>
        <w:t xml:space="preserve">    // Conecta el borde izquierdo (subiendo) con el borde superior (yendo a la derecha)</w:t>
      </w:r>
    </w:p>
    <w:p w:rsidR="00000000" w:rsidDel="00000000" w:rsidP="00000000" w:rsidRDefault="00000000" w:rsidRPr="00000000" w14:paraId="00000070">
      <w:pPr>
        <w:shd w:fill="ffffff" w:val="clear"/>
        <w:spacing w:before="120" w:line="331.2" w:lineRule="auto"/>
        <w:rPr>
          <w:highlight w:val="white"/>
        </w:rPr>
      </w:pPr>
      <w:r w:rsidDel="00000000" w:rsidR="00000000" w:rsidRPr="00000000">
        <w:rPr>
          <w:highlight w:val="white"/>
          <w:rtl w:val="0"/>
        </w:rPr>
        <w:t xml:space="preserve">    line(0, height - (i * sepy), i * sepx, 0);</w:t>
      </w:r>
    </w:p>
    <w:p w:rsidR="00000000" w:rsidDel="00000000" w:rsidP="00000000" w:rsidRDefault="00000000" w:rsidRPr="00000000" w14:paraId="00000071">
      <w:pPr>
        <w:shd w:fill="ffffff" w:val="clear"/>
        <w:spacing w:before="120" w:line="331.2" w:lineRule="auto"/>
        <w:rPr>
          <w:highlight w:val="white"/>
        </w:rPr>
      </w:pPr>
      <w:r w:rsidDel="00000000" w:rsidR="00000000" w:rsidRPr="00000000">
        <w:rPr>
          <w:highlight w:val="white"/>
          <w:rtl w:val="0"/>
        </w:rPr>
        <w:t xml:space="preserve">  }</w:t>
      </w:r>
    </w:p>
    <w:p w:rsidR="00000000" w:rsidDel="00000000" w:rsidP="00000000" w:rsidRDefault="00000000" w:rsidRPr="00000000" w14:paraId="00000072">
      <w:pPr>
        <w:shd w:fill="ffffff" w:val="clear"/>
        <w:spacing w:before="120" w:line="331.2" w:lineRule="auto"/>
        <w:rPr>
          <w:highlight w:val="white"/>
        </w:rPr>
      </w:pPr>
      <w:r w:rsidDel="00000000" w:rsidR="00000000" w:rsidRPr="00000000">
        <w:rPr>
          <w:highlight w:val="white"/>
          <w:rtl w:val="0"/>
        </w:rPr>
        <w:t xml:space="preserve">}</w:t>
      </w:r>
    </w:p>
    <w:p w:rsidR="00000000" w:rsidDel="00000000" w:rsidP="00000000" w:rsidRDefault="00000000" w:rsidRPr="00000000" w14:paraId="00000073">
      <w:pPr>
        <w:shd w:fill="ffffff" w:val="clear"/>
        <w:spacing w:before="120" w:line="360" w:lineRule="auto"/>
        <w:rPr>
          <w:highlight w:val="white"/>
        </w:rPr>
      </w:pPr>
      <w:r w:rsidDel="00000000" w:rsidR="00000000" w:rsidRPr="00000000">
        <w:rPr>
          <w:rtl w:val="0"/>
        </w:rPr>
      </w:r>
    </w:p>
    <w:p w:rsidR="00000000" w:rsidDel="00000000" w:rsidP="00000000" w:rsidRDefault="00000000" w:rsidRPr="00000000" w14:paraId="00000074">
      <w:pPr>
        <w:rPr>
          <w:rFonts w:ascii="Roboto" w:cs="Roboto" w:eastAsia="Roboto" w:hAnsi="Roboto"/>
          <w:sz w:val="25"/>
          <w:szCs w:val="25"/>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