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BÀI BÁO CÁO THỰC HÀNH: PHÂN TÍCH VÀ KHẢO SÁT TOÀN DIỆN HỆ THỐNG PHÒNG KHÁM RIKKEICARE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Bước 1: Nhận Diện 5 Thành Phần HTTT và Phân Biệt Dữ Liệu vs Thông Tin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pict>
          <v:rect style="width:0.0pt;height:1.5pt" o:hr="t" o:hrstd="t" o:hralign="center" fillcolor="#A0A0A0" stroked="f"/>
        </w:pict>
      </w:r>
      <w:r w:rsidDel="00000000" w:rsidR="00000000" w:rsidRPr="00000000">
        <w:rPr>
          <w:rtl w:val="0"/>
        </w:rPr>
        <w:t xml:space="preserve">1. Bảng 5 thành phần Hệ thống thông tin tại RikkeiCare</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3744"/>
        <w:gridCol w:w="3276"/>
        <w:tblGridChange w:id="0">
          <w:tblGrid>
            <w:gridCol w:w="2340"/>
            <w:gridCol w:w="3744"/>
            <w:gridCol w:w="327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Thành phần HTTT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Ví dụ thực tế tại phòng khám RikkeiCare</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Vai trò cơ bản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 Phần cứng (Hardware)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Máy tính để bàn tại quầy lễ tân, máy chủ lưu trữ</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Thiết bị vật lý để nhập liệu và xử lý</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 Phần mềm (Software)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Phần mềm quản lý phòng khám RikkeiCare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Ứng dụng hỗ trợ nghiệp vụ khám chữa bệnh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3. Dữ liệu (Data)</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Danh sách bệnh nhân, hồ sơ bệnh án điện tử</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Dữ liệu lưu trữ phục vụ chẩn đoán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4. Con người (People)</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Đội ngũ Bác sĩ, Y tá, Nhân viên tiếp tân, Bệnh nhân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Người trực tiếp sử dụng và vận hành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5. Quy trình (Process)</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Quy trình tiếp nhận bệnh nhân, lấy số thứ tự, khám bệnh và thanh toán viện phí</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Các bước tiếp nhận và phục vụ bệnh nhân</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2. Bảng phân loại Dữ liệu (Data) vs Thông tin (Information)</w:t>
      </w:r>
    </w:p>
    <w:tbl>
      <w:tblPr>
        <w:tblStyle w:val="Table2"/>
        <w:tblW w:w="9359.999999999998"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561.5999999999999"/>
        <w:gridCol w:w="3744"/>
        <w:gridCol w:w="1123.1999999999998"/>
        <w:gridCol w:w="1404"/>
        <w:gridCol w:w="2527.2"/>
        <w:tblGridChange w:id="0">
          <w:tblGrid>
            <w:gridCol w:w="561.5999999999999"/>
            <w:gridCol w:w="3744"/>
            <w:gridCol w:w="1123.1999999999998"/>
            <w:gridCol w:w="1404"/>
            <w:gridCol w:w="2527.2"/>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STT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Nội dung dữ liệu tại phòng khám</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Dữ liệu (Data)</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Thông tin (Information)</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Lý do phân loại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38.5</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x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Số liệu thô, chưa có đơn vị và ngữ cảnh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Bệnh nhân Nguyễn Văn A, thân nhiệt 38.5 độ C, đo lúc 08:30 sáng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x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Đã có ngữ cảnh đầy đủ: Ai, Chỉ số gì, Khi nào</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3</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1500000</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x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 ]</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Chuỗi số thô, chưa có đơn vị tiền tệ hay mục đích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4</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Tổng doanh thu tiền khám bệnh trong ngày là 15.000.000 VNĐ</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 ]</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 x ]</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Đã qua tổng hợp xử lý, mang ý nghĩa báo cáo tài chính cụ thể trong ngày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5</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BN001, Trần Thị B, 45, Nữ</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 ]</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 x ]</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Đầy đủ ngữ cảnh định danh bệnh nhân: Mã BN, Họ tên, Tuổi, Giới tính</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Bước 2: Khảo Sát Môi Trường và Xác Định Stakeholders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pict>
          <v:rect style="width:0.0pt;height:1.5pt" o:hr="t" o:hrstd="t" o:hralign="center" fillcolor="#A0A0A0" stroked="f"/>
        </w:pict>
      </w:r>
      <w:r w:rsidDel="00000000" w:rsidR="00000000" w:rsidRPr="00000000">
        <w:rPr>
          <w:rtl w:val="0"/>
        </w:rPr>
        <w:t xml:space="preserve">1. Bảng phân tích môi trường</w:t>
      </w:r>
    </w:p>
    <w:tbl>
      <w:tblPr>
        <w:tblStyle w:val="Table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276"/>
        <w:gridCol w:w="2340"/>
        <w:gridCol w:w="3744"/>
        <w:tblGridChange w:id="0">
          <w:tblGrid>
            <w:gridCol w:w="3276"/>
            <w:gridCol w:w="2340"/>
            <w:gridCol w:w="3744"/>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Yếu tố khảo sát tại phòng khám</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Thuộc loại môi trường</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Tầm ảnh hưởng đến hệ thống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Kỹ năng máy tính của y tá</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Môi trường Nội bộ</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Giao diện phần mềm cần đơn giản, dễ thao tác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Quy định bảo mật của Bộ Y tế</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Môi trường Bên ngoài</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Hệ thống bắt buộc phải tuân thủ quy chuẩn pháp lý</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Hạ tầng mạng nội bộ phòng khám</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Môi trường Nội bộ</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Ảnh hưởng đến tốc độ vận hành phần mềm</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Ý kiến phản hồi từ bệnh nhân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Môi trường Bên ngoài</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Định hướng cải tiến trải nghiệm đặt lịch, quy trình tiếp đón và nâng cao chất lượng dịch vụ</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Ứng dụng đặt khám từ đối thủ</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Môi trường Bên ngoài</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Tạo áp lực cạnh tranh, đòi hỏi RikkeiCare cập nhật các tính năng tiện ích hiện đại</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2. Bảng xác định Stakeholders</w:t>
      </w:r>
    </w:p>
    <w:tbl>
      <w:tblPr>
        <w:tblStyle w:val="Table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Nhóm Stakeholder</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Vai trò trong dự án</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Mối quan tâm lớn nhất đối với phần mềm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 Bác sĩ khám bệnh</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Người dùng chuyên môn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Tra cứu nhanh lịch sử bệnh án và kê đơn thuốc tiện lợi</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 Bệnh nhân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Người thụ hưởng dịch vụ</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Đặt lịch khám dễ dàng, không phải chờ đợi lâu</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3. Nhân viên tiếp tân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Người vận hành tiếp đón và tìm kiếm hồ sơ ban đầu</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Thao tác đăng ký khám, cấp số thứ tự và phân phòng nhanh chóng, tránh ùn tắc quầy lễ tân</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Bước 3: Lựa Chọn Kỹ Thuật Thu Thập Yêu Cầu và Soạn Câu Hỏi Mẫu</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pict>
          <v:rect style="width:0.0pt;height:1.5pt" o:hr="t" o:hrstd="t" o:hralign="center" fillcolor="#A0A0A0" stroked="f"/>
        </w:pict>
      </w:r>
      <w:r w:rsidDel="00000000" w:rsidR="00000000" w:rsidRPr="00000000">
        <w:rPr>
          <w:rtl w:val="0"/>
        </w:rPr>
        <w:t xml:space="preserve">1. Bảng kỹ thuật thu thập yêu cầu</w:t>
      </w:r>
    </w:p>
    <w:tbl>
      <w:tblPr>
        <w:tblStyle w:val="Table5"/>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561.5999999999999"/>
        <w:gridCol w:w="3276"/>
        <w:gridCol w:w="2340"/>
        <w:gridCol w:w="3182.4"/>
        <w:tblGridChange w:id="0">
          <w:tblGrid>
            <w:gridCol w:w="561.5999999999999"/>
            <w:gridCol w:w="3276"/>
            <w:gridCol w:w="2340"/>
            <w:gridCol w:w="3182.4"/>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STT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Tình huống khảo sát thực tế</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Kỹ thuật phù hợp nhất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Lý do lựa chọn ngắn gọn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Tìm hiểu mục tiêu chiến lược và ngân sách từ Giám đốc phòng khám</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Phỏng vấn (Interview)</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Số lượng người ít, cần trao đổi sâu và chi tiết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Thu thập ý kiến từ hơn 1.000 bệnh nhân về sự tiện lợi khi đặt lịch hẹn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Bảng câu hỏi / Khảo sát (Survey)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Số lượng người dùng lớn, thu thập nhanh số liệu định lượng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3</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Xem thực tế quy trình tiếp đón và phát số thứ tự tại quầy tiếp tân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Quan sát hiện trường (Observation)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Theo dõi thực tế thao tác và các điểm nghẽn quy trình trực quan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4</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Nắm rõ quy định về biểu mẫu phiếu khám bệnh và danh mục thuốc</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Nghiên cứu tài liệu (Document Analysis)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Biểu mẫu và quy chế là tài liệu có sẵn, chuẩn pháp lý</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5</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Tìm hiểu mong muốn sắp xếp ca trực của đội ngũ 20 y tá</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b w:val="1"/>
                <w:bCs w:val="1"/>
                <w:i w:val="1"/>
                <w:iCs w:val="1"/>
                <w:shd w:fill="auto" w:val="clear"/>
                <w:vertAlign w:val="baseline"/>
              </w:rPr>
            </w:pPr>
            <w:r w:rsidDel="00000000" w:rsidR="00000000" w:rsidRPr="00000000">
              <w:rPr>
                <w:b w:val="1"/>
                <w:bCs w:val="1"/>
                <w:shd w:fill="auto" w:val="clear"/>
                <w:vertAlign w:val="baseline"/>
                <w:rtl w:val="0"/>
              </w:rPr>
              <w:t xml:space="preserve">Bảng câu hỏi / Khảo sát (Survey) </w:t>
            </w:r>
            <w:r w:rsidDel="00000000" w:rsidR="00000000" w:rsidRPr="00000000">
              <w:rPr>
                <w:b w:val="1"/>
                <w:bCs w:val="1"/>
                <w:i w:val="1"/>
                <w:iCs w:val="1"/>
                <w:shd w:fill="auto" w:val="clear"/>
                <w:vertAlign w:val="baseline"/>
                <w:rtl w:val="0"/>
              </w:rPr>
              <w:t xml:space="preserve">(hoặc Phỏng vấn nhóm - Focus Group)</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Số lượng vừa phải, thu thập nhanh nguyện vọng xếp ca chuẩn hóa của nhân sự</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Soạn thảo câu hỏi phỏng vấn mở dành cho Bác sĩ</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Câu hỏi:</w:t>
      </w:r>
      <w:r w:rsidDel="00000000" w:rsidR="00000000" w:rsidRPr="00000000">
        <w:rPr>
          <w:rtl w:val="0"/>
        </w:rPr>
        <w:t xml:space="preserve"> "Thầy/Cô đang gặp những khó khăn lớn nhất nào khi thao tác tra cứu lịch sử bệnh án và kê đơn thuốc trên phần mềm quản lý hiện tại trong giờ cao điểm?"</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Bước 4: Phân Loại Yêu Cầu Chức Năng (FR) và Phi Chức Năng (NFR)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561.5999999999999"/>
        <w:gridCol w:w="4118.4"/>
        <w:gridCol w:w="1404"/>
        <w:gridCol w:w="1404"/>
        <w:gridCol w:w="1872"/>
        <w:tblGridChange w:id="0">
          <w:tblGrid>
            <w:gridCol w:w="561.5999999999999"/>
            <w:gridCol w:w="4118.4"/>
            <w:gridCol w:w="1404"/>
            <w:gridCol w:w="1404"/>
            <w:gridCol w:w="1872"/>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STT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Phát biểu yêu cầu</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Phân loại</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Mã định danh</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Câu hỏi cốt lõi giải thích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Bệnh nhân có thể đặt lịch khám theo bác sĩ trên website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FR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FR-01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Đây là hành động/tính năng hệ thống LÀM GÌ</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Thời gian tải trang hiển thị lịch khám không quá 2 giây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NFR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NFR-01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Tiêu chuẩn hiệu năng: hệ thống chạy TỐT NHƯ THẾ NÀO</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(3)</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Mật khẩu tài khoản phải được mã hóa bảo mật khi lưu trữ</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NFR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NFR-02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Tiêu chuẩn an toàn: bảo mật TỐT NHƯ THẾ NÀO</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(4)</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Bác sĩ có thể nhập kết quả chẩn đoán và kê đơn thuốc điện tử</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FR</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FR-02</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Hành động/tính năng hệ thống cung cấp cho người dùng (LÀM GÌ)</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(5)</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Hệ thống phải hoạt động liên tục và ổn định 24/7</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NFR</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NFR-03</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Tiêu chuẩn về độ sẵn sàng và độ tin cậy (TỐT NHƯ THẾ NÀO)</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Bước 5: Đặc Tả User Story Chuẩn Ba Thành Phần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Thành phần User Story</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User Story dành cho Bác sĩ</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Là một (Vai trò - Who):</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Bác sĩ khám bệnh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Tôi muốn (Hành động - What):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Xem danh sách bệnh nhân đã đăng ký khám trong ngày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Để (Lợi ích - Why):</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Chủ động nắm bắt số lượng ca khám, sắp xếp thời gian hợp lý và chuẩn bị hồ sơ chẩn đoán chu đáo cho từng bệnh nhân.</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80" w:before="240" w:lineRule="auto"/>
    </w:pPr>
    <w:rPr>
      <w:b w:val="1"/>
      <w:bCs w:val="1"/>
      <w:i w:val="0"/>
      <w:iCs w:val="0"/>
      <w:color w:val="1a73e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300" w:lineRule="auto"/>
    </w:pPr>
    <w:rPr>
      <w:b w:val="1"/>
      <w:bCs w:val="1"/>
      <w:i w:val="0"/>
      <w:iCs w:val="0"/>
      <w:color w:val="165cbf"/>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pPr>
    <w:rPr>
      <w:b w:val="1"/>
      <w:bCs w:val="1"/>
      <w:i w:val="0"/>
      <w:iCs w:val="0"/>
      <w:color w:val="202124"/>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