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5E067" w14:textId="22C0E6C0" w:rsidR="002675BF" w:rsidRPr="00CE297F" w:rsidRDefault="00000000" w:rsidP="00CE297F">
      <w:pPr>
        <w:spacing w:after="80"/>
        <w:rPr>
          <w:rFonts w:ascii="Times New Roman" w:hAnsi="Times New Roman" w:cs="Times New Roman"/>
          <w:color w:val="auto"/>
        </w:rPr>
      </w:pPr>
      <w:r w:rsidRPr="00CE297F">
        <w:rPr>
          <w:rFonts w:ascii="Times New Roman" w:hAnsi="Times New Roman" w:cs="Times New Roman"/>
          <w:b/>
          <w:color w:val="auto"/>
          <w:sz w:val="40"/>
        </w:rPr>
        <w:t>THIẾT KẾ PHÂN HỆ GIAO THUỐC CẤP CỨU HỎA TỐC</w:t>
      </w:r>
    </w:p>
    <w:p w14:paraId="7D6E7EB2" w14:textId="77777777" w:rsidR="002675BF" w:rsidRPr="00CE297F" w:rsidRDefault="00000000">
      <w:pPr>
        <w:keepNext/>
        <w:spacing w:before="280" w:after="160"/>
        <w:rPr>
          <w:rFonts w:ascii="Times New Roman" w:hAnsi="Times New Roman" w:cs="Times New Roman"/>
          <w:color w:val="auto"/>
        </w:rPr>
      </w:pPr>
      <w:r w:rsidRPr="00CE297F">
        <w:rPr>
          <w:rFonts w:ascii="Times New Roman" w:hAnsi="Times New Roman" w:cs="Times New Roman"/>
          <w:b/>
          <w:color w:val="auto"/>
          <w:sz w:val="28"/>
        </w:rPr>
        <w:t>PHẦN 1: MA TRẬN QUYỀN LỰC - QUAN TÂM (STAKEHOLDERS)</w:t>
      </w:r>
    </w:p>
    <w:p w14:paraId="12FF641C" w14:textId="77777777" w:rsidR="002675BF" w:rsidRPr="00CE297F" w:rsidRDefault="00000000">
      <w:pPr>
        <w:spacing w:after="160"/>
        <w:rPr>
          <w:rFonts w:ascii="Times New Roman" w:hAnsi="Times New Roman" w:cs="Times New Roman"/>
          <w:color w:val="auto"/>
        </w:rPr>
      </w:pPr>
      <w:r w:rsidRPr="00CE297F">
        <w:rPr>
          <w:rFonts w:ascii="Times New Roman" w:hAnsi="Times New Roman" w:cs="Times New Roman"/>
          <w:color w:val="auto"/>
        </w:rPr>
        <w:t>Phân loại 3 nhóm tác nhân chính trong kịch bản cực đoan (Unreachable Timeout Trap):</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592"/>
        <w:gridCol w:w="2880"/>
        <w:gridCol w:w="4176"/>
      </w:tblGrid>
      <w:tr w:rsidR="002675BF" w:rsidRPr="00CE297F" w14:paraId="71AB4CA7" w14:textId="77777777">
        <w:trPr>
          <w:jc w:val="center"/>
        </w:trPr>
        <w:tc>
          <w:tcPr>
            <w:tcW w:w="2592" w:type="dxa"/>
            <w:shd w:val="clear" w:color="auto" w:fill="C00000"/>
            <w:tcMar>
              <w:top w:w="140" w:type="dxa"/>
              <w:left w:w="150" w:type="dxa"/>
              <w:bottom w:w="140" w:type="dxa"/>
              <w:right w:w="150" w:type="dxa"/>
            </w:tcMar>
          </w:tcPr>
          <w:p w14:paraId="6AB039F2" w14:textId="77777777" w:rsidR="002675BF" w:rsidRPr="00CE297F" w:rsidRDefault="00000000">
            <w:pPr>
              <w:rPr>
                <w:rFonts w:ascii="Times New Roman" w:hAnsi="Times New Roman" w:cs="Times New Roman"/>
                <w:color w:val="auto"/>
              </w:rPr>
            </w:pPr>
            <w:r w:rsidRPr="00CE297F">
              <w:rPr>
                <w:rFonts w:ascii="Times New Roman" w:hAnsi="Times New Roman" w:cs="Times New Roman"/>
                <w:b/>
                <w:color w:val="auto"/>
                <w:sz w:val="20"/>
              </w:rPr>
              <w:t>Tác nhân (Stakeholder)</w:t>
            </w:r>
          </w:p>
        </w:tc>
        <w:tc>
          <w:tcPr>
            <w:tcW w:w="2880" w:type="dxa"/>
            <w:shd w:val="clear" w:color="auto" w:fill="C00000"/>
            <w:tcMar>
              <w:top w:w="140" w:type="dxa"/>
              <w:left w:w="150" w:type="dxa"/>
              <w:bottom w:w="140" w:type="dxa"/>
              <w:right w:w="150" w:type="dxa"/>
            </w:tcMar>
          </w:tcPr>
          <w:p w14:paraId="05ABE677" w14:textId="77777777" w:rsidR="002675BF" w:rsidRPr="00CE297F" w:rsidRDefault="00000000">
            <w:pPr>
              <w:rPr>
                <w:rFonts w:ascii="Times New Roman" w:hAnsi="Times New Roman" w:cs="Times New Roman"/>
                <w:color w:val="auto"/>
              </w:rPr>
            </w:pPr>
            <w:r w:rsidRPr="00CE297F">
              <w:rPr>
                <w:rFonts w:ascii="Times New Roman" w:hAnsi="Times New Roman" w:cs="Times New Roman"/>
                <w:b/>
                <w:color w:val="auto"/>
                <w:sz w:val="20"/>
              </w:rPr>
              <w:t>Phân nhóm Ma trận</w:t>
            </w:r>
          </w:p>
        </w:tc>
        <w:tc>
          <w:tcPr>
            <w:tcW w:w="4176" w:type="dxa"/>
            <w:shd w:val="clear" w:color="auto" w:fill="C00000"/>
            <w:tcMar>
              <w:top w:w="140" w:type="dxa"/>
              <w:left w:w="150" w:type="dxa"/>
              <w:bottom w:w="140" w:type="dxa"/>
              <w:right w:w="150" w:type="dxa"/>
            </w:tcMar>
          </w:tcPr>
          <w:p w14:paraId="2EB505C6" w14:textId="77777777" w:rsidR="002675BF" w:rsidRPr="00CE297F" w:rsidRDefault="00000000">
            <w:pPr>
              <w:rPr>
                <w:rFonts w:ascii="Times New Roman" w:hAnsi="Times New Roman" w:cs="Times New Roman"/>
                <w:color w:val="auto"/>
              </w:rPr>
            </w:pPr>
            <w:r w:rsidRPr="00CE297F">
              <w:rPr>
                <w:rFonts w:ascii="Times New Roman" w:hAnsi="Times New Roman" w:cs="Times New Roman"/>
                <w:b/>
                <w:color w:val="auto"/>
                <w:sz w:val="20"/>
              </w:rPr>
              <w:t>Lập luận ngắn gọn</w:t>
            </w:r>
          </w:p>
        </w:tc>
      </w:tr>
      <w:tr w:rsidR="002675BF" w:rsidRPr="00CE297F" w14:paraId="7FB43F9B" w14:textId="77777777">
        <w:trPr>
          <w:jc w:val="center"/>
        </w:trPr>
        <w:tc>
          <w:tcPr>
            <w:tcW w:w="2592" w:type="dxa"/>
            <w:shd w:val="clear" w:color="auto" w:fill="F9FAFB"/>
            <w:tcMar>
              <w:top w:w="100" w:type="dxa"/>
              <w:left w:w="150" w:type="dxa"/>
              <w:bottom w:w="100" w:type="dxa"/>
              <w:right w:w="150" w:type="dxa"/>
            </w:tcMar>
          </w:tcPr>
          <w:p w14:paraId="53A886B2" w14:textId="77777777" w:rsidR="002675BF" w:rsidRPr="00CE297F" w:rsidRDefault="00000000">
            <w:pPr>
              <w:rPr>
                <w:rFonts w:ascii="Times New Roman" w:hAnsi="Times New Roman" w:cs="Times New Roman"/>
                <w:color w:val="auto"/>
              </w:rPr>
            </w:pPr>
            <w:r w:rsidRPr="00CE297F">
              <w:rPr>
                <w:rFonts w:ascii="Times New Roman" w:hAnsi="Times New Roman" w:cs="Times New Roman"/>
                <w:b/>
                <w:color w:val="auto"/>
                <w:sz w:val="20"/>
              </w:rPr>
              <w:t>Tài xế giao thuốc</w:t>
            </w:r>
            <w:r w:rsidRPr="00CE297F">
              <w:rPr>
                <w:rFonts w:ascii="Times New Roman" w:hAnsi="Times New Roman" w:cs="Times New Roman"/>
                <w:b/>
                <w:color w:val="auto"/>
                <w:sz w:val="20"/>
              </w:rPr>
              <w:br/>
              <w:t>(Emergency Courier)</w:t>
            </w:r>
          </w:p>
        </w:tc>
        <w:tc>
          <w:tcPr>
            <w:tcW w:w="2880" w:type="dxa"/>
            <w:shd w:val="clear" w:color="auto" w:fill="F9FAFB"/>
            <w:tcMar>
              <w:top w:w="100" w:type="dxa"/>
              <w:left w:w="150" w:type="dxa"/>
              <w:bottom w:w="100" w:type="dxa"/>
              <w:right w:w="150" w:type="dxa"/>
            </w:tcMar>
          </w:tcPr>
          <w:p w14:paraId="03444764" w14:textId="77777777" w:rsidR="002675BF" w:rsidRPr="00CE297F" w:rsidRDefault="00000000">
            <w:pPr>
              <w:rPr>
                <w:rFonts w:ascii="Times New Roman" w:hAnsi="Times New Roman" w:cs="Times New Roman"/>
                <w:color w:val="auto"/>
              </w:rPr>
            </w:pPr>
            <w:r w:rsidRPr="00CE297F">
              <w:rPr>
                <w:rFonts w:ascii="Times New Roman" w:hAnsi="Times New Roman" w:cs="Times New Roman"/>
                <w:color w:val="auto"/>
                <w:sz w:val="20"/>
              </w:rPr>
              <w:t>Quyền lực Thấp – Quan tâm Cao</w:t>
            </w:r>
            <w:r w:rsidRPr="00CE297F">
              <w:rPr>
                <w:rFonts w:ascii="Times New Roman" w:hAnsi="Times New Roman" w:cs="Times New Roman"/>
                <w:color w:val="auto"/>
                <w:sz w:val="20"/>
              </w:rPr>
              <w:br/>
              <w:t>(Keep Informed)</w:t>
            </w:r>
          </w:p>
        </w:tc>
        <w:tc>
          <w:tcPr>
            <w:tcW w:w="4176" w:type="dxa"/>
            <w:shd w:val="clear" w:color="auto" w:fill="F9FAFB"/>
            <w:tcMar>
              <w:top w:w="100" w:type="dxa"/>
              <w:left w:w="150" w:type="dxa"/>
              <w:bottom w:w="100" w:type="dxa"/>
              <w:right w:w="150" w:type="dxa"/>
            </w:tcMar>
          </w:tcPr>
          <w:p w14:paraId="6D7369F1" w14:textId="77777777" w:rsidR="002675BF" w:rsidRPr="00CE297F" w:rsidRDefault="00000000">
            <w:pPr>
              <w:rPr>
                <w:rFonts w:ascii="Times New Roman" w:hAnsi="Times New Roman" w:cs="Times New Roman"/>
                <w:color w:val="auto"/>
              </w:rPr>
            </w:pPr>
            <w:r w:rsidRPr="00CE297F">
              <w:rPr>
                <w:rFonts w:ascii="Times New Roman" w:hAnsi="Times New Roman" w:cs="Times New Roman"/>
                <w:color w:val="auto"/>
                <w:sz w:val="20"/>
              </w:rPr>
              <w:t>Trực tiếp tại hiện trường, tác động trực tiếp lên sự sống bệnh nhân nhưng tuân thủ tuyệt đối quy định/chỉ đạo từ hệ thống.</w:t>
            </w:r>
          </w:p>
        </w:tc>
      </w:tr>
      <w:tr w:rsidR="002675BF" w:rsidRPr="00CE297F" w14:paraId="0661B7E9" w14:textId="77777777">
        <w:trPr>
          <w:jc w:val="center"/>
        </w:trPr>
        <w:tc>
          <w:tcPr>
            <w:tcW w:w="2592" w:type="dxa"/>
            <w:shd w:val="clear" w:color="auto" w:fill="FFFFFF"/>
            <w:tcMar>
              <w:top w:w="100" w:type="dxa"/>
              <w:left w:w="150" w:type="dxa"/>
              <w:bottom w:w="100" w:type="dxa"/>
              <w:right w:w="150" w:type="dxa"/>
            </w:tcMar>
          </w:tcPr>
          <w:p w14:paraId="40F91438" w14:textId="77777777" w:rsidR="002675BF" w:rsidRPr="00CE297F" w:rsidRDefault="00000000">
            <w:pPr>
              <w:rPr>
                <w:rFonts w:ascii="Times New Roman" w:hAnsi="Times New Roman" w:cs="Times New Roman"/>
                <w:color w:val="auto"/>
              </w:rPr>
            </w:pPr>
            <w:r w:rsidRPr="00CE297F">
              <w:rPr>
                <w:rFonts w:ascii="Times New Roman" w:hAnsi="Times New Roman" w:cs="Times New Roman"/>
                <w:b/>
                <w:color w:val="auto"/>
                <w:sz w:val="20"/>
              </w:rPr>
              <w:t>Bác sĩ trực tổng đài Y tế</w:t>
            </w:r>
            <w:r w:rsidRPr="00CE297F">
              <w:rPr>
                <w:rFonts w:ascii="Times New Roman" w:hAnsi="Times New Roman" w:cs="Times New Roman"/>
                <w:b/>
                <w:color w:val="auto"/>
                <w:sz w:val="20"/>
              </w:rPr>
              <w:br/>
              <w:t>(Medical Dispatcher)</w:t>
            </w:r>
          </w:p>
        </w:tc>
        <w:tc>
          <w:tcPr>
            <w:tcW w:w="2880" w:type="dxa"/>
            <w:shd w:val="clear" w:color="auto" w:fill="FFFFFF"/>
            <w:tcMar>
              <w:top w:w="100" w:type="dxa"/>
              <w:left w:w="150" w:type="dxa"/>
              <w:bottom w:w="100" w:type="dxa"/>
              <w:right w:w="150" w:type="dxa"/>
            </w:tcMar>
          </w:tcPr>
          <w:p w14:paraId="2E898C60" w14:textId="77777777" w:rsidR="002675BF" w:rsidRPr="00CE297F" w:rsidRDefault="00000000">
            <w:pPr>
              <w:rPr>
                <w:rFonts w:ascii="Times New Roman" w:hAnsi="Times New Roman" w:cs="Times New Roman"/>
                <w:color w:val="auto"/>
              </w:rPr>
            </w:pPr>
            <w:r w:rsidRPr="00CE297F">
              <w:rPr>
                <w:rFonts w:ascii="Times New Roman" w:hAnsi="Times New Roman" w:cs="Times New Roman"/>
                <w:color w:val="auto"/>
                <w:sz w:val="20"/>
              </w:rPr>
              <w:t>Quyền lực Cao – Quan tâm Cao</w:t>
            </w:r>
            <w:r w:rsidRPr="00CE297F">
              <w:rPr>
                <w:rFonts w:ascii="Times New Roman" w:hAnsi="Times New Roman" w:cs="Times New Roman"/>
                <w:color w:val="auto"/>
                <w:sz w:val="20"/>
              </w:rPr>
              <w:br/>
              <w:t>(Manage Closely)</w:t>
            </w:r>
          </w:p>
        </w:tc>
        <w:tc>
          <w:tcPr>
            <w:tcW w:w="4176" w:type="dxa"/>
            <w:shd w:val="clear" w:color="auto" w:fill="FFFFFF"/>
            <w:tcMar>
              <w:top w:w="100" w:type="dxa"/>
              <w:left w:w="150" w:type="dxa"/>
              <w:bottom w:w="100" w:type="dxa"/>
              <w:right w:w="150" w:type="dxa"/>
            </w:tcMar>
          </w:tcPr>
          <w:p w14:paraId="6DDB0528" w14:textId="77777777" w:rsidR="002675BF" w:rsidRPr="00CE297F" w:rsidRDefault="00000000">
            <w:pPr>
              <w:rPr>
                <w:rFonts w:ascii="Times New Roman" w:hAnsi="Times New Roman" w:cs="Times New Roman"/>
                <w:color w:val="auto"/>
              </w:rPr>
            </w:pPr>
            <w:r w:rsidRPr="00CE297F">
              <w:rPr>
                <w:rFonts w:ascii="Times New Roman" w:hAnsi="Times New Roman" w:cs="Times New Roman"/>
                <w:color w:val="auto"/>
                <w:sz w:val="20"/>
              </w:rPr>
              <w:t>Sở hữu quyền chuyên môn cao nhất để đưa ra quyết định can thiệp y tế khẩn cấp, phá vỡ luồng giao hàng thông thường.</w:t>
            </w:r>
          </w:p>
        </w:tc>
      </w:tr>
      <w:tr w:rsidR="002675BF" w:rsidRPr="00CE297F" w14:paraId="6DC4540B" w14:textId="77777777">
        <w:trPr>
          <w:jc w:val="center"/>
        </w:trPr>
        <w:tc>
          <w:tcPr>
            <w:tcW w:w="2592" w:type="dxa"/>
            <w:shd w:val="clear" w:color="auto" w:fill="F9FAFB"/>
            <w:tcMar>
              <w:top w:w="100" w:type="dxa"/>
              <w:left w:w="150" w:type="dxa"/>
              <w:bottom w:w="100" w:type="dxa"/>
              <w:right w:w="150" w:type="dxa"/>
            </w:tcMar>
          </w:tcPr>
          <w:p w14:paraId="6DD91A2B" w14:textId="77777777" w:rsidR="002675BF" w:rsidRPr="00CE297F" w:rsidRDefault="00000000">
            <w:pPr>
              <w:rPr>
                <w:rFonts w:ascii="Times New Roman" w:hAnsi="Times New Roman" w:cs="Times New Roman"/>
                <w:color w:val="auto"/>
              </w:rPr>
            </w:pPr>
            <w:r w:rsidRPr="00CE297F">
              <w:rPr>
                <w:rFonts w:ascii="Times New Roman" w:hAnsi="Times New Roman" w:cs="Times New Roman"/>
                <w:b/>
                <w:color w:val="auto"/>
                <w:sz w:val="20"/>
              </w:rPr>
              <w:t>Bệnh nhân / Người nhà</w:t>
            </w:r>
            <w:r w:rsidRPr="00CE297F">
              <w:rPr>
                <w:rFonts w:ascii="Times New Roman" w:hAnsi="Times New Roman" w:cs="Times New Roman"/>
                <w:b/>
                <w:color w:val="auto"/>
                <w:sz w:val="20"/>
              </w:rPr>
              <w:br/>
              <w:t>(Patient / Caregiver)</w:t>
            </w:r>
          </w:p>
        </w:tc>
        <w:tc>
          <w:tcPr>
            <w:tcW w:w="2880" w:type="dxa"/>
            <w:shd w:val="clear" w:color="auto" w:fill="F9FAFB"/>
            <w:tcMar>
              <w:top w:w="100" w:type="dxa"/>
              <w:left w:w="150" w:type="dxa"/>
              <w:bottom w:w="100" w:type="dxa"/>
              <w:right w:w="150" w:type="dxa"/>
            </w:tcMar>
          </w:tcPr>
          <w:p w14:paraId="3CCDCA20" w14:textId="77777777" w:rsidR="002675BF" w:rsidRPr="00CE297F" w:rsidRDefault="00000000">
            <w:pPr>
              <w:rPr>
                <w:rFonts w:ascii="Times New Roman" w:hAnsi="Times New Roman" w:cs="Times New Roman"/>
                <w:color w:val="auto"/>
              </w:rPr>
            </w:pPr>
            <w:r w:rsidRPr="00CE297F">
              <w:rPr>
                <w:rFonts w:ascii="Times New Roman" w:hAnsi="Times New Roman" w:cs="Times New Roman"/>
                <w:color w:val="auto"/>
                <w:sz w:val="20"/>
              </w:rPr>
              <w:t>Quyền lực Thấp – Quan tâm Cao</w:t>
            </w:r>
            <w:r w:rsidRPr="00CE297F">
              <w:rPr>
                <w:rFonts w:ascii="Times New Roman" w:hAnsi="Times New Roman" w:cs="Times New Roman"/>
                <w:color w:val="auto"/>
                <w:sz w:val="20"/>
              </w:rPr>
              <w:br/>
              <w:t>(Keep Informed)</w:t>
            </w:r>
          </w:p>
        </w:tc>
        <w:tc>
          <w:tcPr>
            <w:tcW w:w="4176" w:type="dxa"/>
            <w:shd w:val="clear" w:color="auto" w:fill="F9FAFB"/>
            <w:tcMar>
              <w:top w:w="100" w:type="dxa"/>
              <w:left w:w="150" w:type="dxa"/>
              <w:bottom w:w="100" w:type="dxa"/>
              <w:right w:w="150" w:type="dxa"/>
            </w:tcMar>
          </w:tcPr>
          <w:p w14:paraId="3DCFF3AF" w14:textId="77777777" w:rsidR="002675BF" w:rsidRPr="00CE297F" w:rsidRDefault="00000000">
            <w:pPr>
              <w:rPr>
                <w:rFonts w:ascii="Times New Roman" w:hAnsi="Times New Roman" w:cs="Times New Roman"/>
                <w:color w:val="auto"/>
              </w:rPr>
            </w:pPr>
            <w:r w:rsidRPr="00CE297F">
              <w:rPr>
                <w:rFonts w:ascii="Times New Roman" w:hAnsi="Times New Roman" w:cs="Times New Roman"/>
                <w:color w:val="auto"/>
                <w:sz w:val="20"/>
              </w:rPr>
              <w:t>Đối tượng thụ hưởng có lợi ích sinh mạng cao nhất nhưng trong kịch bản bất tỉnh/hoảng loạn thì hoàn toàn mất khả năng tương tác.</w:t>
            </w:r>
          </w:p>
        </w:tc>
      </w:tr>
    </w:tbl>
    <w:p w14:paraId="1FD9112D" w14:textId="77777777" w:rsidR="002675BF" w:rsidRPr="00CE297F" w:rsidRDefault="002675BF">
      <w:pPr>
        <w:spacing w:after="240"/>
        <w:rPr>
          <w:rFonts w:ascii="Times New Roman" w:hAnsi="Times New Roman" w:cs="Times New Roman"/>
          <w:color w:val="auto"/>
        </w:rPr>
      </w:pPr>
    </w:p>
    <w:p w14:paraId="6574A378" w14:textId="77777777" w:rsidR="002675BF" w:rsidRPr="00CE297F" w:rsidRDefault="00000000">
      <w:pPr>
        <w:keepNext/>
        <w:spacing w:before="280" w:after="160"/>
        <w:rPr>
          <w:rFonts w:ascii="Times New Roman" w:hAnsi="Times New Roman" w:cs="Times New Roman"/>
          <w:color w:val="auto"/>
        </w:rPr>
      </w:pPr>
      <w:r w:rsidRPr="00CE297F">
        <w:rPr>
          <w:rFonts w:ascii="Times New Roman" w:hAnsi="Times New Roman" w:cs="Times New Roman"/>
          <w:b/>
          <w:color w:val="auto"/>
          <w:sz w:val="28"/>
        </w:rPr>
        <w:t>PHẦN 2: CƠ CHẾ ỨNG PHÓ &amp; YÊU CẦU HỆ THỐNG</w:t>
      </w:r>
    </w:p>
    <w:p w14:paraId="46B00E4E" w14:textId="77777777" w:rsidR="002675BF" w:rsidRPr="00CE297F" w:rsidRDefault="00000000">
      <w:pPr>
        <w:keepNext/>
        <w:spacing w:before="200" w:after="80"/>
        <w:rPr>
          <w:rFonts w:ascii="Times New Roman" w:hAnsi="Times New Roman" w:cs="Times New Roman"/>
          <w:color w:val="auto"/>
        </w:rPr>
      </w:pPr>
      <w:r w:rsidRPr="00CE297F">
        <w:rPr>
          <w:rFonts w:ascii="Times New Roman" w:hAnsi="Times New Roman" w:cs="Times New Roman"/>
          <w:b/>
          <w:color w:val="auto"/>
          <w:sz w:val="24"/>
        </w:rPr>
        <w:t>1. Quy trình Chuyển cấp &amp; Ngắt thời gian chờ (Escalation &amp; Timeout)</w:t>
      </w:r>
    </w:p>
    <w:p w14:paraId="6B21ACC3" w14:textId="77777777" w:rsidR="002675BF" w:rsidRPr="00CE297F" w:rsidRDefault="00000000">
      <w:pPr>
        <w:spacing w:after="240"/>
        <w:rPr>
          <w:rFonts w:ascii="Times New Roman" w:hAnsi="Times New Roman" w:cs="Times New Roman"/>
          <w:color w:val="auto"/>
        </w:rPr>
      </w:pPr>
      <w:r w:rsidRPr="00CE297F">
        <w:rPr>
          <w:rFonts w:ascii="Times New Roman" w:hAnsi="Times New Roman" w:cs="Times New Roman"/>
          <w:color w:val="auto"/>
        </w:rPr>
        <w:t>Khi tài xế kích hoạt cảnh báo bất liên lạc tại phút thứ 12, hệ thống khởi chạy đếm ngược Timeout 180 giây (đúng phút thứ 15) và tự động gọi song song 3 kênh: người giám hộ dự phòng, tổng đài cấp cứu 115 local và phát âm thanh còi báo động khẩn cấp trên app bệnh nhân. Nếu hết 180 giây vẫn không phản hồi, hệ thống chuyển đơn hàng sang trạng thái "Ủy thác Cấp cứu Khẩn cấp", cho phép tài xế gửi túi thuốc bảo lưu nhiệt độ vào Tủ y tế thông minh (Smart Lock/Drop-box) tại sảnh/trạm dân phố hoặc giao trực tiếp cho Đội cấp cứu 115/Công an phường đang tiếp cận. Quy trình này giúp tài xế giải phóng nhiệm vụ ngay lập tức để nhận đơn cứu trợ mới mà không bỏ mặc bệnh nhân.</w:t>
      </w:r>
    </w:p>
    <w:p w14:paraId="05ED9A4C" w14:textId="77777777" w:rsidR="002675BF" w:rsidRPr="00CE297F" w:rsidRDefault="00000000">
      <w:pPr>
        <w:keepNext/>
        <w:spacing w:before="200" w:after="120"/>
        <w:rPr>
          <w:rFonts w:ascii="Times New Roman" w:hAnsi="Times New Roman" w:cs="Times New Roman"/>
          <w:color w:val="auto"/>
        </w:rPr>
      </w:pPr>
      <w:r w:rsidRPr="00CE297F">
        <w:rPr>
          <w:rFonts w:ascii="Times New Roman" w:hAnsi="Times New Roman" w:cs="Times New Roman"/>
          <w:b/>
          <w:color w:val="auto"/>
          <w:sz w:val="24"/>
        </w:rPr>
        <w:t>2. Yêu cầu Chức năng (FR) &amp; Phi chức năng (NFR)</w:t>
      </w:r>
    </w:p>
    <w:tbl>
      <w:tblPr>
        <w:tblW w:w="0" w:type="auto"/>
        <w:jc w:val="center"/>
        <w:tblLook w:val="04A0" w:firstRow="1" w:lastRow="0" w:firstColumn="1" w:lastColumn="0" w:noHBand="0" w:noVBand="1"/>
      </w:tblPr>
      <w:tblGrid>
        <w:gridCol w:w="9648"/>
      </w:tblGrid>
      <w:tr w:rsidR="002675BF" w:rsidRPr="00CE297F" w14:paraId="7E29E648" w14:textId="77777777">
        <w:trPr>
          <w:jc w:val="center"/>
        </w:trPr>
        <w:tc>
          <w:tcPr>
            <w:tcW w:w="9648" w:type="dxa"/>
            <w:shd w:val="clear" w:color="auto" w:fill="FFF5F5"/>
            <w:tcMar>
              <w:top w:w="120" w:type="dxa"/>
              <w:left w:w="180" w:type="dxa"/>
              <w:bottom w:w="120" w:type="dxa"/>
              <w:right w:w="150" w:type="dxa"/>
            </w:tcMar>
          </w:tcPr>
          <w:p w14:paraId="074506FE" w14:textId="77777777" w:rsidR="002675BF" w:rsidRPr="00CE297F" w:rsidRDefault="00000000">
            <w:pPr>
              <w:spacing w:after="80"/>
              <w:rPr>
                <w:rFonts w:ascii="Times New Roman" w:hAnsi="Times New Roman" w:cs="Times New Roman"/>
                <w:color w:val="auto"/>
              </w:rPr>
            </w:pPr>
            <w:r w:rsidRPr="00CE297F">
              <w:rPr>
                <w:rFonts w:ascii="Times New Roman" w:hAnsi="Times New Roman" w:cs="Times New Roman"/>
                <w:b/>
                <w:color w:val="auto"/>
              </w:rPr>
              <w:t>Yêu cầu Chức năng (FR - Escalation Workflow):</w:t>
            </w:r>
            <w:r w:rsidRPr="00CE297F">
              <w:rPr>
                <w:rFonts w:ascii="Times New Roman" w:hAnsi="Times New Roman" w:cs="Times New Roman"/>
                <w:b/>
                <w:color w:val="auto"/>
              </w:rPr>
              <w:br/>
            </w:r>
            <w:r w:rsidRPr="00CE297F">
              <w:rPr>
                <w:rFonts w:ascii="Times New Roman" w:hAnsi="Times New Roman" w:cs="Times New Roman"/>
                <w:color w:val="auto"/>
              </w:rPr>
              <w:t>Khi nhận sự cố Unreachable Timeout từ tài xế, hệ thống phải tự động gửi tọa độ GPS, mã mở tủ Smart Drop-box khẩn cấp và thông tin đơn thuốc tới Tổng đài Bác sĩ trực và Đội y tế 115 liên kết trong vòng dưới 3 giây.</w:t>
            </w:r>
          </w:p>
        </w:tc>
      </w:tr>
      <w:tr w:rsidR="002675BF" w:rsidRPr="00CE297F" w14:paraId="1268D36E" w14:textId="77777777">
        <w:trPr>
          <w:jc w:val="center"/>
        </w:trPr>
        <w:tc>
          <w:tcPr>
            <w:tcW w:w="9648" w:type="dxa"/>
            <w:shd w:val="clear" w:color="auto" w:fill="F8FAFC"/>
            <w:tcMar>
              <w:top w:w="120" w:type="dxa"/>
              <w:left w:w="180" w:type="dxa"/>
              <w:bottom w:w="120" w:type="dxa"/>
              <w:right w:w="150" w:type="dxa"/>
            </w:tcMar>
          </w:tcPr>
          <w:p w14:paraId="28745836" w14:textId="77777777" w:rsidR="002675BF" w:rsidRPr="00CE297F" w:rsidRDefault="00000000">
            <w:pPr>
              <w:spacing w:after="0"/>
              <w:rPr>
                <w:rFonts w:ascii="Times New Roman" w:hAnsi="Times New Roman" w:cs="Times New Roman"/>
                <w:color w:val="auto"/>
              </w:rPr>
            </w:pPr>
            <w:r w:rsidRPr="00CE297F">
              <w:rPr>
                <w:rFonts w:ascii="Times New Roman" w:hAnsi="Times New Roman" w:cs="Times New Roman"/>
                <w:b/>
                <w:color w:val="auto"/>
              </w:rPr>
              <w:t>Yêu cầu Phi chức năng (NFR - System Reliability):</w:t>
            </w:r>
            <w:r w:rsidRPr="00CE297F">
              <w:rPr>
                <w:rFonts w:ascii="Times New Roman" w:hAnsi="Times New Roman" w:cs="Times New Roman"/>
                <w:b/>
                <w:color w:val="auto"/>
              </w:rPr>
              <w:br/>
            </w:r>
            <w:r w:rsidRPr="00CE297F">
              <w:rPr>
                <w:rFonts w:ascii="Times New Roman" w:hAnsi="Times New Roman" w:cs="Times New Roman"/>
                <w:color w:val="auto"/>
              </w:rPr>
              <w:t xml:space="preserve">Độ sẵn sàng &amp; Tin cậy vận hành (Operational Availability &amp; Reliability): Hệ thống xử lý chuyển cấp </w:t>
            </w:r>
            <w:r w:rsidRPr="00CE297F">
              <w:rPr>
                <w:rFonts w:ascii="Times New Roman" w:hAnsi="Times New Roman" w:cs="Times New Roman"/>
                <w:color w:val="auto"/>
              </w:rPr>
              <w:lastRenderedPageBreak/>
              <w:t>phải đạt độ sẵn sàng 99.99% (Uptime trong xử lý ca khẩn cấp) và đảm bảo thời gian trễ kết nối (Latency) giữa app tài xế - tổng đài - hạ tầng SMS/Call khẩn cấp không vượt quá 2.0 giây trong mọi điều kiện tải.</w:t>
            </w:r>
          </w:p>
        </w:tc>
      </w:tr>
    </w:tbl>
    <w:p w14:paraId="5A83E532" w14:textId="77777777" w:rsidR="002675BF" w:rsidRPr="00CE297F" w:rsidRDefault="002675BF">
      <w:pPr>
        <w:rPr>
          <w:rFonts w:ascii="Times New Roman" w:hAnsi="Times New Roman" w:cs="Times New Roman"/>
          <w:color w:val="auto"/>
        </w:rPr>
      </w:pPr>
    </w:p>
    <w:p w14:paraId="10FC9EE3" w14:textId="77777777" w:rsidR="002675BF" w:rsidRPr="00CE297F" w:rsidRDefault="00000000">
      <w:pPr>
        <w:keepNext/>
        <w:spacing w:before="200" w:after="120"/>
        <w:rPr>
          <w:rFonts w:ascii="Times New Roman" w:hAnsi="Times New Roman" w:cs="Times New Roman"/>
          <w:color w:val="auto"/>
        </w:rPr>
      </w:pPr>
      <w:r w:rsidRPr="00CE297F">
        <w:rPr>
          <w:rFonts w:ascii="Times New Roman" w:hAnsi="Times New Roman" w:cs="Times New Roman"/>
          <w:b/>
          <w:color w:val="auto"/>
          <w:sz w:val="24"/>
        </w:rPr>
        <w:t>3. User Story Chuẩn (Lesson 05 Format)</w:t>
      </w:r>
    </w:p>
    <w:p w14:paraId="46681746" w14:textId="77777777" w:rsidR="002675BF" w:rsidRPr="00CE297F" w:rsidRDefault="00000000">
      <w:pPr>
        <w:spacing w:after="80"/>
        <w:ind w:left="288"/>
        <w:rPr>
          <w:rFonts w:ascii="Times New Roman" w:hAnsi="Times New Roman" w:cs="Times New Roman"/>
          <w:color w:val="auto"/>
        </w:rPr>
      </w:pPr>
      <w:r w:rsidRPr="00CE297F">
        <w:rPr>
          <w:rFonts w:ascii="Times New Roman" w:hAnsi="Times New Roman" w:cs="Times New Roman"/>
          <w:b/>
          <w:color w:val="auto"/>
        </w:rPr>
        <w:t xml:space="preserve">• Là một: </w:t>
      </w:r>
      <w:r w:rsidRPr="00CE297F">
        <w:rPr>
          <w:rFonts w:ascii="Times New Roman" w:hAnsi="Times New Roman" w:cs="Times New Roman"/>
          <w:color w:val="auto"/>
        </w:rPr>
        <w:t>Tài xế giao thuốc cấp cứu (Emergency Courier),</w:t>
      </w:r>
      <w:r w:rsidRPr="00CE297F">
        <w:rPr>
          <w:rFonts w:ascii="Times New Roman" w:hAnsi="Times New Roman" w:cs="Times New Roman"/>
          <w:color w:val="auto"/>
        </w:rPr>
        <w:br/>
      </w:r>
      <w:r w:rsidRPr="00CE297F">
        <w:rPr>
          <w:rFonts w:ascii="Times New Roman" w:hAnsi="Times New Roman" w:cs="Times New Roman"/>
          <w:b/>
          <w:color w:val="auto"/>
        </w:rPr>
        <w:t xml:space="preserve">• Tôi muốn: </w:t>
      </w:r>
      <w:r w:rsidRPr="00CE297F">
        <w:rPr>
          <w:rFonts w:ascii="Times New Roman" w:hAnsi="Times New Roman" w:cs="Times New Roman"/>
          <w:color w:val="auto"/>
        </w:rPr>
        <w:t>Hệ thống tự động kích hoạt quy trình Chuyển cấp khẩn cấp và ngắt thời gian chờ sau 3 phút không liên lạc được với người nhận,</w:t>
      </w:r>
      <w:r w:rsidRPr="00CE297F">
        <w:rPr>
          <w:rFonts w:ascii="Times New Roman" w:hAnsi="Times New Roman" w:cs="Times New Roman"/>
          <w:color w:val="auto"/>
        </w:rPr>
        <w:br/>
      </w:r>
      <w:r w:rsidRPr="00CE297F">
        <w:rPr>
          <w:rFonts w:ascii="Times New Roman" w:hAnsi="Times New Roman" w:cs="Times New Roman"/>
          <w:b/>
          <w:color w:val="auto"/>
        </w:rPr>
        <w:t xml:space="preserve">• Để: </w:t>
      </w:r>
      <w:r w:rsidRPr="00CE297F">
        <w:rPr>
          <w:rFonts w:ascii="Times New Roman" w:hAnsi="Times New Roman" w:cs="Times New Roman"/>
          <w:color w:val="auto"/>
        </w:rPr>
        <w:t>Tối ưu hóa thời gian cứu hộ, bàn giao trách nhiệm xử lý sự cố cho bên chuyên môn (Bác sĩ/Cấp cứu 115) đúng cam kết 15 phút và sẵn sàng nhận đơn cấp cứu tiếp theo.</w:t>
      </w:r>
    </w:p>
    <w:sectPr w:rsidR="002675BF" w:rsidRPr="00CE297F"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055203">
    <w:abstractNumId w:val="8"/>
  </w:num>
  <w:num w:numId="2" w16cid:durableId="84427318">
    <w:abstractNumId w:val="6"/>
  </w:num>
  <w:num w:numId="3" w16cid:durableId="1860047137">
    <w:abstractNumId w:val="5"/>
  </w:num>
  <w:num w:numId="4" w16cid:durableId="930891831">
    <w:abstractNumId w:val="4"/>
  </w:num>
  <w:num w:numId="5" w16cid:durableId="1348630364">
    <w:abstractNumId w:val="7"/>
  </w:num>
  <w:num w:numId="6" w16cid:durableId="701325418">
    <w:abstractNumId w:val="3"/>
  </w:num>
  <w:num w:numId="7" w16cid:durableId="1436559731">
    <w:abstractNumId w:val="2"/>
  </w:num>
  <w:num w:numId="8" w16cid:durableId="2045863699">
    <w:abstractNumId w:val="1"/>
  </w:num>
  <w:num w:numId="9" w16cid:durableId="1872642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5BF"/>
    <w:rsid w:val="0029639D"/>
    <w:rsid w:val="00326F90"/>
    <w:rsid w:val="008B4086"/>
    <w:rsid w:val="00AA1D8D"/>
    <w:rsid w:val="00B47730"/>
    <w:rsid w:val="00CB0664"/>
    <w:rsid w:val="00CE29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FF708"/>
  <w14:defaultImageDpi w14:val="300"/>
  <w15:docId w15:val="{BCC2623A-A1FB-4DEA-B58A-C0AE92794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tran</cp:lastModifiedBy>
  <cp:revision>2</cp:revision>
  <dcterms:created xsi:type="dcterms:W3CDTF">2013-12-23T23:15:00Z</dcterms:created>
  <dcterms:modified xsi:type="dcterms:W3CDTF">2026-09-13T12:27:00Z</dcterms:modified>
  <cp:category/>
</cp:coreProperties>
</file>