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34DB0" w14:textId="1F88B60A" w:rsidR="0097126B" w:rsidRPr="003B3026" w:rsidRDefault="0014448B">
      <w:pPr>
        <w:rPr>
          <w:rFonts w:ascii="Times New Roman" w:hAnsi="Times New Roman" w:cs="Times New Roman"/>
          <w:b/>
          <w:bCs/>
        </w:rPr>
      </w:pPr>
      <w:r w:rsidRPr="003B3026">
        <w:rPr>
          <w:rFonts w:ascii="Times New Roman" w:hAnsi="Times New Roman" w:cs="Times New Roman"/>
          <w:b/>
          <w:bCs/>
        </w:rPr>
        <w:t xml:space="preserve">IV. Parameter Estimation: </w:t>
      </w:r>
    </w:p>
    <w:p w14:paraId="5ABC58D3" w14:textId="14169E8A" w:rsidR="0014448B" w:rsidRPr="0014448B" w:rsidRDefault="0014448B" w:rsidP="00144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448B">
        <w:rPr>
          <w:rFonts w:ascii="Times New Roman" w:hAnsi="Times New Roman" w:cs="Times New Roman"/>
        </w:rPr>
        <w:t>Markov Chain parameter estimation for the SEIS Model</w:t>
      </w:r>
    </w:p>
    <w:p w14:paraId="42CCDB3D" w14:textId="5FF5163E" w:rsidR="0014448B" w:rsidRPr="0014448B" w:rsidRDefault="0014448B" w:rsidP="0014448B">
      <w:pPr>
        <w:ind w:left="360"/>
        <w:rPr>
          <w:rFonts w:ascii="Times New Roman" w:hAnsi="Times New Roman" w:cs="Times New Roman"/>
        </w:rPr>
      </w:pPr>
      <w:r w:rsidRPr="0014448B">
        <w:rPr>
          <w:rFonts w:ascii="Times New Roman" w:hAnsi="Times New Roman" w:cs="Times New Roman"/>
        </w:rPr>
        <w:t>Consider three discrete states: susceptible (state 0), exposed (state 1), and infected (state 2) states. If (X</w:t>
      </w:r>
      <w:r w:rsidRPr="0014448B">
        <w:rPr>
          <w:rFonts w:ascii="Times New Roman" w:hAnsi="Times New Roman" w:cs="Times New Roman"/>
          <w:vertAlign w:val="subscript"/>
        </w:rPr>
        <w:t>i</w:t>
      </w:r>
      <w:r w:rsidRPr="0014448B">
        <w:rPr>
          <w:rFonts w:ascii="Times New Roman" w:hAnsi="Times New Roman" w:cs="Times New Roman"/>
        </w:rPr>
        <w:t xml:space="preserve">, </w:t>
      </w:r>
      <w:proofErr w:type="spellStart"/>
      <w:r w:rsidRPr="0014448B">
        <w:rPr>
          <w:rFonts w:ascii="Times New Roman" w:hAnsi="Times New Roman" w:cs="Times New Roman"/>
        </w:rPr>
        <w:t>i</w:t>
      </w:r>
      <w:proofErr w:type="spellEnd"/>
      <w:r w:rsidRPr="0014448B">
        <w:rPr>
          <w:rFonts w:ascii="Times New Roman" w:hAnsi="Times New Roman" w:cs="Times New Roman"/>
        </w:rPr>
        <w:t>=0,1,2 ) represent the number of individuals at any state from the underlying diseases at any time t, then clearly,  is a stochastic process with states 0, 1, and 2.</w:t>
      </w:r>
    </w:p>
    <w:p w14:paraId="586331CC" w14:textId="6A2C9545" w:rsidR="0014448B" w:rsidRPr="0014448B" w:rsidRDefault="0014448B" w:rsidP="0014448B">
      <w:pPr>
        <w:ind w:left="360"/>
        <w:rPr>
          <w:rFonts w:ascii="Times New Roman" w:hAnsi="Times New Roman" w:cs="Times New Roman"/>
        </w:rPr>
      </w:pPr>
      <w:r w:rsidRPr="0014448B">
        <w:rPr>
          <w:rFonts w:ascii="Times New Roman" w:hAnsi="Times New Roman" w:cs="Times New Roman"/>
        </w:rPr>
        <w:t xml:space="preserve">Thus, the Markov dependency (1) can be illustrated as following: </w:t>
      </w:r>
    </w:p>
    <w:p w14:paraId="4B675726" w14:textId="7A29E3CD" w:rsidR="0014448B" w:rsidRPr="0014448B" w:rsidRDefault="0014448B" w:rsidP="0014448B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14448B">
        <w:rPr>
          <w:rFonts w:ascii="Times New Roman" w:hAnsi="Times New Roman" w:cs="Times New Roman"/>
          <w:sz w:val="32"/>
          <w:szCs w:val="32"/>
        </w:rPr>
        <w:t>P(</w:t>
      </w:r>
      <w:proofErr w:type="spellStart"/>
      <w:r w:rsidRPr="0014448B">
        <w:rPr>
          <w:rFonts w:ascii="Times New Roman" w:hAnsi="Times New Roman" w:cs="Times New Roman"/>
          <w:sz w:val="32"/>
          <w:szCs w:val="32"/>
        </w:rPr>
        <w:t>X</w:t>
      </w:r>
      <w:r w:rsidRPr="0014448B">
        <w:rPr>
          <w:rFonts w:ascii="Times New Roman" w:hAnsi="Times New Roman" w:cs="Times New Roman"/>
          <w:sz w:val="32"/>
          <w:szCs w:val="32"/>
          <w:vertAlign w:val="subscript"/>
        </w:rPr>
        <w:t>n</w:t>
      </w:r>
      <w:proofErr w:type="spellEnd"/>
      <w:r w:rsidRPr="0014448B">
        <w:rPr>
          <w:rFonts w:ascii="Times New Roman" w:hAnsi="Times New Roman" w:cs="Times New Roman"/>
          <w:sz w:val="32"/>
          <w:szCs w:val="32"/>
        </w:rPr>
        <w:t xml:space="preserve"> = i</w:t>
      </w:r>
      <w:r w:rsidRPr="0014448B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Pr="0014448B">
        <w:rPr>
          <w:rFonts w:ascii="Times New Roman" w:hAnsi="Times New Roman" w:cs="Times New Roman"/>
          <w:sz w:val="32"/>
          <w:szCs w:val="32"/>
        </w:rPr>
        <w:t xml:space="preserve"> | X</w:t>
      </w:r>
      <w:r w:rsidRPr="0014448B">
        <w:rPr>
          <w:rFonts w:ascii="Times New Roman" w:hAnsi="Times New Roman" w:cs="Times New Roman"/>
          <w:sz w:val="32"/>
          <w:szCs w:val="32"/>
          <w:vertAlign w:val="subscript"/>
        </w:rPr>
        <w:t>n-1</w:t>
      </w:r>
      <w:r w:rsidRPr="0014448B">
        <w:rPr>
          <w:rFonts w:ascii="Times New Roman" w:hAnsi="Times New Roman" w:cs="Times New Roman"/>
          <w:sz w:val="32"/>
          <w:szCs w:val="32"/>
        </w:rPr>
        <w:t xml:space="preserve"> = i</w:t>
      </w:r>
      <w:r w:rsidRPr="0014448B">
        <w:rPr>
          <w:rFonts w:ascii="Times New Roman" w:hAnsi="Times New Roman" w:cs="Times New Roman"/>
          <w:sz w:val="32"/>
          <w:szCs w:val="32"/>
          <w:vertAlign w:val="subscript"/>
        </w:rPr>
        <w:t>n-1</w:t>
      </w:r>
      <w:r w:rsidRPr="0014448B">
        <w:rPr>
          <w:rFonts w:ascii="Times New Roman" w:hAnsi="Times New Roman" w:cs="Times New Roman"/>
          <w:sz w:val="32"/>
          <w:szCs w:val="32"/>
        </w:rPr>
        <w:t>, ..., X</w:t>
      </w:r>
      <w:r w:rsidRPr="0014448B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14448B">
        <w:rPr>
          <w:rFonts w:ascii="Times New Roman" w:hAnsi="Times New Roman" w:cs="Times New Roman"/>
          <w:sz w:val="32"/>
          <w:szCs w:val="32"/>
        </w:rPr>
        <w:t xml:space="preserve"> = i</w:t>
      </w:r>
      <w:r w:rsidRPr="0014448B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14448B">
        <w:rPr>
          <w:rFonts w:ascii="Times New Roman" w:hAnsi="Times New Roman" w:cs="Times New Roman"/>
          <w:sz w:val="32"/>
          <w:szCs w:val="32"/>
        </w:rPr>
        <w:t>, X</w:t>
      </w:r>
      <w:r w:rsidRPr="0014448B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14448B">
        <w:rPr>
          <w:rFonts w:ascii="Times New Roman" w:hAnsi="Times New Roman" w:cs="Times New Roman"/>
          <w:sz w:val="32"/>
          <w:szCs w:val="32"/>
        </w:rPr>
        <w:t xml:space="preserve"> = i</w:t>
      </w:r>
      <w:r w:rsidRPr="0014448B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14448B">
        <w:rPr>
          <w:rFonts w:ascii="Times New Roman" w:hAnsi="Times New Roman" w:cs="Times New Roman"/>
          <w:sz w:val="32"/>
          <w:szCs w:val="32"/>
        </w:rPr>
        <w:t>) = P(</w:t>
      </w:r>
      <w:proofErr w:type="spellStart"/>
      <w:r w:rsidRPr="0014448B">
        <w:rPr>
          <w:rFonts w:ascii="Times New Roman" w:hAnsi="Times New Roman" w:cs="Times New Roman"/>
          <w:sz w:val="32"/>
          <w:szCs w:val="32"/>
        </w:rPr>
        <w:t>X</w:t>
      </w:r>
      <w:r w:rsidRPr="0014448B">
        <w:rPr>
          <w:rFonts w:ascii="Times New Roman" w:hAnsi="Times New Roman" w:cs="Times New Roman"/>
          <w:sz w:val="32"/>
          <w:szCs w:val="32"/>
          <w:vertAlign w:val="subscript"/>
        </w:rPr>
        <w:t>n</w:t>
      </w:r>
      <w:proofErr w:type="spellEnd"/>
      <w:r w:rsidRPr="0014448B">
        <w:rPr>
          <w:rFonts w:ascii="Times New Roman" w:hAnsi="Times New Roman" w:cs="Times New Roman"/>
          <w:sz w:val="32"/>
          <w:szCs w:val="32"/>
        </w:rPr>
        <w:t xml:space="preserve"> = i</w:t>
      </w:r>
      <w:r w:rsidRPr="0014448B">
        <w:rPr>
          <w:rFonts w:ascii="Times New Roman" w:hAnsi="Times New Roman" w:cs="Times New Roman"/>
          <w:sz w:val="32"/>
          <w:szCs w:val="32"/>
          <w:vertAlign w:val="subscript"/>
        </w:rPr>
        <w:t>n</w:t>
      </w:r>
      <w:r w:rsidRPr="0014448B">
        <w:rPr>
          <w:rFonts w:ascii="Times New Roman" w:hAnsi="Times New Roman" w:cs="Times New Roman"/>
          <w:sz w:val="32"/>
          <w:szCs w:val="32"/>
        </w:rPr>
        <w:t xml:space="preserve"> | X</w:t>
      </w:r>
      <w:r w:rsidRPr="0014448B">
        <w:rPr>
          <w:rFonts w:ascii="Times New Roman" w:hAnsi="Times New Roman" w:cs="Times New Roman"/>
          <w:sz w:val="32"/>
          <w:szCs w:val="32"/>
          <w:vertAlign w:val="subscript"/>
        </w:rPr>
        <w:t>n-1</w:t>
      </w:r>
      <w:r w:rsidRPr="0014448B">
        <w:rPr>
          <w:rFonts w:ascii="Times New Roman" w:hAnsi="Times New Roman" w:cs="Times New Roman"/>
          <w:sz w:val="32"/>
          <w:szCs w:val="32"/>
        </w:rPr>
        <w:t xml:space="preserve"> = i</w:t>
      </w:r>
      <w:r w:rsidRPr="0014448B">
        <w:rPr>
          <w:rFonts w:ascii="Times New Roman" w:hAnsi="Times New Roman" w:cs="Times New Roman"/>
          <w:sz w:val="32"/>
          <w:szCs w:val="32"/>
          <w:vertAlign w:val="subscript"/>
        </w:rPr>
        <w:t>n-1</w:t>
      </w:r>
      <w:r w:rsidRPr="0014448B">
        <w:rPr>
          <w:rFonts w:ascii="Times New Roman" w:hAnsi="Times New Roman" w:cs="Times New Roman"/>
          <w:sz w:val="32"/>
          <w:szCs w:val="32"/>
        </w:rPr>
        <w:t>)</w:t>
      </w:r>
    </w:p>
    <w:p w14:paraId="059A9D25" w14:textId="492130E0" w:rsidR="0014448B" w:rsidRDefault="0014448B" w:rsidP="0014448B">
      <w:pPr>
        <w:ind w:left="360"/>
        <w:rPr>
          <w:rFonts w:ascii="Times New Roman" w:hAnsi="Times New Roman" w:cs="Times New Roman"/>
        </w:rPr>
      </w:pPr>
      <w:r w:rsidRPr="0014448B">
        <w:rPr>
          <w:rFonts w:ascii="Times New Roman" w:hAnsi="Times New Roman" w:cs="Times New Roman"/>
        </w:rPr>
        <w:t>Then the transition probability (</w:t>
      </w:r>
      <w:proofErr w:type="spellStart"/>
      <w:r w:rsidRPr="0014448B">
        <w:rPr>
          <w:rFonts w:ascii="Times New Roman" w:hAnsi="Times New Roman" w:cs="Times New Roman"/>
        </w:rPr>
        <w:t>P</w:t>
      </w:r>
      <w:r w:rsidRPr="0014448B">
        <w:rPr>
          <w:rFonts w:ascii="Times New Roman" w:hAnsi="Times New Roman" w:cs="Times New Roman"/>
          <w:vertAlign w:val="subscript"/>
        </w:rPr>
        <w:t>ij</w:t>
      </w:r>
      <w:proofErr w:type="spellEnd"/>
      <w:r w:rsidRPr="0014448B">
        <w:rPr>
          <w:rFonts w:ascii="Times New Roman" w:hAnsi="Times New Roman" w:cs="Times New Roman"/>
        </w:rPr>
        <w:t xml:space="preserve">) for </w:t>
      </w:r>
      <w:proofErr w:type="spellStart"/>
      <w:r w:rsidRPr="0014448B">
        <w:rPr>
          <w:rFonts w:ascii="Times New Roman" w:hAnsi="Times New Roman" w:cs="Times New Roman"/>
        </w:rPr>
        <w:t>i,j</w:t>
      </w:r>
      <w:proofErr w:type="spellEnd"/>
      <w:r w:rsidRPr="0014448B">
        <w:rPr>
          <w:rFonts w:ascii="Times New Roman" w:hAnsi="Times New Roman" w:cs="Times New Roman"/>
        </w:rPr>
        <w:t xml:space="preserve"> = 0,1,2 is denoted in this matrix: </w:t>
      </w:r>
    </w:p>
    <w:p w14:paraId="195CDF6A" w14:textId="4F74BB0B" w:rsidR="0014448B" w:rsidRPr="0014448B" w:rsidRDefault="0014448B" w:rsidP="001444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an infected neighbor: </w:t>
      </w:r>
    </w:p>
    <w:p w14:paraId="16D5F728" w14:textId="1A4E9CB4" w:rsidR="0014448B" w:rsidRDefault="0014448B" w:rsidP="003B3026">
      <w:pPr>
        <w:ind w:left="36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ij</w:t>
      </w:r>
      <w:proofErr w:type="spellEnd"/>
      <w:r>
        <w:rPr>
          <w:rFonts w:ascii="Times New Roman" w:hAnsi="Times New Roman" w:cs="Times New Roman"/>
        </w:rPr>
        <w:t xml:space="preserve">)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e>
          </m:mr>
          <m:mr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</m:mr>
        </m:m>
      </m:oMath>
    </w:p>
    <w:p w14:paraId="2E2300D8" w14:textId="363B785C" w:rsidR="0014448B" w:rsidRDefault="0014448B" w:rsidP="001444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no infected neighbor: </w:t>
      </w:r>
    </w:p>
    <w:p w14:paraId="228540A8" w14:textId="71E3B848" w:rsidR="0014448B" w:rsidRPr="0014448B" w:rsidRDefault="003B3026" w:rsidP="003B3026">
      <w:p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4448B">
        <w:rPr>
          <w:rFonts w:ascii="Times New Roman" w:hAnsi="Times New Roman" w:cs="Times New Roman"/>
        </w:rPr>
        <w:t>(</w:t>
      </w:r>
      <w:proofErr w:type="spellStart"/>
      <w:r w:rsidR="0014448B">
        <w:rPr>
          <w:rFonts w:ascii="Times New Roman" w:hAnsi="Times New Roman" w:cs="Times New Roman"/>
        </w:rPr>
        <w:t>P</w:t>
      </w:r>
      <w:r w:rsidR="0014448B">
        <w:rPr>
          <w:rFonts w:ascii="Times New Roman" w:hAnsi="Times New Roman" w:cs="Times New Roman"/>
          <w:vertAlign w:val="subscript"/>
        </w:rPr>
        <w:t>ij</w:t>
      </w:r>
      <w:proofErr w:type="spellEnd"/>
      <w:r w:rsidR="0014448B">
        <w:rPr>
          <w:rFonts w:ascii="Times New Roman" w:hAnsi="Times New Roman" w:cs="Times New Roman"/>
        </w:rPr>
        <w:t xml:space="preserve">)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e>
          </m:mr>
          <m:mr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</m:mr>
        </m:m>
      </m:oMath>
    </w:p>
    <w:p w14:paraId="65BAB046" w14:textId="5D851D16" w:rsidR="0014448B" w:rsidRDefault="0014448B" w:rsidP="00144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Estimating Transition Prob above: </w:t>
      </w:r>
    </w:p>
    <w:p w14:paraId="56B9C96E" w14:textId="540F21CD" w:rsidR="003B3026" w:rsidRPr="003B3026" w:rsidRDefault="003B3026" w:rsidP="003B3026">
      <w:pPr>
        <w:ind w:left="360"/>
        <w:rPr>
          <w:rFonts w:ascii="Times New Roman" w:hAnsi="Times New Roman" w:cs="Times New Roman"/>
          <w:color w:val="000000"/>
        </w:rPr>
      </w:pPr>
      <w:r w:rsidRPr="003B3026">
        <w:rPr>
          <w:rFonts w:ascii="Times New Roman" w:hAnsi="Times New Roman" w:cs="Times New Roman"/>
          <w:color w:val="000000"/>
        </w:rPr>
        <w:t xml:space="preserve">The transition events are independent of one another (as defined by the Markov principle); the likelihood of the transition probability, </w:t>
      </w:r>
      <w:proofErr w:type="spellStart"/>
      <w:r w:rsidRPr="003B3026">
        <w:rPr>
          <w:rFonts w:ascii="Times New Roman" w:hAnsi="Times New Roman" w:cs="Times New Roman"/>
          <w:color w:val="000000"/>
        </w:rPr>
        <w:t>P</w:t>
      </w:r>
      <w:r w:rsidRPr="003B3026">
        <w:rPr>
          <w:rFonts w:ascii="Times New Roman" w:hAnsi="Times New Roman" w:cs="Times New Roman"/>
          <w:color w:val="000000"/>
          <w:vertAlign w:val="subscript"/>
        </w:rPr>
        <w:t>ij</w:t>
      </w:r>
      <w:proofErr w:type="spellEnd"/>
      <w:r w:rsidRPr="003B3026">
        <w:rPr>
          <w:rFonts w:ascii="Times New Roman" w:hAnsi="Times New Roman" w:cs="Times New Roman"/>
          <w:color w:val="000000"/>
        </w:rPr>
        <w:t> </w:t>
      </w:r>
      <w:r w:rsidRPr="003B3026">
        <w:rPr>
          <w:rStyle w:val="nowrap"/>
          <w:rFonts w:ascii="Times New Roman" w:hAnsi="Times New Roman" w:cs="Times New Roman"/>
          <w:color w:val="000000"/>
        </w:rPr>
        <w:t>,</w:t>
      </w:r>
      <w:r w:rsidRPr="003B3026">
        <w:rPr>
          <w:rFonts w:ascii="Times New Roman" w:hAnsi="Times New Roman" w:cs="Times New Roman"/>
          <w:color w:val="000000"/>
        </w:rPr>
        <w:t> follows a binomial model:</w:t>
      </w:r>
    </w:p>
    <w:p w14:paraId="6390886B" w14:textId="338DFC97" w:rsidR="003B3026" w:rsidRPr="003B3026" w:rsidRDefault="003B3026" w:rsidP="003B3026">
      <w:pPr>
        <w:ind w:left="36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color w:val="000000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color w:val="000000"/>
                </w:rPr>
                <m:t>N,x</m:t>
              </m:r>
            </m:e>
          </m:d>
          <m:r>
            <w:rPr>
              <w:rFonts w:ascii="Cambria Math" w:hAnsi="Cambria Math" w:cs="Times New Roman"/>
              <w:color w:val="000000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ij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ij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ij</m:t>
                  </m:r>
                </m:sub>
              </m:sSub>
            </m:sup>
          </m:sSubSup>
          <m:r>
            <w:rPr>
              <w:rFonts w:ascii="Cambria Math" w:hAnsi="Cambria Math" w:cs="Times New Roman"/>
              <w:color w:val="000000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ij</m:t>
              </m:r>
            </m:sub>
          </m:sSub>
          <m:r>
            <w:rPr>
              <w:rFonts w:ascii="Cambria Math" w:hAnsi="Cambria Math" w:cs="Times New Roman"/>
              <w:color w:val="000000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pPr>
            <m:e/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ij</m:t>
                  </m:r>
                </m:sub>
              </m:sSub>
            </m:sup>
          </m:sSup>
        </m:oMath>
      </m:oMathPara>
    </w:p>
    <w:p w14:paraId="28417AF7" w14:textId="2253ADB4" w:rsidR="003B3026" w:rsidRDefault="003B3026" w:rsidP="003B3026">
      <w:pPr>
        <w:ind w:firstLine="360"/>
        <w:rPr>
          <w:rFonts w:ascii="Times New Roman" w:hAnsi="Times New Roman" w:cs="Times New Roman"/>
          <w:color w:val="000000"/>
        </w:rPr>
      </w:pPr>
      <w:r w:rsidRPr="003B3026">
        <w:rPr>
          <w:rFonts w:ascii="Times New Roman" w:hAnsi="Times New Roman" w:cs="Times New Roman"/>
          <w:color w:val="000000"/>
        </w:rPr>
        <w:t>where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  <w:vertAlign w:val="subscript"/>
        </w:rPr>
        <w:t>ij</w:t>
      </w:r>
      <w:proofErr w:type="spellEnd"/>
      <w:r w:rsidRPr="003B3026">
        <w:rPr>
          <w:rFonts w:ascii="Times New Roman" w:hAnsi="Times New Roman" w:cs="Times New Roman"/>
          <w:color w:val="000000"/>
        </w:rPr>
        <w:t>  is the number of observed transition that starts from state </w:t>
      </w:r>
      <w:proofErr w:type="spellStart"/>
      <w:r w:rsidRPr="003B3026">
        <w:rPr>
          <w:rFonts w:ascii="Times New Roman" w:hAnsi="Times New Roman" w:cs="Times New Roman"/>
          <w:i/>
          <w:iCs/>
          <w:color w:val="000000"/>
        </w:rPr>
        <w:t>i</w:t>
      </w:r>
      <w:proofErr w:type="spellEnd"/>
      <w:r w:rsidRPr="003B3026">
        <w:rPr>
          <w:rFonts w:ascii="Times New Roman" w:hAnsi="Times New Roman" w:cs="Times New Roman"/>
          <w:color w:val="000000"/>
        </w:rPr>
        <w:t> to </w:t>
      </w:r>
      <w:r w:rsidRPr="003B3026">
        <w:rPr>
          <w:rFonts w:ascii="Times New Roman" w:hAnsi="Times New Roman" w:cs="Times New Roman"/>
          <w:i/>
          <w:iCs/>
          <w:color w:val="000000"/>
        </w:rPr>
        <w:t>j</w:t>
      </w:r>
      <w:r w:rsidRPr="003B3026">
        <w:rPr>
          <w:rFonts w:ascii="Times New Roman" w:hAnsi="Times New Roman" w:cs="Times New Roman"/>
          <w:color w:val="000000"/>
        </w:rPr>
        <w:t> </w:t>
      </w:r>
    </w:p>
    <w:p w14:paraId="5AE20D36" w14:textId="6533C399" w:rsidR="003B3026" w:rsidRDefault="003B3026" w:rsidP="003B302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Pr="003B3026">
        <w:rPr>
          <w:rFonts w:ascii="Times New Roman" w:hAnsi="Times New Roman" w:cs="Times New Roman"/>
        </w:rPr>
        <w:t>the assumption of constant transition probabilities over the period, the transition probability matrix is estimated as a multinomial distribution given as</w:t>
      </w:r>
      <w:r>
        <w:rPr>
          <w:rFonts w:ascii="Times New Roman" w:hAnsi="Times New Roman" w:cs="Times New Roman"/>
        </w:rPr>
        <w:t xml:space="preserve">: </w:t>
      </w:r>
    </w:p>
    <w:p w14:paraId="0DE3BF51" w14:textId="4821A235" w:rsidR="003B3026" w:rsidRPr="003B3026" w:rsidRDefault="004453AA" w:rsidP="003B3026">
      <w:pPr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i</m:t>
                  </m:r>
                </m:sub>
              </m:sSub>
            </m:den>
          </m:f>
        </m:oMath>
      </m:oMathPara>
    </w:p>
    <w:p w14:paraId="4D58B56D" w14:textId="22778E76" w:rsidR="003B3026" w:rsidRDefault="009C1CE2" w:rsidP="003B302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V. Justification of the choice of scale-free network: </w:t>
      </w:r>
    </w:p>
    <w:p w14:paraId="5FA0FBB7" w14:textId="6482A740" w:rsidR="009C1CE2" w:rsidRPr="003B3026" w:rsidRDefault="009C1CE2" w:rsidP="003B302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graph is a tool widely adopted by many epidemiologists to illustrate the transmission of a disease in a certain community. Such compartment models with local connectivity emphasizes the general prediction of a nonzero epidemic threshold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hAnsi="Times New Roman" w:cs="Times New Roman"/>
        </w:rPr>
        <w:t xml:space="preserve"> .  The pandemic growth remains stable and persistent when the value of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eastAsiaTheme="minorEastAsia" w:hAnsi="Times New Roman" w:cs="Times New Roman"/>
        </w:rPr>
        <w:t xml:space="preserve"> surpasses the threshold value. However, it appears that when </w:t>
      </w:r>
      <m:oMath>
        <m:r>
          <w:rPr>
            <w:rFonts w:ascii="Cambria Math" w:hAnsi="Cambria Math" w:cs="Times New Roman"/>
          </w:rPr>
          <m:t>λ</m:t>
        </m:r>
        <m: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the infection dies out exponentially fast. The empirical data on COVID19 proves that the disease is highly contagious and within just a infinitesimal number of infected </w:t>
      </w:r>
      <w:r w:rsidR="004453AA">
        <w:rPr>
          <w:rFonts w:ascii="Times New Roman" w:eastAsiaTheme="minorEastAsia" w:hAnsi="Times New Roman" w:cs="Times New Roman"/>
        </w:rPr>
        <w:t>cases, the epidemic can be re-</w:t>
      </w:r>
      <w:proofErr w:type="spellStart"/>
      <w:r w:rsidR="004453AA">
        <w:rPr>
          <w:rFonts w:ascii="Times New Roman" w:eastAsiaTheme="minorEastAsia" w:hAnsi="Times New Roman" w:cs="Times New Roman"/>
        </w:rPr>
        <w:t>occured</w:t>
      </w:r>
      <w:proofErr w:type="spellEnd"/>
      <w:r w:rsidR="004453AA">
        <w:rPr>
          <w:rFonts w:ascii="Times New Roman" w:eastAsiaTheme="minorEastAsia" w:hAnsi="Times New Roman" w:cs="Times New Roman"/>
        </w:rPr>
        <w:t xml:space="preserve"> with the similar extent of spread. </w:t>
      </w:r>
    </w:p>
    <w:sectPr w:rsidR="009C1CE2" w:rsidRPr="003B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B354B"/>
    <w:multiLevelType w:val="hybridMultilevel"/>
    <w:tmpl w:val="8634D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65A17"/>
    <w:multiLevelType w:val="hybridMultilevel"/>
    <w:tmpl w:val="5A946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8B"/>
    <w:rsid w:val="0014448B"/>
    <w:rsid w:val="002968D0"/>
    <w:rsid w:val="00326227"/>
    <w:rsid w:val="003B3026"/>
    <w:rsid w:val="004453AA"/>
    <w:rsid w:val="004A0243"/>
    <w:rsid w:val="0097126B"/>
    <w:rsid w:val="009C1CE2"/>
    <w:rsid w:val="00C15C80"/>
    <w:rsid w:val="00F0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8340"/>
  <w15:chartTrackingRefBased/>
  <w15:docId w15:val="{29D26E72-3EA0-4A46-B5E2-2495A5E6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4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448B"/>
    <w:rPr>
      <w:color w:val="808080"/>
    </w:rPr>
  </w:style>
  <w:style w:type="character" w:customStyle="1" w:styleId="nowrap">
    <w:name w:val="nowrap"/>
    <w:basedOn w:val="DefaultParagraphFont"/>
    <w:rsid w:val="003B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3245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Vu</dc:creator>
  <cp:keywords/>
  <dc:description/>
  <cp:lastModifiedBy>Thanh Vu</cp:lastModifiedBy>
  <cp:revision>2</cp:revision>
  <dcterms:created xsi:type="dcterms:W3CDTF">2021-02-04T03:06:00Z</dcterms:created>
  <dcterms:modified xsi:type="dcterms:W3CDTF">2021-02-13T00:21:00Z</dcterms:modified>
</cp:coreProperties>
</file>