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EED0" w14:textId="4F685FD4" w:rsidR="001F0862" w:rsidRPr="001F0862" w:rsidRDefault="00D96A1E" w:rsidP="001F0862">
      <w:pPr>
        <w:rPr>
          <w:rFonts w:ascii="Helvetica" w:hAnsi="Helvetica"/>
          <w:b/>
          <w:bCs/>
          <w:i/>
          <w:iCs/>
          <w:sz w:val="32"/>
          <w:szCs w:val="32"/>
        </w:rPr>
      </w:pPr>
      <w:r>
        <w:rPr>
          <w:rFonts w:ascii="Helvetica" w:hAnsi="Helvetica"/>
          <w:b/>
          <w:bCs/>
          <w:i/>
          <w:iCs/>
          <w:sz w:val="32"/>
          <w:szCs w:val="32"/>
        </w:rPr>
        <w:t>Viral cDNA Synthesis for Sequencing</w:t>
      </w:r>
    </w:p>
    <w:p w14:paraId="68104AB2" w14:textId="77777777" w:rsidR="001F0862" w:rsidRPr="00EF4579" w:rsidRDefault="001F0862" w:rsidP="001F0862">
      <w:pPr>
        <w:rPr>
          <w:rFonts w:ascii="Helvetica" w:hAnsi="Helvetica"/>
          <w:i/>
          <w:iCs/>
          <w:sz w:val="22"/>
          <w:szCs w:val="22"/>
        </w:rPr>
      </w:pPr>
      <w:r w:rsidRPr="009711B7">
        <w:rPr>
          <w:rFonts w:ascii="Helvetica" w:hAnsi="Helvetica"/>
          <w:i/>
          <w:iCs/>
          <w:sz w:val="22"/>
          <w:szCs w:val="22"/>
        </w:rPr>
        <w:t xml:space="preserve">Walker Orr, </w:t>
      </w:r>
      <w:r>
        <w:rPr>
          <w:rFonts w:ascii="Helvetica" w:hAnsi="Helvetica"/>
          <w:i/>
          <w:iCs/>
          <w:sz w:val="22"/>
          <w:szCs w:val="22"/>
        </w:rPr>
        <w:t>08/15/202</w:t>
      </w:r>
    </w:p>
    <w:p w14:paraId="4BF09ED0" w14:textId="77777777" w:rsidR="001F0862" w:rsidRDefault="001F0862" w:rsidP="001F0862">
      <w:pPr>
        <w:rPr>
          <w:rFonts w:ascii="Helvetica" w:hAnsi="Helvetica"/>
          <w:b/>
          <w:bCs/>
          <w:sz w:val="22"/>
          <w:szCs w:val="22"/>
        </w:rPr>
      </w:pPr>
    </w:p>
    <w:p w14:paraId="4636F560" w14:textId="77777777" w:rsidR="001F0862" w:rsidRPr="009711B7" w:rsidRDefault="001F0862" w:rsidP="001F0862">
      <w:pPr>
        <w:rPr>
          <w:rFonts w:ascii="Helvetica" w:hAnsi="Helvetica"/>
          <w:b/>
          <w:bCs/>
          <w:sz w:val="22"/>
          <w:szCs w:val="22"/>
        </w:rPr>
      </w:pPr>
    </w:p>
    <w:p w14:paraId="36CFBBBA" w14:textId="7A23EE31" w:rsidR="00EB568C" w:rsidRDefault="00D96A1E" w:rsidP="00EB568C">
      <w:pPr>
        <w:pStyle w:val="Heading2"/>
      </w:pPr>
      <w:r>
        <w:t>First Strand Synthesis</w:t>
      </w:r>
    </w:p>
    <w:p w14:paraId="5A61AD47" w14:textId="77777777" w:rsidR="00EB568C" w:rsidRPr="009711B7" w:rsidRDefault="00EB568C" w:rsidP="00EB568C">
      <w:pPr>
        <w:jc w:val="center"/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EB568C" w:rsidRPr="009711B7" w14:paraId="7B692CE3" w14:textId="77777777" w:rsidTr="0018403B">
        <w:tc>
          <w:tcPr>
            <w:tcW w:w="10705" w:type="dxa"/>
          </w:tcPr>
          <w:p w14:paraId="4303949D" w14:textId="18C65D39" w:rsidR="001751E0" w:rsidRPr="00635742" w:rsidRDefault="00D96A1E" w:rsidP="0063574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Use the reverse primer corresponding to the region of the genome you will be synthesizing</w:t>
            </w:r>
            <w:r w:rsidR="000F2555">
              <w:rPr>
                <w:rFonts w:ascii="Helvetica" w:hAnsi="Helvetica"/>
                <w:sz w:val="22"/>
                <w:szCs w:val="22"/>
              </w:rPr>
              <w:t xml:space="preserve"> (WB126 for capsid, WB284 for nSP)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  <w:r w:rsidR="000F2555">
              <w:rPr>
                <w:rFonts w:ascii="Helvetica" w:hAnsi="Helvetica"/>
                <w:sz w:val="22"/>
                <w:szCs w:val="22"/>
              </w:rPr>
              <w:t xml:space="preserve"> Set up </w:t>
            </w:r>
            <w:r w:rsidR="000A3936">
              <w:rPr>
                <w:rFonts w:ascii="Helvetica" w:hAnsi="Helvetica"/>
                <w:sz w:val="22"/>
                <w:szCs w:val="22"/>
              </w:rPr>
              <w:t xml:space="preserve">each </w:t>
            </w:r>
            <w:r w:rsidR="000F2555">
              <w:rPr>
                <w:rFonts w:ascii="Helvetica" w:hAnsi="Helvetica"/>
                <w:sz w:val="22"/>
                <w:szCs w:val="22"/>
              </w:rPr>
              <w:t>reaction as follow</w:t>
            </w:r>
            <w:r w:rsidR="00635742">
              <w:rPr>
                <w:rFonts w:ascii="Helvetica" w:hAnsi="Helvetica"/>
                <w:sz w:val="22"/>
                <w:szCs w:val="22"/>
              </w:rPr>
              <w:t>s</w:t>
            </w:r>
            <w:r w:rsidR="000A3936">
              <w:rPr>
                <w:rFonts w:ascii="Helvetica" w:hAnsi="Helvetica"/>
                <w:sz w:val="22"/>
                <w:szCs w:val="22"/>
              </w:rPr>
              <w:t>. If doing multiple reactions, you can set up a master mix with common components, keeping in mind that RNA volumes might be different for each sample based on concentration.</w:t>
            </w:r>
            <w:r w:rsidR="00406BA8">
              <w:rPr>
                <w:rFonts w:ascii="Helvetica" w:hAnsi="Helvetica"/>
                <w:sz w:val="22"/>
                <w:szCs w:val="22"/>
              </w:rPr>
              <w:t xml:space="preserve"> This protocol uses NEB ProtoScript II First Strand Synthesis kit.</w:t>
            </w:r>
          </w:p>
        </w:tc>
      </w:tr>
      <w:tr w:rsidR="00635742" w:rsidRPr="009711B7" w14:paraId="1F190B9D" w14:textId="77777777" w:rsidTr="0018403B">
        <w:tc>
          <w:tcPr>
            <w:tcW w:w="10705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493"/>
              <w:gridCol w:w="1259"/>
            </w:tblGrid>
            <w:tr w:rsidR="000A3936" w14:paraId="7E23A7E9" w14:textId="77777777" w:rsidTr="00635742">
              <w:tc>
                <w:tcPr>
                  <w:tcW w:w="3493" w:type="dxa"/>
                </w:tcPr>
                <w:p w14:paraId="1A0D02FA" w14:textId="64D5C9E7" w:rsidR="000A3936" w:rsidRPr="000A3936" w:rsidRDefault="000A3936" w:rsidP="00635742">
                  <w:pPr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0A3936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Component</w:t>
                  </w:r>
                </w:p>
              </w:tc>
              <w:tc>
                <w:tcPr>
                  <w:tcW w:w="1259" w:type="dxa"/>
                </w:tcPr>
                <w:p w14:paraId="0037F7A2" w14:textId="644365A0" w:rsidR="000A3936" w:rsidRPr="000A3936" w:rsidRDefault="000A3936" w:rsidP="00635742">
                  <w:pPr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0A3936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Volume</w:t>
                  </w:r>
                </w:p>
              </w:tc>
            </w:tr>
            <w:tr w:rsidR="00635742" w14:paraId="5212257D" w14:textId="77777777" w:rsidTr="00635742">
              <w:tc>
                <w:tcPr>
                  <w:tcW w:w="3493" w:type="dxa"/>
                </w:tcPr>
                <w:p w14:paraId="58EB7756" w14:textId="5FFFB712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Template RNA</w:t>
                  </w:r>
                </w:p>
              </w:tc>
              <w:tc>
                <w:tcPr>
                  <w:tcW w:w="1259" w:type="dxa"/>
                </w:tcPr>
                <w:p w14:paraId="5C4DF8AE" w14:textId="47A723A4" w:rsidR="00635742" w:rsidRDefault="000A3936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(</w:t>
                  </w:r>
                  <w:r w:rsidR="00635742">
                    <w:rPr>
                      <w:rFonts w:ascii="Helvetica" w:hAnsi="Helvetica"/>
                      <w:sz w:val="22"/>
                      <w:szCs w:val="22"/>
                    </w:rPr>
                    <w:t>1 ug</w:t>
                  </w:r>
                  <w:r>
                    <w:rPr>
                      <w:rFonts w:ascii="Helvetica" w:hAnsi="Helvetica"/>
                      <w:sz w:val="22"/>
                      <w:szCs w:val="22"/>
                    </w:rPr>
                    <w:t>)</w:t>
                  </w:r>
                </w:p>
              </w:tc>
            </w:tr>
            <w:tr w:rsidR="00635742" w14:paraId="00905389" w14:textId="77777777" w:rsidTr="00635742">
              <w:tc>
                <w:tcPr>
                  <w:tcW w:w="3493" w:type="dxa"/>
                </w:tcPr>
                <w:p w14:paraId="1D34FDA3" w14:textId="2770C4EF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Reverse primer</w:t>
                  </w:r>
                </w:p>
              </w:tc>
              <w:tc>
                <w:tcPr>
                  <w:tcW w:w="1259" w:type="dxa"/>
                </w:tcPr>
                <w:p w14:paraId="14F305CC" w14:textId="407F8F3D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ul</w:t>
                  </w:r>
                </w:p>
              </w:tc>
            </w:tr>
            <w:tr w:rsidR="00635742" w14:paraId="45E48EB6" w14:textId="77777777" w:rsidTr="00635742">
              <w:tc>
                <w:tcPr>
                  <w:tcW w:w="3493" w:type="dxa"/>
                </w:tcPr>
                <w:p w14:paraId="3BE16984" w14:textId="1DCB5777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2x ProtoScript Buffer</w:t>
                  </w:r>
                </w:p>
              </w:tc>
              <w:tc>
                <w:tcPr>
                  <w:tcW w:w="1259" w:type="dxa"/>
                </w:tcPr>
                <w:p w14:paraId="5199B004" w14:textId="1C7D5138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10 ul</w:t>
                  </w:r>
                </w:p>
              </w:tc>
            </w:tr>
            <w:tr w:rsidR="00635742" w14:paraId="500581AF" w14:textId="77777777" w:rsidTr="00635742">
              <w:tc>
                <w:tcPr>
                  <w:tcW w:w="3493" w:type="dxa"/>
                </w:tcPr>
                <w:p w14:paraId="18D7AEDC" w14:textId="56DE5247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10x ProtoScript Enzyme Mix</w:t>
                  </w:r>
                </w:p>
              </w:tc>
              <w:tc>
                <w:tcPr>
                  <w:tcW w:w="1259" w:type="dxa"/>
                </w:tcPr>
                <w:p w14:paraId="255BDBA1" w14:textId="68B9BF9B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ul</w:t>
                  </w:r>
                </w:p>
              </w:tc>
            </w:tr>
            <w:tr w:rsidR="00635742" w14:paraId="0D0F49A6" w14:textId="77777777" w:rsidTr="00635742">
              <w:tc>
                <w:tcPr>
                  <w:tcW w:w="3493" w:type="dxa"/>
                </w:tcPr>
                <w:p w14:paraId="239F962D" w14:textId="49F354CC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Nuclease-free water</w:t>
                  </w:r>
                </w:p>
              </w:tc>
              <w:tc>
                <w:tcPr>
                  <w:tcW w:w="1259" w:type="dxa"/>
                </w:tcPr>
                <w:p w14:paraId="3C51113E" w14:textId="0E8089DD" w:rsidR="00635742" w:rsidRDefault="00635742" w:rsidP="00635742">
                  <w:pPr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To 20 ul</w:t>
                  </w:r>
                </w:p>
              </w:tc>
            </w:tr>
          </w:tbl>
          <w:p w14:paraId="6F86BD4C" w14:textId="77777777" w:rsidR="00635742" w:rsidRPr="00635742" w:rsidRDefault="00635742" w:rsidP="00635742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3C3DD2" w:rsidRPr="009711B7" w14:paraId="633E8323" w14:textId="77777777" w:rsidTr="0018403B">
        <w:tc>
          <w:tcPr>
            <w:tcW w:w="10705" w:type="dxa"/>
          </w:tcPr>
          <w:p w14:paraId="513B1918" w14:textId="2B2E9218" w:rsidR="003C3DD2" w:rsidRPr="003C3DD2" w:rsidRDefault="000C379D" w:rsidP="003C3DD2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Perform Q5 PCR for sequencing prep, per SOP (4x 50 ul reactions). Use 2 ul first strand synthesis product per reaction, or 10 ul per 5x master mix.</w:t>
            </w:r>
          </w:p>
        </w:tc>
      </w:tr>
      <w:tr w:rsidR="003C3DD2" w:rsidRPr="009711B7" w14:paraId="4C941D6E" w14:textId="77777777" w:rsidTr="0018403B">
        <w:tc>
          <w:tcPr>
            <w:tcW w:w="10705" w:type="dxa"/>
          </w:tcPr>
          <w:p w14:paraId="70782799" w14:textId="2926D4ED" w:rsidR="003C3DD2" w:rsidRDefault="000A3936" w:rsidP="001751E0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Gel purify 50 ul of pooled PCR product.</w:t>
            </w:r>
          </w:p>
        </w:tc>
      </w:tr>
    </w:tbl>
    <w:p w14:paraId="136EAFDC" w14:textId="77777777" w:rsidR="00000FAD" w:rsidRDefault="00000FAD" w:rsidP="00000FAD">
      <w:pPr>
        <w:rPr>
          <w:i/>
          <w:iCs/>
        </w:rPr>
      </w:pPr>
    </w:p>
    <w:sectPr w:rsidR="00000FAD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7B93" w14:textId="77777777" w:rsidR="004123E1" w:rsidRDefault="004123E1" w:rsidP="00342C96">
      <w:r>
        <w:separator/>
      </w:r>
    </w:p>
  </w:endnote>
  <w:endnote w:type="continuationSeparator" w:id="0">
    <w:p w14:paraId="3F3F7150" w14:textId="77777777" w:rsidR="004123E1" w:rsidRDefault="004123E1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CDB3" w14:textId="77777777" w:rsidR="004123E1" w:rsidRDefault="004123E1" w:rsidP="00342C96">
      <w:r>
        <w:separator/>
      </w:r>
    </w:p>
  </w:footnote>
  <w:footnote w:type="continuationSeparator" w:id="0">
    <w:p w14:paraId="53FAE5A3" w14:textId="77777777" w:rsidR="004123E1" w:rsidRDefault="004123E1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9E04FED" w:rsidR="008B664F" w:rsidRDefault="008B664F" w:rsidP="008B664F">
          <w:pPr>
            <w:pStyle w:val="Header"/>
          </w:pPr>
          <w:r>
            <w:t>SOP #WEO</w:t>
          </w:r>
          <w:r w:rsidR="00A10E55">
            <w:t>-001</w:t>
          </w:r>
          <w:r w:rsidR="000A3936">
            <w:t>5</w:t>
          </w:r>
          <w:r>
            <w:t xml:space="preserve">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647BF08C" w:rsidR="009C772D" w:rsidRDefault="00406BA8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716358F5" w:rsidR="009C772D" w:rsidRDefault="00406BA8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>
            <w:rPr>
              <w:noProof/>
            </w:rPr>
            <w:t>10/30/23 10:44:00 AM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34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E143EB"/>
    <w:multiLevelType w:val="hybridMultilevel"/>
    <w:tmpl w:val="8F366BD2"/>
    <w:lvl w:ilvl="0" w:tplc="EEFA87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E8C"/>
    <w:multiLevelType w:val="hybridMultilevel"/>
    <w:tmpl w:val="98FC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E113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3A97151"/>
    <w:multiLevelType w:val="hybridMultilevel"/>
    <w:tmpl w:val="1D3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FC28E7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D61A2"/>
    <w:multiLevelType w:val="hybridMultilevel"/>
    <w:tmpl w:val="5D8E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52B34"/>
    <w:multiLevelType w:val="hybridMultilevel"/>
    <w:tmpl w:val="486A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5243AE"/>
    <w:multiLevelType w:val="hybridMultilevel"/>
    <w:tmpl w:val="DDCA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6"/>
  </w:num>
  <w:num w:numId="2" w16cid:durableId="627246495">
    <w:abstractNumId w:val="10"/>
  </w:num>
  <w:num w:numId="3" w16cid:durableId="1044251585">
    <w:abstractNumId w:val="3"/>
  </w:num>
  <w:num w:numId="4" w16cid:durableId="1459647415">
    <w:abstractNumId w:val="8"/>
  </w:num>
  <w:num w:numId="5" w16cid:durableId="1885671637">
    <w:abstractNumId w:val="9"/>
  </w:num>
  <w:num w:numId="6" w16cid:durableId="1666586739">
    <w:abstractNumId w:val="5"/>
  </w:num>
  <w:num w:numId="7" w16cid:durableId="469249680">
    <w:abstractNumId w:val="2"/>
  </w:num>
  <w:num w:numId="8" w16cid:durableId="2096582773">
    <w:abstractNumId w:val="12"/>
  </w:num>
  <w:num w:numId="9" w16cid:durableId="2132435720">
    <w:abstractNumId w:val="0"/>
  </w:num>
  <w:num w:numId="10" w16cid:durableId="1237667826">
    <w:abstractNumId w:val="4"/>
  </w:num>
  <w:num w:numId="11" w16cid:durableId="1630891789">
    <w:abstractNumId w:val="7"/>
  </w:num>
  <w:num w:numId="12" w16cid:durableId="1550917089">
    <w:abstractNumId w:val="1"/>
  </w:num>
  <w:num w:numId="13" w16cid:durableId="1511867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00FAD"/>
    <w:rsid w:val="0003372D"/>
    <w:rsid w:val="000A3936"/>
    <w:rsid w:val="000C379D"/>
    <w:rsid w:val="000D6876"/>
    <w:rsid w:val="000F2555"/>
    <w:rsid w:val="00101929"/>
    <w:rsid w:val="00101C28"/>
    <w:rsid w:val="001035E7"/>
    <w:rsid w:val="0012288F"/>
    <w:rsid w:val="0015030A"/>
    <w:rsid w:val="00151552"/>
    <w:rsid w:val="001528AA"/>
    <w:rsid w:val="001751E0"/>
    <w:rsid w:val="00175D8B"/>
    <w:rsid w:val="001C475F"/>
    <w:rsid w:val="001F0862"/>
    <w:rsid w:val="001F7074"/>
    <w:rsid w:val="002651D6"/>
    <w:rsid w:val="002656BA"/>
    <w:rsid w:val="002E31F2"/>
    <w:rsid w:val="002E3514"/>
    <w:rsid w:val="002E3F6C"/>
    <w:rsid w:val="003242FB"/>
    <w:rsid w:val="00342C96"/>
    <w:rsid w:val="00342F5A"/>
    <w:rsid w:val="003761D8"/>
    <w:rsid w:val="00380427"/>
    <w:rsid w:val="003C3DD2"/>
    <w:rsid w:val="003C74B4"/>
    <w:rsid w:val="003E492E"/>
    <w:rsid w:val="00406BA8"/>
    <w:rsid w:val="004123E1"/>
    <w:rsid w:val="00431FB8"/>
    <w:rsid w:val="004321D0"/>
    <w:rsid w:val="00446706"/>
    <w:rsid w:val="00453620"/>
    <w:rsid w:val="00470DF9"/>
    <w:rsid w:val="004F3BAF"/>
    <w:rsid w:val="00564733"/>
    <w:rsid w:val="00575A76"/>
    <w:rsid w:val="005A2D13"/>
    <w:rsid w:val="00635742"/>
    <w:rsid w:val="006504AF"/>
    <w:rsid w:val="006847F6"/>
    <w:rsid w:val="006B39BF"/>
    <w:rsid w:val="00712DA1"/>
    <w:rsid w:val="007C07C6"/>
    <w:rsid w:val="008B664F"/>
    <w:rsid w:val="008C458C"/>
    <w:rsid w:val="008D61BF"/>
    <w:rsid w:val="00901BE7"/>
    <w:rsid w:val="00903096"/>
    <w:rsid w:val="0090378A"/>
    <w:rsid w:val="009246D1"/>
    <w:rsid w:val="009360E4"/>
    <w:rsid w:val="009532DF"/>
    <w:rsid w:val="00971415"/>
    <w:rsid w:val="009A6298"/>
    <w:rsid w:val="009C194D"/>
    <w:rsid w:val="009C772D"/>
    <w:rsid w:val="009E5095"/>
    <w:rsid w:val="009E7290"/>
    <w:rsid w:val="00A038BB"/>
    <w:rsid w:val="00A10E55"/>
    <w:rsid w:val="00A6443A"/>
    <w:rsid w:val="00AB09C2"/>
    <w:rsid w:val="00AB6CEE"/>
    <w:rsid w:val="00B6059E"/>
    <w:rsid w:val="00B66F93"/>
    <w:rsid w:val="00BC3FC3"/>
    <w:rsid w:val="00BE3103"/>
    <w:rsid w:val="00C06132"/>
    <w:rsid w:val="00C14DB9"/>
    <w:rsid w:val="00C26BF7"/>
    <w:rsid w:val="00C56ABC"/>
    <w:rsid w:val="00C90019"/>
    <w:rsid w:val="00CC4E95"/>
    <w:rsid w:val="00CD4889"/>
    <w:rsid w:val="00CE65A6"/>
    <w:rsid w:val="00D522EC"/>
    <w:rsid w:val="00D96A1E"/>
    <w:rsid w:val="00DC2F4E"/>
    <w:rsid w:val="00E44E01"/>
    <w:rsid w:val="00E632C8"/>
    <w:rsid w:val="00E7472B"/>
    <w:rsid w:val="00EB568C"/>
    <w:rsid w:val="00ED603D"/>
    <w:rsid w:val="00EE5653"/>
    <w:rsid w:val="00EF606A"/>
    <w:rsid w:val="00F004D0"/>
    <w:rsid w:val="00F35C54"/>
    <w:rsid w:val="00F505A0"/>
    <w:rsid w:val="00F61C1E"/>
    <w:rsid w:val="00F720BC"/>
    <w:rsid w:val="00F814E2"/>
    <w:rsid w:val="00F840CE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8C"/>
    <w:pPr>
      <w:jc w:val="center"/>
      <w:outlineLvl w:val="1"/>
    </w:pPr>
    <w:rPr>
      <w:rFonts w:ascii="Helvetica" w:hAnsi="Helvetic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character" w:customStyle="1" w:styleId="Heading2Char">
    <w:name w:val="Heading 2 Char"/>
    <w:basedOn w:val="DefaultParagraphFont"/>
    <w:link w:val="Heading2"/>
    <w:uiPriority w:val="9"/>
    <w:rsid w:val="00EB568C"/>
    <w:rPr>
      <w:rFonts w:ascii="Helvetica" w:hAnsi="Helvetica"/>
      <w:b/>
      <w:bCs/>
      <w:sz w:val="28"/>
      <w:szCs w:val="28"/>
    </w:rPr>
  </w:style>
  <w:style w:type="table" w:styleId="TableGridLight">
    <w:name w:val="Grid Table Light"/>
    <w:basedOn w:val="TableNormal"/>
    <w:uiPriority w:val="40"/>
    <w:rsid w:val="006357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8</cp:revision>
  <cp:lastPrinted>2023-10-30T14:45:00Z</cp:lastPrinted>
  <dcterms:created xsi:type="dcterms:W3CDTF">2023-10-30T14:37:00Z</dcterms:created>
  <dcterms:modified xsi:type="dcterms:W3CDTF">2023-10-30T14:45:00Z</dcterms:modified>
</cp:coreProperties>
</file>