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565349A3" w:rsidR="00CC4E95" w:rsidRPr="00BB477B" w:rsidRDefault="009B74AE" w:rsidP="000C4977">
      <w:pPr>
        <w:tabs>
          <w:tab w:val="center" w:pos="5400"/>
        </w:tabs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Immunoblotting</w:t>
      </w:r>
      <w:r w:rsidR="000C4977">
        <w:rPr>
          <w:rFonts w:ascii="Helvetica" w:hAnsi="Helvetica"/>
          <w:b/>
          <w:bCs/>
          <w:sz w:val="32"/>
          <w:szCs w:val="32"/>
        </w:rPr>
        <w:tab/>
      </w:r>
    </w:p>
    <w:p w14:paraId="5420635C" w14:textId="47B71952" w:rsidR="00101C28" w:rsidRPr="00EF4579" w:rsidRDefault="00CC4E95">
      <w:pPr>
        <w:rPr>
          <w:rFonts w:ascii="Helvetica" w:hAnsi="Helvetica"/>
          <w:i/>
          <w:iCs/>
          <w:sz w:val="22"/>
          <w:szCs w:val="22"/>
        </w:rPr>
      </w:pPr>
      <w:r w:rsidRPr="009711B7">
        <w:rPr>
          <w:rFonts w:ascii="Helvetica" w:hAnsi="Helvetica"/>
          <w:i/>
          <w:iCs/>
          <w:sz w:val="22"/>
          <w:szCs w:val="22"/>
        </w:rPr>
        <w:t xml:space="preserve">Walker Orr, </w:t>
      </w:r>
      <w:r w:rsidR="005B34B7">
        <w:rPr>
          <w:rFonts w:ascii="Helvetica" w:hAnsi="Helvetica"/>
          <w:i/>
          <w:iCs/>
          <w:sz w:val="22"/>
          <w:szCs w:val="22"/>
        </w:rPr>
        <w:t>0</w:t>
      </w:r>
      <w:r w:rsidR="000C4977">
        <w:rPr>
          <w:rFonts w:ascii="Helvetica" w:hAnsi="Helvetica"/>
          <w:i/>
          <w:iCs/>
          <w:sz w:val="22"/>
          <w:szCs w:val="22"/>
        </w:rPr>
        <w:t>5</w:t>
      </w:r>
      <w:r w:rsidR="005B34B7">
        <w:rPr>
          <w:rFonts w:ascii="Helvetica" w:hAnsi="Helvetica"/>
          <w:i/>
          <w:iCs/>
          <w:sz w:val="22"/>
          <w:szCs w:val="22"/>
        </w:rPr>
        <w:t>/</w:t>
      </w:r>
      <w:r w:rsidR="000C4977">
        <w:rPr>
          <w:rFonts w:ascii="Helvetica" w:hAnsi="Helvetica"/>
          <w:i/>
          <w:iCs/>
          <w:sz w:val="22"/>
          <w:szCs w:val="22"/>
        </w:rPr>
        <w:t>07</w:t>
      </w:r>
      <w:r w:rsidR="005B34B7">
        <w:rPr>
          <w:rFonts w:ascii="Helvetica" w:hAnsi="Helvetica"/>
          <w:i/>
          <w:iCs/>
          <w:sz w:val="22"/>
          <w:szCs w:val="22"/>
        </w:rPr>
        <w:t>/202</w:t>
      </w:r>
      <w:r w:rsidR="000C4977">
        <w:rPr>
          <w:rFonts w:ascii="Helvetica" w:hAnsi="Helvetica"/>
          <w:i/>
          <w:iCs/>
          <w:sz w:val="22"/>
          <w:szCs w:val="22"/>
        </w:rPr>
        <w:t>4</w:t>
      </w:r>
    </w:p>
    <w:p w14:paraId="37153D6A" w14:textId="77777777" w:rsidR="00C51F0E" w:rsidRDefault="00C51F0E">
      <w:pPr>
        <w:rPr>
          <w:rFonts w:ascii="Helvetica" w:hAnsi="Helvetica"/>
          <w:b/>
          <w:bCs/>
          <w:sz w:val="22"/>
          <w:szCs w:val="22"/>
        </w:rPr>
      </w:pPr>
    </w:p>
    <w:p w14:paraId="4AFD9CA4" w14:textId="4DBE247E" w:rsidR="009B74AE" w:rsidRPr="00C51F0E" w:rsidRDefault="009B74AE" w:rsidP="009B74AE">
      <w:pPr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Buffers</w:t>
      </w:r>
    </w:p>
    <w:p w14:paraId="7A846795" w14:textId="77777777" w:rsidR="006E101E" w:rsidRDefault="006E101E">
      <w:pPr>
        <w:rPr>
          <w:rFonts w:ascii="Helvetica" w:hAnsi="Helvetica"/>
          <w:b/>
          <w:bCs/>
          <w:sz w:val="22"/>
          <w:szCs w:val="22"/>
        </w:rPr>
      </w:pPr>
    </w:p>
    <w:p w14:paraId="58416411" w14:textId="77777777" w:rsidR="006E101E" w:rsidRDefault="006E101E">
      <w:pPr>
        <w:rPr>
          <w:rFonts w:ascii="Helvetica" w:hAnsi="Helvetica"/>
          <w:b/>
          <w:bCs/>
          <w:sz w:val="22"/>
          <w:szCs w:val="22"/>
        </w:rPr>
        <w:sectPr w:rsidR="006E101E" w:rsidSect="00ED40EE">
          <w:headerReference w:type="default" r:id="rId8"/>
          <w:footerReference w:type="even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7537BD" w14:textId="60782E32" w:rsidR="00EF4579" w:rsidRDefault="00A82F6C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RIPA Buffer</w:t>
      </w:r>
      <w:r w:rsidR="00FA4B4C">
        <w:rPr>
          <w:rFonts w:ascii="Helvetica" w:hAnsi="Helvetica"/>
          <w:b/>
          <w:bCs/>
          <w:sz w:val="22"/>
          <w:szCs w:val="22"/>
        </w:rPr>
        <w:t xml:space="preserve"> (Lysis)</w:t>
      </w:r>
    </w:p>
    <w:p w14:paraId="7EAF2DB2" w14:textId="3C86C0E2" w:rsidR="00A82F6C" w:rsidRDefault="00EB1EDD">
      <w:pPr>
        <w:rPr>
          <w:rFonts w:ascii="Helvetica" w:hAnsi="Helvetica"/>
          <w:sz w:val="22"/>
          <w:szCs w:val="22"/>
        </w:rPr>
      </w:pPr>
      <w:r w:rsidRPr="00EB1EDD">
        <w:rPr>
          <w:rFonts w:ascii="Helvetica" w:hAnsi="Helvetica"/>
          <w:sz w:val="22"/>
          <w:szCs w:val="22"/>
        </w:rPr>
        <w:t>50 m</w:t>
      </w:r>
      <w:r>
        <w:rPr>
          <w:rFonts w:ascii="Helvetica" w:hAnsi="Helvetica"/>
          <w:sz w:val="22"/>
          <w:szCs w:val="22"/>
        </w:rPr>
        <w:t>M Tris-HCl, pH 8.0</w:t>
      </w:r>
    </w:p>
    <w:p w14:paraId="299004DE" w14:textId="52D47173" w:rsidR="00EB1EDD" w:rsidRDefault="00EB1ED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150 mM NaCl</w:t>
      </w:r>
    </w:p>
    <w:p w14:paraId="1E9A3458" w14:textId="36EB070C" w:rsidR="00EB1EDD" w:rsidRDefault="00EB1ED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0.1% Triton X-100</w:t>
      </w:r>
    </w:p>
    <w:p w14:paraId="76A48FDF" w14:textId="7941B1D9" w:rsidR="00EB1EDD" w:rsidRDefault="00EB1ED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0.5% Sodium deoxycholate</w:t>
      </w:r>
    </w:p>
    <w:p w14:paraId="7DD3402C" w14:textId="78169598" w:rsidR="00EB1EDD" w:rsidRDefault="00EB1ED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0.1% SDS</w:t>
      </w:r>
    </w:p>
    <w:p w14:paraId="6753E98D" w14:textId="3F98ECA6" w:rsidR="00EB1EDD" w:rsidRDefault="00EB1ED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Protease inhibitors</w:t>
      </w:r>
    </w:p>
    <w:p w14:paraId="7C3449A7" w14:textId="77777777" w:rsidR="00EB1EDD" w:rsidRDefault="00EB1EDD">
      <w:pPr>
        <w:rPr>
          <w:rFonts w:ascii="Helvetica" w:hAnsi="Helvetica"/>
          <w:sz w:val="22"/>
          <w:szCs w:val="22"/>
        </w:rPr>
      </w:pPr>
    </w:p>
    <w:p w14:paraId="2FE0BDB3" w14:textId="6A9391FA" w:rsidR="00EB1EDD" w:rsidRDefault="00EB1EDD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Loading Buffer</w:t>
      </w:r>
      <w:r w:rsidR="00FA4B4C">
        <w:rPr>
          <w:rFonts w:ascii="Helvetica" w:hAnsi="Helvetica"/>
          <w:b/>
          <w:bCs/>
          <w:sz w:val="22"/>
          <w:szCs w:val="22"/>
        </w:rPr>
        <w:t xml:space="preserve"> (</w:t>
      </w:r>
      <w:proofErr w:type="spellStart"/>
      <w:r w:rsidR="00FA4B4C">
        <w:rPr>
          <w:rFonts w:ascii="Helvetica" w:hAnsi="Helvetica"/>
          <w:b/>
          <w:bCs/>
          <w:sz w:val="22"/>
          <w:szCs w:val="22"/>
        </w:rPr>
        <w:t>Laemmli</w:t>
      </w:r>
      <w:proofErr w:type="spellEnd"/>
      <w:r w:rsidR="00FA4B4C">
        <w:rPr>
          <w:rFonts w:ascii="Helvetica" w:hAnsi="Helvetica"/>
          <w:b/>
          <w:bCs/>
          <w:sz w:val="22"/>
          <w:szCs w:val="22"/>
        </w:rPr>
        <w:t>)</w:t>
      </w:r>
    </w:p>
    <w:p w14:paraId="45C6B501" w14:textId="231DC5BC" w:rsidR="00FA4B4C" w:rsidRDefault="00FA4B4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4% SDS</w:t>
      </w:r>
    </w:p>
    <w:p w14:paraId="1571E520" w14:textId="014B1016" w:rsidR="00FA4B4C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20% glycerol</w:t>
      </w:r>
    </w:p>
    <w:p w14:paraId="2DE147C5" w14:textId="30E8D835" w:rsidR="006E101E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0.004% bromophenol blue</w:t>
      </w:r>
    </w:p>
    <w:p w14:paraId="7A216E65" w14:textId="220ED213" w:rsidR="006E101E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0.125 M Tris-HCl</w:t>
      </w:r>
    </w:p>
    <w:p w14:paraId="05FD407A" w14:textId="74745614" w:rsidR="006E101E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(10% 2-mercaptoethanol “BME”)</w:t>
      </w:r>
    </w:p>
    <w:p w14:paraId="7BA328D2" w14:textId="77777777" w:rsidR="006E101E" w:rsidRDefault="006E101E">
      <w:pPr>
        <w:rPr>
          <w:rFonts w:ascii="Helvetica" w:hAnsi="Helvetica"/>
          <w:sz w:val="22"/>
          <w:szCs w:val="22"/>
        </w:rPr>
      </w:pPr>
    </w:p>
    <w:p w14:paraId="764489B5" w14:textId="77777777" w:rsidR="006E101E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Check pH and adjust to pH 6.8 if needed.</w:t>
      </w:r>
    </w:p>
    <w:p w14:paraId="485C8748" w14:textId="70793DCB" w:rsidR="006E101E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Add BME just before use.</w:t>
      </w:r>
    </w:p>
    <w:p w14:paraId="3EA364C7" w14:textId="77777777" w:rsidR="00B65161" w:rsidRDefault="00B65161">
      <w:pPr>
        <w:rPr>
          <w:rFonts w:ascii="Helvetica" w:hAnsi="Helvetica"/>
          <w:sz w:val="22"/>
          <w:szCs w:val="22"/>
        </w:rPr>
      </w:pPr>
    </w:p>
    <w:p w14:paraId="5EC0C88A" w14:textId="6AE4C9E6" w:rsidR="00B65161" w:rsidRDefault="00B65161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Running Buffer</w:t>
      </w:r>
    </w:p>
    <w:p w14:paraId="51F1090E" w14:textId="3790B9AB" w:rsidR="00B65161" w:rsidRDefault="00B6516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25 mM Tris</w:t>
      </w:r>
    </w:p>
    <w:p w14:paraId="2BE5413C" w14:textId="0E776DA3" w:rsidR="00B65161" w:rsidRDefault="00B6516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190 mM Glycine</w:t>
      </w:r>
    </w:p>
    <w:p w14:paraId="581CA4E1" w14:textId="3F9FB37B" w:rsidR="00B65161" w:rsidRDefault="00B6516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0.1% SDS</w:t>
      </w:r>
    </w:p>
    <w:p w14:paraId="4956975B" w14:textId="77777777" w:rsidR="00B65161" w:rsidRDefault="00B65161">
      <w:pPr>
        <w:rPr>
          <w:rFonts w:ascii="Helvetica" w:hAnsi="Helvetica"/>
          <w:i/>
          <w:iCs/>
          <w:sz w:val="22"/>
          <w:szCs w:val="22"/>
        </w:rPr>
      </w:pPr>
    </w:p>
    <w:p w14:paraId="0BB9BABC" w14:textId="43E74AB5" w:rsidR="00B65161" w:rsidRDefault="00B65161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Transfer Buffer</w:t>
      </w:r>
    </w:p>
    <w:p w14:paraId="2FCBC88A" w14:textId="4C58C804" w:rsidR="00B65161" w:rsidRDefault="00B6516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25 mM Tris</w:t>
      </w:r>
    </w:p>
    <w:p w14:paraId="22222CAA" w14:textId="72E7248E" w:rsidR="00B65161" w:rsidRDefault="00B6516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190 mM Glycine</w:t>
      </w:r>
    </w:p>
    <w:p w14:paraId="42A8EF0D" w14:textId="0E0422F3" w:rsidR="00B65161" w:rsidRDefault="008622A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20% Methanol</w:t>
      </w:r>
    </w:p>
    <w:p w14:paraId="10A89DC5" w14:textId="3458D8F6" w:rsidR="006E101E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For larger proteins: 0.1% SDS.</w:t>
      </w:r>
    </w:p>
    <w:p w14:paraId="03D3090D" w14:textId="77777777" w:rsidR="006E101E" w:rsidRDefault="006E101E">
      <w:pPr>
        <w:rPr>
          <w:rFonts w:ascii="Helvetica" w:hAnsi="Helvetica"/>
          <w:sz w:val="22"/>
          <w:szCs w:val="22"/>
        </w:rPr>
      </w:pPr>
    </w:p>
    <w:p w14:paraId="228CC7C0" w14:textId="3116296A" w:rsidR="006E101E" w:rsidRPr="006E101E" w:rsidRDefault="006E101E">
      <w:pPr>
        <w:rPr>
          <w:rFonts w:ascii="Helvetica" w:hAnsi="Helvetica"/>
          <w:b/>
          <w:bCs/>
          <w:sz w:val="22"/>
          <w:szCs w:val="22"/>
        </w:rPr>
      </w:pPr>
      <w:r w:rsidRPr="006E101E">
        <w:rPr>
          <w:rFonts w:ascii="Helvetica" w:hAnsi="Helvetica"/>
          <w:b/>
          <w:bCs/>
          <w:sz w:val="22"/>
          <w:szCs w:val="22"/>
        </w:rPr>
        <w:t>Ponceau S staining buffer</w:t>
      </w:r>
    </w:p>
    <w:p w14:paraId="51CEC040" w14:textId="54C9A40C" w:rsidR="00B65161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0.2% (w/v) Ponceau S</w:t>
      </w:r>
    </w:p>
    <w:p w14:paraId="6A70312D" w14:textId="15087604" w:rsidR="006E101E" w:rsidRDefault="006E101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5% glacial acetic acid</w:t>
      </w:r>
    </w:p>
    <w:p w14:paraId="37546403" w14:textId="77777777" w:rsidR="006E101E" w:rsidRDefault="006E101E">
      <w:pPr>
        <w:rPr>
          <w:rFonts w:ascii="Helvetica" w:hAnsi="Helvetica"/>
          <w:sz w:val="22"/>
          <w:szCs w:val="22"/>
        </w:rPr>
      </w:pPr>
    </w:p>
    <w:p w14:paraId="3F4D56AC" w14:textId="5022D101" w:rsidR="006E101E" w:rsidRDefault="006E101E">
      <w:pPr>
        <w:rPr>
          <w:rFonts w:ascii="Helvetica" w:hAnsi="Helvetica"/>
          <w:b/>
          <w:bCs/>
          <w:sz w:val="22"/>
          <w:szCs w:val="22"/>
        </w:rPr>
      </w:pPr>
      <w:r w:rsidRPr="006E101E">
        <w:rPr>
          <w:rFonts w:ascii="Helvetica" w:hAnsi="Helvetica"/>
          <w:b/>
          <w:bCs/>
          <w:sz w:val="22"/>
          <w:szCs w:val="22"/>
        </w:rPr>
        <w:t>Tris-buffered saline with Tween-20 (TBST)</w:t>
      </w:r>
    </w:p>
    <w:p w14:paraId="6E8731FF" w14:textId="11921655" w:rsidR="006E101E" w:rsidRDefault="002324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 mM Tris, pH 7.5</w:t>
      </w:r>
    </w:p>
    <w:p w14:paraId="49E3AAFD" w14:textId="7D0363B7" w:rsidR="002324DC" w:rsidRDefault="002324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150 mM NaCl</w:t>
      </w:r>
    </w:p>
    <w:p w14:paraId="7FA36B0A" w14:textId="30CF396D" w:rsidR="002324DC" w:rsidRDefault="002324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0.1% Tween-20</w:t>
      </w:r>
    </w:p>
    <w:p w14:paraId="20D0AA7B" w14:textId="77777777" w:rsidR="002324DC" w:rsidRDefault="002324DC">
      <w:pPr>
        <w:rPr>
          <w:rFonts w:ascii="Helvetica" w:hAnsi="Helvetica"/>
          <w:sz w:val="22"/>
          <w:szCs w:val="22"/>
        </w:rPr>
      </w:pPr>
    </w:p>
    <w:p w14:paraId="402C97DF" w14:textId="240E58B1" w:rsidR="002324DC" w:rsidRDefault="002324DC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Blocking Buffer</w:t>
      </w:r>
    </w:p>
    <w:p w14:paraId="5B93D483" w14:textId="5E6CF8DC" w:rsidR="002324DC" w:rsidRDefault="002324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3% bovine serum albumin (BSA) in TBST</w:t>
      </w:r>
    </w:p>
    <w:p w14:paraId="6A1945DE" w14:textId="77777777" w:rsidR="002324DC" w:rsidRDefault="002324DC">
      <w:pPr>
        <w:rPr>
          <w:rFonts w:ascii="Helvetica" w:hAnsi="Helvetica"/>
          <w:sz w:val="22"/>
          <w:szCs w:val="22"/>
        </w:rPr>
      </w:pPr>
    </w:p>
    <w:p w14:paraId="466705B3" w14:textId="772A9763" w:rsidR="002324DC" w:rsidRDefault="002324DC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Stripping Buffer</w:t>
      </w:r>
    </w:p>
    <w:p w14:paraId="3E392EE4" w14:textId="33ADE36B" w:rsidR="002324DC" w:rsidRDefault="002324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 ml 10% SDS</w:t>
      </w:r>
    </w:p>
    <w:p w14:paraId="0AF23F1A" w14:textId="03DFCC88" w:rsidR="002324DC" w:rsidRDefault="002324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12.5 m</w:t>
      </w:r>
      <w:r w:rsidR="008513AD">
        <w:rPr>
          <w:rFonts w:ascii="Helvetica" w:hAnsi="Helvetica"/>
          <w:sz w:val="22"/>
          <w:szCs w:val="22"/>
        </w:rPr>
        <w:t>l 0.5 M Tris HCl, pH 6.8</w:t>
      </w:r>
    </w:p>
    <w:p w14:paraId="55843689" w14:textId="37A1E9AF" w:rsidR="008513AD" w:rsidRDefault="008513A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67.5 ml </w:t>
      </w:r>
      <w:proofErr w:type="spellStart"/>
      <w:r>
        <w:rPr>
          <w:rFonts w:ascii="Helvetica" w:hAnsi="Helvetica"/>
          <w:sz w:val="22"/>
          <w:szCs w:val="22"/>
        </w:rPr>
        <w:t>milliQ</w:t>
      </w:r>
      <w:proofErr w:type="spellEnd"/>
      <w:r>
        <w:rPr>
          <w:rFonts w:ascii="Helvetica" w:hAnsi="Helvetica"/>
          <w:sz w:val="22"/>
          <w:szCs w:val="22"/>
        </w:rPr>
        <w:t xml:space="preserve"> water</w:t>
      </w:r>
    </w:p>
    <w:p w14:paraId="52DB30F7" w14:textId="715BBE23" w:rsidR="008513AD" w:rsidRPr="002324DC" w:rsidRDefault="008513A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0.8 ml 2-mercaptoethanol</w:t>
      </w:r>
    </w:p>
    <w:p w14:paraId="0E809AC5" w14:textId="77777777" w:rsidR="006E101E" w:rsidRDefault="006E101E">
      <w:pPr>
        <w:rPr>
          <w:rFonts w:ascii="Helvetica" w:hAnsi="Helvetica"/>
          <w:sz w:val="22"/>
          <w:szCs w:val="22"/>
        </w:rPr>
      </w:pPr>
    </w:p>
    <w:p w14:paraId="5FA8B884" w14:textId="3C3AFC65" w:rsidR="006E101E" w:rsidRPr="006E101E" w:rsidRDefault="006E101E" w:rsidP="00B641EB">
      <w:pPr>
        <w:rPr>
          <w:rFonts w:ascii="Helvetica" w:hAnsi="Helvetica"/>
          <w:sz w:val="22"/>
          <w:szCs w:val="22"/>
        </w:rPr>
        <w:sectPr w:rsidR="006E101E" w:rsidRPr="006E101E" w:rsidSect="006E101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Helvetica" w:hAnsi="Helvetica"/>
          <w:sz w:val="22"/>
          <w:szCs w:val="22"/>
        </w:rPr>
        <w:t xml:space="preserve">These buffers can also be made from </w:t>
      </w:r>
      <w:r w:rsidR="008513AD">
        <w:rPr>
          <w:rFonts w:ascii="Helvetica" w:hAnsi="Helvetica"/>
          <w:sz w:val="22"/>
          <w:szCs w:val="22"/>
        </w:rPr>
        <w:t xml:space="preserve"> commercially-supplied 10x stock solutions.</w:t>
      </w:r>
    </w:p>
    <w:p w14:paraId="1BCF101F" w14:textId="77777777" w:rsidR="006E101E" w:rsidRDefault="006E101E" w:rsidP="00B641EB">
      <w:pPr>
        <w:rPr>
          <w:rFonts w:ascii="Helvetica" w:hAnsi="Helvetica"/>
          <w:b/>
          <w:bCs/>
          <w:sz w:val="28"/>
          <w:szCs w:val="28"/>
        </w:rPr>
      </w:pPr>
    </w:p>
    <w:p w14:paraId="270F362A" w14:textId="77777777" w:rsidR="006E101E" w:rsidRDefault="006E101E" w:rsidP="00B641EB">
      <w:pPr>
        <w:rPr>
          <w:rFonts w:ascii="Helvetica" w:hAnsi="Helvetica"/>
          <w:b/>
          <w:bCs/>
          <w:sz w:val="28"/>
          <w:szCs w:val="28"/>
        </w:rPr>
      </w:pPr>
    </w:p>
    <w:p w14:paraId="7372DFE1" w14:textId="77777777" w:rsidR="006E101E" w:rsidRDefault="006E101E" w:rsidP="00B641EB">
      <w:pPr>
        <w:rPr>
          <w:rFonts w:ascii="Helvetica" w:hAnsi="Helvetica"/>
          <w:b/>
          <w:bCs/>
          <w:sz w:val="28"/>
          <w:szCs w:val="28"/>
        </w:rPr>
      </w:pPr>
    </w:p>
    <w:p w14:paraId="429566D6" w14:textId="77777777" w:rsidR="006E101E" w:rsidRDefault="006E101E" w:rsidP="00B641EB">
      <w:pPr>
        <w:rPr>
          <w:rFonts w:ascii="Helvetica" w:hAnsi="Helvetica"/>
          <w:b/>
          <w:bCs/>
          <w:sz w:val="28"/>
          <w:szCs w:val="28"/>
        </w:rPr>
        <w:sectPr w:rsidR="006E101E" w:rsidSect="006E101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CE89B2A" w14:textId="3DF1823D" w:rsidR="008513AD" w:rsidRDefault="008513AD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page"/>
      </w:r>
    </w:p>
    <w:p w14:paraId="751E25F0" w14:textId="77777777" w:rsidR="006E101E" w:rsidRDefault="006E101E" w:rsidP="00B641EB">
      <w:pPr>
        <w:rPr>
          <w:rFonts w:ascii="Helvetica" w:hAnsi="Helvetica"/>
          <w:b/>
          <w:bCs/>
          <w:sz w:val="28"/>
          <w:szCs w:val="28"/>
        </w:rPr>
      </w:pPr>
    </w:p>
    <w:p w14:paraId="28D21CE3" w14:textId="63C3589A" w:rsidR="00C51F0E" w:rsidRPr="00C51F0E" w:rsidRDefault="009B74AE" w:rsidP="00C51F0E">
      <w:pPr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Cell Lysis and Protein Quantification</w:t>
      </w:r>
    </w:p>
    <w:p w14:paraId="4DC09989" w14:textId="77777777" w:rsidR="00B66F93" w:rsidRPr="009711B7" w:rsidRDefault="00B66F93">
      <w:pPr>
        <w:rPr>
          <w:rFonts w:ascii="Helvetica" w:hAnsi="Helvetica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3D35C5" w:rsidRPr="009711B7" w14:paraId="4364D3AA" w14:textId="77777777" w:rsidTr="005B34B7">
        <w:tc>
          <w:tcPr>
            <w:tcW w:w="10705" w:type="dxa"/>
          </w:tcPr>
          <w:p w14:paraId="19DB0B0A" w14:textId="048B5AA3" w:rsidR="003D35C5" w:rsidRPr="009711B7" w:rsidRDefault="00CA432C" w:rsidP="00342C96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Harvest Cells</w:t>
            </w:r>
          </w:p>
        </w:tc>
      </w:tr>
      <w:tr w:rsidR="003D35C5" w:rsidRPr="009711B7" w14:paraId="1E061840" w14:textId="77777777" w:rsidTr="005B34B7">
        <w:tc>
          <w:tcPr>
            <w:tcW w:w="10705" w:type="dxa"/>
          </w:tcPr>
          <w:p w14:paraId="17844610" w14:textId="77777777" w:rsidR="004955E7" w:rsidRDefault="00D54D7E" w:rsidP="00C41982">
            <w:pPr>
              <w:pStyle w:val="ListParagraph"/>
              <w:numPr>
                <w:ilvl w:val="0"/>
                <w:numId w:val="2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Prepare ice and keep RIPA buffer and </w:t>
            </w:r>
            <w:r w:rsidR="004955E7">
              <w:rPr>
                <w:rFonts w:ascii="Helvetica" w:hAnsi="Helvetica"/>
                <w:sz w:val="22"/>
                <w:szCs w:val="22"/>
              </w:rPr>
              <w:t xml:space="preserve">protein lo-bind tubes to receive the lysate on ice. </w:t>
            </w:r>
          </w:p>
          <w:p w14:paraId="13CB91D8" w14:textId="259462A1" w:rsidR="00D423C8" w:rsidRDefault="00CA432C" w:rsidP="00C41982">
            <w:pPr>
              <w:pStyle w:val="ListParagraph"/>
              <w:numPr>
                <w:ilvl w:val="0"/>
                <w:numId w:val="2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Aspirate media </w:t>
            </w:r>
            <w:r w:rsidR="004955E7">
              <w:rPr>
                <w:rFonts w:ascii="Helvetica" w:hAnsi="Helvetica"/>
                <w:sz w:val="22"/>
                <w:szCs w:val="22"/>
              </w:rPr>
              <w:t xml:space="preserve">from the cell flasks </w:t>
            </w:r>
            <w:r>
              <w:rPr>
                <w:rFonts w:ascii="Helvetica" w:hAnsi="Helvetica"/>
                <w:sz w:val="22"/>
                <w:szCs w:val="22"/>
              </w:rPr>
              <w:t>and wash with room temperature PBS.</w:t>
            </w:r>
          </w:p>
          <w:p w14:paraId="73D0363D" w14:textId="77777777" w:rsidR="00CA432C" w:rsidRDefault="00CA432C" w:rsidP="00C41982">
            <w:pPr>
              <w:pStyle w:val="ListParagraph"/>
              <w:numPr>
                <w:ilvl w:val="0"/>
                <w:numId w:val="2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Add</w:t>
            </w:r>
            <w:r w:rsidR="004955E7">
              <w:rPr>
                <w:rFonts w:ascii="Helvetica" w:hAnsi="Helvetica"/>
                <w:sz w:val="22"/>
                <w:szCs w:val="22"/>
              </w:rPr>
              <w:t xml:space="preserve"> RIPA buffer to the cells:</w:t>
            </w:r>
          </w:p>
          <w:p w14:paraId="5E8F133F" w14:textId="3EDE20F2" w:rsidR="004955E7" w:rsidRDefault="004955E7" w:rsidP="00C41982">
            <w:pPr>
              <w:pStyle w:val="ListParagraph"/>
              <w:numPr>
                <w:ilvl w:val="1"/>
                <w:numId w:val="2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T25: 500 </w:t>
            </w:r>
            <w:proofErr w:type="spellStart"/>
            <w:r w:rsidR="001F60DF" w:rsidRPr="001F60DF">
              <w:rPr>
                <w:rFonts w:ascii="Helvetica" w:hAnsi="Helvetica"/>
              </w:rPr>
              <w:t>μ</w:t>
            </w:r>
            <w:r>
              <w:rPr>
                <w:rFonts w:ascii="Helvetica" w:hAnsi="Helvetica"/>
                <w:sz w:val="22"/>
                <w:szCs w:val="22"/>
              </w:rPr>
              <w:t>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21994C14" w14:textId="26EB9953" w:rsidR="004955E7" w:rsidRDefault="004955E7" w:rsidP="00C41982">
            <w:pPr>
              <w:pStyle w:val="ListParagraph"/>
              <w:numPr>
                <w:ilvl w:val="0"/>
                <w:numId w:val="2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Use a cell scraper to detach cells from the side of the flask. Transfer to pre-chilled protein lo-bind tube and keep on ice for 30 minutes. Pre-chill a microcentrifuge to 4C. Flick the tube occasionally to promote lysis.</w:t>
            </w:r>
          </w:p>
          <w:p w14:paraId="0E18F3C9" w14:textId="535E5C8E" w:rsidR="00E76DA4" w:rsidRPr="00E76DA4" w:rsidRDefault="004955E7" w:rsidP="00C41982">
            <w:pPr>
              <w:pStyle w:val="ListParagraph"/>
              <w:numPr>
                <w:ilvl w:val="0"/>
                <w:numId w:val="2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Centrifuge lysate for 15 minutes at max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rcf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and 4C.</w:t>
            </w:r>
          </w:p>
        </w:tc>
      </w:tr>
      <w:tr w:rsidR="004955E7" w:rsidRPr="009711B7" w14:paraId="0549CD44" w14:textId="77777777" w:rsidTr="005B34B7">
        <w:tc>
          <w:tcPr>
            <w:tcW w:w="10705" w:type="dxa"/>
          </w:tcPr>
          <w:p w14:paraId="7CAFF4A8" w14:textId="0DD4425E" w:rsidR="004955E7" w:rsidRPr="00D54D7E" w:rsidRDefault="004955E7" w:rsidP="004955E7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Quantify Total</w:t>
            </w:r>
            <w:r w:rsidR="00445816"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Protein</w:t>
            </w:r>
          </w:p>
        </w:tc>
      </w:tr>
      <w:tr w:rsidR="004955E7" w:rsidRPr="009711B7" w14:paraId="241016CC" w14:textId="77777777" w:rsidTr="005B34B7">
        <w:tc>
          <w:tcPr>
            <w:tcW w:w="10705" w:type="dxa"/>
          </w:tcPr>
          <w:p w14:paraId="5409D1AE" w14:textId="131408FA" w:rsidR="007C2169" w:rsidRPr="007C2169" w:rsidRDefault="004955E7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</w:rPr>
              <w:t>Use Pierce BCA Protein Assay Kit (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Thermo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23225/23227).</w:t>
            </w:r>
            <w:r w:rsidR="00CD771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C2169" w:rsidRPr="00F508FB">
              <w:rPr>
                <w:rFonts w:ascii="Helvetica" w:hAnsi="Helvetica"/>
                <w:b/>
                <w:bCs/>
                <w:sz w:val="22"/>
                <w:szCs w:val="22"/>
              </w:rPr>
              <w:t>Alternatively, use Qubit Protein Broad Range assay.</w:t>
            </w:r>
          </w:p>
          <w:p w14:paraId="18474370" w14:textId="7619BA37" w:rsidR="004955E7" w:rsidRPr="00CD771F" w:rsidRDefault="00CD771F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</w:rPr>
              <w:t>Directions from the assay are transcribed below:</w:t>
            </w:r>
          </w:p>
          <w:p w14:paraId="526A07A3" w14:textId="368801A8" w:rsidR="00CD771F" w:rsidRPr="00E01464" w:rsidRDefault="00CD771F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</w:rPr>
              <w:t>Prepare a dilution series o</w:t>
            </w:r>
            <w:r w:rsidR="00E01464">
              <w:rPr>
                <w:rFonts w:ascii="Helvetica" w:hAnsi="Helvetica"/>
                <w:sz w:val="22"/>
                <w:szCs w:val="22"/>
              </w:rPr>
              <w:t>f BSA standards in RIPA buffer: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257"/>
              <w:gridCol w:w="1892"/>
              <w:gridCol w:w="3420"/>
              <w:gridCol w:w="2648"/>
            </w:tblGrid>
            <w:tr w:rsidR="00E01464" w:rsidRPr="00E01464" w14:paraId="116413C9" w14:textId="77777777" w:rsidTr="0025383F">
              <w:tc>
                <w:tcPr>
                  <w:tcW w:w="1257" w:type="dxa"/>
                </w:tcPr>
                <w:p w14:paraId="15AF9319" w14:textId="0A91274D" w:rsidR="00E01464" w:rsidRPr="0025383F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  <w:b/>
                      <w:bCs/>
                    </w:rPr>
                  </w:pPr>
                  <w:r w:rsidRPr="0025383F">
                    <w:rPr>
                      <w:rFonts w:ascii="Helvetica" w:hAnsi="Helvetica"/>
                      <w:b/>
                      <w:bCs/>
                    </w:rPr>
                    <w:t>Standard</w:t>
                  </w:r>
                </w:p>
              </w:tc>
              <w:tc>
                <w:tcPr>
                  <w:tcW w:w="1892" w:type="dxa"/>
                </w:tcPr>
                <w:p w14:paraId="0BAAD3CB" w14:textId="69771151" w:rsidR="00E01464" w:rsidRPr="0025383F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  <w:b/>
                      <w:bCs/>
                    </w:rPr>
                  </w:pPr>
                  <w:r>
                    <w:rPr>
                      <w:rFonts w:ascii="Helvetica" w:hAnsi="Helvetica"/>
                      <w:b/>
                      <w:bCs/>
                    </w:rPr>
                    <w:t>Vol.</w:t>
                  </w:r>
                  <w:r w:rsidR="00E01464" w:rsidRPr="0025383F">
                    <w:rPr>
                      <w:rFonts w:ascii="Helvetica" w:hAnsi="Helvetica"/>
                      <w:b/>
                      <w:bCs/>
                    </w:rPr>
                    <w:t xml:space="preserve"> of Diluent</w:t>
                  </w:r>
                </w:p>
              </w:tc>
              <w:tc>
                <w:tcPr>
                  <w:tcW w:w="3420" w:type="dxa"/>
                </w:tcPr>
                <w:p w14:paraId="338BBE95" w14:textId="5D72F81B" w:rsidR="00E01464" w:rsidRPr="0025383F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  <w:b/>
                      <w:bCs/>
                    </w:rPr>
                  </w:pPr>
                  <w:r>
                    <w:rPr>
                      <w:rFonts w:ascii="Helvetica" w:hAnsi="Helvetica"/>
                      <w:b/>
                      <w:bCs/>
                    </w:rPr>
                    <w:t>Vol.</w:t>
                  </w:r>
                  <w:r w:rsidR="00E01464" w:rsidRPr="0025383F">
                    <w:rPr>
                      <w:rFonts w:ascii="Helvetica" w:hAnsi="Helvetica"/>
                      <w:b/>
                      <w:bCs/>
                    </w:rPr>
                    <w:t xml:space="preserve"> and source of BSA</w:t>
                  </w:r>
                </w:p>
              </w:tc>
              <w:tc>
                <w:tcPr>
                  <w:tcW w:w="2648" w:type="dxa"/>
                </w:tcPr>
                <w:p w14:paraId="131B1793" w14:textId="05BFB53F" w:rsidR="00E01464" w:rsidRPr="0025383F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  <w:b/>
                      <w:bCs/>
                    </w:rPr>
                  </w:pPr>
                  <w:r>
                    <w:rPr>
                      <w:rFonts w:ascii="Helvetica" w:hAnsi="Helvetica"/>
                      <w:b/>
                      <w:bCs/>
                    </w:rPr>
                    <w:t xml:space="preserve">Final [BSA] </w:t>
                  </w:r>
                  <w:proofErr w:type="spellStart"/>
                  <w:r w:rsidRPr="0025383F">
                    <w:rPr>
                      <w:rFonts w:ascii="Helvetica" w:hAnsi="Helvetica"/>
                      <w:b/>
                      <w:bCs/>
                    </w:rPr>
                    <w:t>μ</w:t>
                  </w:r>
                  <w:r>
                    <w:rPr>
                      <w:rFonts w:ascii="Helvetica" w:hAnsi="Helvetica"/>
                      <w:b/>
                      <w:bCs/>
                    </w:rPr>
                    <w:t>g</w:t>
                  </w:r>
                  <w:proofErr w:type="spellEnd"/>
                  <w:r>
                    <w:rPr>
                      <w:rFonts w:ascii="Helvetica" w:hAnsi="Helvetica"/>
                      <w:b/>
                      <w:bCs/>
                    </w:rPr>
                    <w:t>/mL</w:t>
                  </w:r>
                </w:p>
              </w:tc>
            </w:tr>
            <w:tr w:rsidR="00E01464" w:rsidRPr="00E01464" w14:paraId="0BD420EE" w14:textId="77777777" w:rsidTr="0025383F">
              <w:tc>
                <w:tcPr>
                  <w:tcW w:w="1257" w:type="dxa"/>
                </w:tcPr>
                <w:p w14:paraId="4757AE08" w14:textId="77777777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09BC4299" w14:textId="51B17869" w:rsidR="00E01464" w:rsidRPr="00E01464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0</w:t>
                  </w:r>
                </w:p>
              </w:tc>
              <w:tc>
                <w:tcPr>
                  <w:tcW w:w="3420" w:type="dxa"/>
                </w:tcPr>
                <w:p w14:paraId="1653AB52" w14:textId="3A3FBD16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300 </w:t>
                  </w:r>
                  <w:r w:rsidR="001F60DF">
                    <w:rPr>
                      <w:rFonts w:ascii="mu" w:hAnsi="mu"/>
                    </w:rPr>
                    <w:t xml:space="preserve"> </w:t>
                  </w:r>
                  <w:proofErr w:type="spellStart"/>
                  <w:r w:rsidR="001F60DF"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</w:t>
                  </w:r>
                  <w:r w:rsidR="00D3245E">
                    <w:rPr>
                      <w:rFonts w:ascii="Helvetica" w:hAnsi="Helvetica"/>
                    </w:rPr>
                    <w:t>S</w:t>
                  </w:r>
                  <w:r>
                    <w:rPr>
                      <w:rFonts w:ascii="Helvetica" w:hAnsi="Helvetica"/>
                    </w:rPr>
                    <w:t>tock</w:t>
                  </w:r>
                </w:p>
              </w:tc>
              <w:tc>
                <w:tcPr>
                  <w:tcW w:w="2648" w:type="dxa"/>
                </w:tcPr>
                <w:p w14:paraId="22E0240F" w14:textId="309812E3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2000</w:t>
                  </w:r>
                </w:p>
              </w:tc>
            </w:tr>
            <w:tr w:rsidR="00E01464" w:rsidRPr="00E01464" w14:paraId="0A71FAD3" w14:textId="77777777" w:rsidTr="0025383F">
              <w:tc>
                <w:tcPr>
                  <w:tcW w:w="1257" w:type="dxa"/>
                </w:tcPr>
                <w:p w14:paraId="63FFF6E4" w14:textId="77777777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6DAF7E03" w14:textId="53C31B56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125</w:t>
                  </w:r>
                </w:p>
              </w:tc>
              <w:tc>
                <w:tcPr>
                  <w:tcW w:w="3420" w:type="dxa"/>
                </w:tcPr>
                <w:p w14:paraId="00823C98" w14:textId="2108D671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375 </w:t>
                  </w:r>
                  <w:proofErr w:type="spellStart"/>
                  <w:r w:rsidR="001F60DF"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</w:t>
                  </w:r>
                  <w:r w:rsidR="00D3245E">
                    <w:rPr>
                      <w:rFonts w:ascii="Helvetica" w:hAnsi="Helvetica"/>
                    </w:rPr>
                    <w:t>S</w:t>
                  </w:r>
                  <w:r>
                    <w:rPr>
                      <w:rFonts w:ascii="Helvetica" w:hAnsi="Helvetica"/>
                    </w:rPr>
                    <w:t>tock</w:t>
                  </w:r>
                </w:p>
              </w:tc>
              <w:tc>
                <w:tcPr>
                  <w:tcW w:w="2648" w:type="dxa"/>
                </w:tcPr>
                <w:p w14:paraId="1F5B3E4E" w14:textId="5FB0EB68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1500</w:t>
                  </w:r>
                </w:p>
              </w:tc>
            </w:tr>
            <w:tr w:rsidR="00E01464" w:rsidRPr="00E01464" w14:paraId="4F2AB649" w14:textId="77777777" w:rsidTr="0025383F">
              <w:tc>
                <w:tcPr>
                  <w:tcW w:w="1257" w:type="dxa"/>
                </w:tcPr>
                <w:p w14:paraId="51B03061" w14:textId="77777777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6F3CD283" w14:textId="4AECFDAB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325</w:t>
                  </w:r>
                </w:p>
              </w:tc>
              <w:tc>
                <w:tcPr>
                  <w:tcW w:w="3420" w:type="dxa"/>
                </w:tcPr>
                <w:p w14:paraId="0B64E8F3" w14:textId="7E9F0184" w:rsidR="00E01464" w:rsidRPr="00E01464" w:rsidRDefault="001F60D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325 </w:t>
                  </w:r>
                  <w:proofErr w:type="spellStart"/>
                  <w:r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</w:t>
                  </w:r>
                  <w:r w:rsidR="00D3245E">
                    <w:rPr>
                      <w:rFonts w:ascii="Helvetica" w:hAnsi="Helvetica"/>
                    </w:rPr>
                    <w:t>S</w:t>
                  </w:r>
                  <w:r>
                    <w:rPr>
                      <w:rFonts w:ascii="Helvetica" w:hAnsi="Helvetica"/>
                    </w:rPr>
                    <w:t>tock</w:t>
                  </w:r>
                </w:p>
              </w:tc>
              <w:tc>
                <w:tcPr>
                  <w:tcW w:w="2648" w:type="dxa"/>
                </w:tcPr>
                <w:p w14:paraId="39496168" w14:textId="681BBE6B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1000</w:t>
                  </w:r>
                </w:p>
              </w:tc>
            </w:tr>
            <w:tr w:rsidR="00E01464" w:rsidRPr="00E01464" w14:paraId="2D3F1F02" w14:textId="77777777" w:rsidTr="0025383F">
              <w:tc>
                <w:tcPr>
                  <w:tcW w:w="1257" w:type="dxa"/>
                </w:tcPr>
                <w:p w14:paraId="349FF0C0" w14:textId="77777777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76E3D49B" w14:textId="187C4B08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175</w:t>
                  </w:r>
                </w:p>
              </w:tc>
              <w:tc>
                <w:tcPr>
                  <w:tcW w:w="3420" w:type="dxa"/>
                </w:tcPr>
                <w:p w14:paraId="1D603CDD" w14:textId="21DCE6D2" w:rsidR="00E01464" w:rsidRPr="00E01464" w:rsidRDefault="001F60D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175 </w:t>
                  </w:r>
                  <w:proofErr w:type="spellStart"/>
                  <w:r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vial B</w:t>
                  </w:r>
                </w:p>
              </w:tc>
              <w:tc>
                <w:tcPr>
                  <w:tcW w:w="2648" w:type="dxa"/>
                </w:tcPr>
                <w:p w14:paraId="100BBC2F" w14:textId="1A34CBE8" w:rsidR="00E01464" w:rsidRPr="00E01464" w:rsidRDefault="00033C7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750</w:t>
                  </w:r>
                </w:p>
              </w:tc>
            </w:tr>
            <w:tr w:rsidR="00E01464" w:rsidRPr="00E01464" w14:paraId="3A5B9F00" w14:textId="77777777" w:rsidTr="0025383F">
              <w:tc>
                <w:tcPr>
                  <w:tcW w:w="1257" w:type="dxa"/>
                </w:tcPr>
                <w:p w14:paraId="69955196" w14:textId="77777777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2067DABC" w14:textId="3139352B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325</w:t>
                  </w:r>
                </w:p>
              </w:tc>
              <w:tc>
                <w:tcPr>
                  <w:tcW w:w="3420" w:type="dxa"/>
                </w:tcPr>
                <w:p w14:paraId="4B3F1FB5" w14:textId="1C774C6D" w:rsidR="00E01464" w:rsidRPr="00E01464" w:rsidRDefault="001F60D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325 </w:t>
                  </w:r>
                  <w:proofErr w:type="spellStart"/>
                  <w:r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vial </w:t>
                  </w:r>
                  <w:r w:rsidR="0025383F">
                    <w:rPr>
                      <w:rFonts w:ascii="Helvetica" w:hAnsi="Helvetica"/>
                    </w:rPr>
                    <w:t>C</w:t>
                  </w:r>
                </w:p>
              </w:tc>
              <w:tc>
                <w:tcPr>
                  <w:tcW w:w="2648" w:type="dxa"/>
                </w:tcPr>
                <w:p w14:paraId="4FB0528C" w14:textId="75D4AB99" w:rsidR="00E01464" w:rsidRPr="00E01464" w:rsidRDefault="00033C7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500</w:t>
                  </w:r>
                </w:p>
              </w:tc>
            </w:tr>
            <w:tr w:rsidR="00E01464" w:rsidRPr="00E01464" w14:paraId="1EFC6059" w14:textId="77777777" w:rsidTr="0025383F">
              <w:tc>
                <w:tcPr>
                  <w:tcW w:w="1257" w:type="dxa"/>
                </w:tcPr>
                <w:p w14:paraId="67EF8A2E" w14:textId="77777777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6B94F5FA" w14:textId="29563E13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325</w:t>
                  </w:r>
                </w:p>
              </w:tc>
              <w:tc>
                <w:tcPr>
                  <w:tcW w:w="3420" w:type="dxa"/>
                </w:tcPr>
                <w:p w14:paraId="4CAD6DE8" w14:textId="6963EAC1" w:rsidR="00E01464" w:rsidRPr="00E01464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325 </w:t>
                  </w:r>
                  <w:proofErr w:type="spellStart"/>
                  <w:r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vial E</w:t>
                  </w:r>
                </w:p>
              </w:tc>
              <w:tc>
                <w:tcPr>
                  <w:tcW w:w="2648" w:type="dxa"/>
                </w:tcPr>
                <w:p w14:paraId="345E4150" w14:textId="3E6A5EBD" w:rsidR="00E01464" w:rsidRPr="00E01464" w:rsidRDefault="00033C7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250</w:t>
                  </w:r>
                </w:p>
              </w:tc>
            </w:tr>
            <w:tr w:rsidR="00E01464" w:rsidRPr="00E01464" w14:paraId="0FF0AF48" w14:textId="77777777" w:rsidTr="0025383F">
              <w:tc>
                <w:tcPr>
                  <w:tcW w:w="1257" w:type="dxa"/>
                </w:tcPr>
                <w:p w14:paraId="5308F858" w14:textId="77777777" w:rsidR="00E01464" w:rsidRPr="00E01464" w:rsidRDefault="00E01464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1A2C22C9" w14:textId="4E430FE3" w:rsidR="00E01464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325</w:t>
                  </w:r>
                </w:p>
              </w:tc>
              <w:tc>
                <w:tcPr>
                  <w:tcW w:w="3420" w:type="dxa"/>
                </w:tcPr>
                <w:p w14:paraId="2A3F3231" w14:textId="4AF25236" w:rsidR="00E01464" w:rsidRPr="00E01464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325 </w:t>
                  </w:r>
                  <w:proofErr w:type="spellStart"/>
                  <w:r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vial F</w:t>
                  </w:r>
                </w:p>
              </w:tc>
              <w:tc>
                <w:tcPr>
                  <w:tcW w:w="2648" w:type="dxa"/>
                </w:tcPr>
                <w:p w14:paraId="55754BFB" w14:textId="3D027515" w:rsidR="00E01464" w:rsidRPr="00E01464" w:rsidRDefault="00033C7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125</w:t>
                  </w:r>
                </w:p>
              </w:tc>
            </w:tr>
            <w:tr w:rsidR="0025383F" w:rsidRPr="00E01464" w14:paraId="138DCE0E" w14:textId="77777777" w:rsidTr="0025383F">
              <w:tc>
                <w:tcPr>
                  <w:tcW w:w="1257" w:type="dxa"/>
                </w:tcPr>
                <w:p w14:paraId="60CD5110" w14:textId="77777777" w:rsidR="0025383F" w:rsidRPr="00E01464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3FABBC9D" w14:textId="3AE652CD" w:rsidR="0025383F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400</w:t>
                  </w:r>
                </w:p>
              </w:tc>
              <w:tc>
                <w:tcPr>
                  <w:tcW w:w="3420" w:type="dxa"/>
                </w:tcPr>
                <w:p w14:paraId="3A6F98CB" w14:textId="79B3F007" w:rsidR="0025383F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100 </w:t>
                  </w:r>
                  <w:proofErr w:type="spellStart"/>
                  <w:r w:rsidRPr="001F60DF">
                    <w:rPr>
                      <w:rFonts w:ascii="Helvetica" w:hAnsi="Helvetica"/>
                    </w:rPr>
                    <w:t>μ</w:t>
                  </w:r>
                  <w:r>
                    <w:rPr>
                      <w:rFonts w:ascii="Helvetica" w:hAnsi="Helvetica"/>
                    </w:rPr>
                    <w:t>l</w:t>
                  </w:r>
                  <w:proofErr w:type="spellEnd"/>
                  <w:r>
                    <w:rPr>
                      <w:rFonts w:ascii="Helvetica" w:hAnsi="Helvetica"/>
                    </w:rPr>
                    <w:t xml:space="preserve"> vial G</w:t>
                  </w:r>
                </w:p>
              </w:tc>
              <w:tc>
                <w:tcPr>
                  <w:tcW w:w="2648" w:type="dxa"/>
                </w:tcPr>
                <w:p w14:paraId="664581B4" w14:textId="52F7832D" w:rsidR="0025383F" w:rsidRPr="00E01464" w:rsidRDefault="00033C7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25</w:t>
                  </w:r>
                </w:p>
              </w:tc>
            </w:tr>
            <w:tr w:rsidR="0025383F" w:rsidRPr="00E01464" w14:paraId="4DE09860" w14:textId="77777777" w:rsidTr="0025383F">
              <w:tc>
                <w:tcPr>
                  <w:tcW w:w="1257" w:type="dxa"/>
                </w:tcPr>
                <w:p w14:paraId="10C8A512" w14:textId="77777777" w:rsidR="0025383F" w:rsidRPr="00E01464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</w:p>
              </w:tc>
              <w:tc>
                <w:tcPr>
                  <w:tcW w:w="1892" w:type="dxa"/>
                </w:tcPr>
                <w:p w14:paraId="7C714EC5" w14:textId="73DF3281" w:rsidR="0025383F" w:rsidRPr="00E01464" w:rsidRDefault="00D3245E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400</w:t>
                  </w:r>
                </w:p>
              </w:tc>
              <w:tc>
                <w:tcPr>
                  <w:tcW w:w="3420" w:type="dxa"/>
                </w:tcPr>
                <w:p w14:paraId="21E7D45A" w14:textId="79AEB223" w:rsidR="0025383F" w:rsidRDefault="0025383F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0</w:t>
                  </w:r>
                </w:p>
              </w:tc>
              <w:tc>
                <w:tcPr>
                  <w:tcW w:w="2648" w:type="dxa"/>
                </w:tcPr>
                <w:p w14:paraId="55CA530A" w14:textId="47943951" w:rsidR="0025383F" w:rsidRPr="00E01464" w:rsidRDefault="007F119A" w:rsidP="00E01464">
                  <w:pPr>
                    <w:pStyle w:val="ListParagraph"/>
                    <w:ind w:left="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Blank</w:t>
                  </w:r>
                </w:p>
              </w:tc>
            </w:tr>
          </w:tbl>
          <w:p w14:paraId="77CB1B4F" w14:textId="77777777" w:rsidR="00E01464" w:rsidRPr="00E01464" w:rsidRDefault="00E01464" w:rsidP="00E01464">
            <w:pPr>
              <w:pStyle w:val="ListParagraph"/>
              <w:spacing w:after="160"/>
              <w:ind w:left="1440"/>
              <w:rPr>
                <w:rFonts w:ascii="Helvetica" w:hAnsi="Helvetica"/>
                <w:sz w:val="22"/>
                <w:szCs w:val="22"/>
              </w:rPr>
            </w:pPr>
          </w:p>
          <w:p w14:paraId="2FAEA057" w14:textId="0A8C7AAD" w:rsidR="006A1354" w:rsidRPr="006A1354" w:rsidRDefault="006A1354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sz w:val="22"/>
                <w:szCs w:val="22"/>
                <w:u w:val="single"/>
              </w:rPr>
            </w:pPr>
            <w:r w:rsidRPr="006A1354">
              <w:rPr>
                <w:rFonts w:ascii="Helvetica" w:hAnsi="Helvetica"/>
                <w:sz w:val="22"/>
                <w:szCs w:val="22"/>
              </w:rPr>
              <w:t>If</w:t>
            </w:r>
            <w:r>
              <w:rPr>
                <w:rFonts w:ascii="Helvetica" w:hAnsi="Helvetica"/>
                <w:sz w:val="22"/>
                <w:szCs w:val="22"/>
              </w:rPr>
              <w:t xml:space="preserve"> you are concerned about protein concentration exceeding the assay range, </w:t>
            </w:r>
            <w:r w:rsidR="006D31D6">
              <w:rPr>
                <w:rFonts w:ascii="Helvetica" w:hAnsi="Helvetica"/>
                <w:sz w:val="22"/>
                <w:szCs w:val="22"/>
              </w:rPr>
              <w:t>prepare 1:10 dilutions of lysate samples.</w:t>
            </w:r>
          </w:p>
          <w:p w14:paraId="6A84BCEB" w14:textId="2F962FA5" w:rsidR="00CD771F" w:rsidRPr="00033C7F" w:rsidRDefault="00033C7F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</w:rPr>
              <w:t>Prepare a volume of working reagent as follows for triplicate measurements of standards and of samples:</w:t>
            </w:r>
          </w:p>
          <w:p w14:paraId="283A0671" w14:textId="1D1B9D31" w:rsidR="00033C7F" w:rsidRPr="00B60FE3" w:rsidRDefault="008E7054" w:rsidP="00C41982">
            <w:pPr>
              <w:pStyle w:val="ListParagraph"/>
              <w:numPr>
                <w:ilvl w:val="1"/>
                <w:numId w:val="23"/>
              </w:num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Calculate the volume of working reagent required: </w:t>
            </w:r>
            <w:r w:rsidR="00033C7F">
              <w:rPr>
                <w:rFonts w:ascii="Helvetica" w:hAnsi="Helvetica"/>
                <w:sz w:val="22"/>
                <w:szCs w:val="22"/>
              </w:rPr>
              <w:t xml:space="preserve">(9 + </w:t>
            </w:r>
            <w:r w:rsidR="00B728EE">
              <w:rPr>
                <w:rFonts w:ascii="Helvetica" w:hAnsi="Helvetica"/>
                <w:sz w:val="22"/>
                <w:szCs w:val="22"/>
              </w:rPr>
              <w:t>[# samples]) * .6</w:t>
            </w:r>
            <w:r>
              <w:rPr>
                <w:rFonts w:ascii="Helvetica" w:hAnsi="Helvetica"/>
                <w:sz w:val="22"/>
                <w:szCs w:val="22"/>
              </w:rPr>
              <w:t xml:space="preserve"> mL)</w:t>
            </w:r>
            <w:r w:rsidR="00B60FE3">
              <w:rPr>
                <w:rFonts w:ascii="Helvetica" w:hAnsi="Helvetica"/>
                <w:sz w:val="22"/>
                <w:szCs w:val="22"/>
              </w:rPr>
              <w:t xml:space="preserve"> = total volume required.</w:t>
            </w:r>
          </w:p>
          <w:p w14:paraId="4F6CED5D" w14:textId="2764CBE8" w:rsidR="00B60FE3" w:rsidRDefault="00B60FE3" w:rsidP="00C41982">
            <w:pPr>
              <w:pStyle w:val="ListParagraph"/>
              <w:numPr>
                <w:ilvl w:val="1"/>
                <w:numId w:val="23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B60FE3">
              <w:rPr>
                <w:rFonts w:ascii="Helvetica" w:hAnsi="Helvetica"/>
                <w:sz w:val="22"/>
                <w:szCs w:val="22"/>
              </w:rPr>
              <w:t>Prepare</w:t>
            </w:r>
            <w:r>
              <w:rPr>
                <w:rFonts w:ascii="Helvetica" w:hAnsi="Helvetica"/>
                <w:sz w:val="22"/>
                <w:szCs w:val="22"/>
              </w:rPr>
              <w:t xml:space="preserve"> working reagent by mixing 50 parts reagent A (clear) with 1 part reagent B (blue).</w:t>
            </w:r>
            <w:r w:rsidR="00CE56D6">
              <w:rPr>
                <w:rFonts w:ascii="Helvetica" w:hAnsi="Helvetica"/>
                <w:sz w:val="22"/>
                <w:szCs w:val="22"/>
              </w:rPr>
              <w:t xml:space="preserve"> When mixing a turbidity will appear and quickly disappear to yield a clear, green working reagent.</w:t>
            </w:r>
          </w:p>
          <w:p w14:paraId="58AC2D41" w14:textId="5BE07454" w:rsidR="00CE56D6" w:rsidRDefault="00CE56D6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Add 10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of standard or analyte in triplicate to wells in a 96 well plate and note their positions in your lab notebook. </w:t>
            </w:r>
            <w:r w:rsidR="0020106B">
              <w:rPr>
                <w:rFonts w:ascii="Helvetica" w:hAnsi="Helvetica"/>
                <w:sz w:val="22"/>
                <w:szCs w:val="22"/>
              </w:rPr>
              <w:t xml:space="preserve">Add 200 </w:t>
            </w:r>
            <w:proofErr w:type="spellStart"/>
            <w:r w:rsidR="0020106B">
              <w:rPr>
                <w:rFonts w:ascii="Helvetica" w:hAnsi="Helvetica"/>
                <w:sz w:val="22"/>
                <w:szCs w:val="22"/>
              </w:rPr>
              <w:t>ul</w:t>
            </w:r>
            <w:proofErr w:type="spellEnd"/>
            <w:r w:rsidR="0020106B">
              <w:rPr>
                <w:rFonts w:ascii="Helvetica" w:hAnsi="Helvetica"/>
                <w:sz w:val="22"/>
                <w:szCs w:val="22"/>
              </w:rPr>
              <w:t xml:space="preserve"> of working reagent and mix well with a multichannel pipette.</w:t>
            </w:r>
          </w:p>
          <w:p w14:paraId="2027899A" w14:textId="1094D132" w:rsidR="0020106B" w:rsidRDefault="0020106B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Cover plate and incubate at 37C for 30 minutes.</w:t>
            </w:r>
          </w:p>
          <w:p w14:paraId="4CB3AD67" w14:textId="60B9D293" w:rsidR="004955E7" w:rsidRPr="00445816" w:rsidRDefault="0020106B" w:rsidP="00C41982">
            <w:pPr>
              <w:pStyle w:val="ListParagraph"/>
              <w:numPr>
                <w:ilvl w:val="0"/>
                <w:numId w:val="23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Cool plate to room temperature.</w:t>
            </w:r>
            <w:r w:rsidR="00445816">
              <w:rPr>
                <w:rFonts w:ascii="Helvetica" w:hAnsi="Helvetica"/>
                <w:sz w:val="22"/>
                <w:szCs w:val="22"/>
              </w:rPr>
              <w:t xml:space="preserve"> Measure absorbance at 562 on plate reader.</w:t>
            </w:r>
          </w:p>
        </w:tc>
      </w:tr>
      <w:tr w:rsidR="0053276E" w:rsidRPr="009711B7" w14:paraId="70E72371" w14:textId="77777777" w:rsidTr="005B34B7">
        <w:tc>
          <w:tcPr>
            <w:tcW w:w="10705" w:type="dxa"/>
          </w:tcPr>
          <w:p w14:paraId="1D0C034B" w14:textId="724979A4" w:rsidR="0053276E" w:rsidRPr="00445816" w:rsidRDefault="0053276E" w:rsidP="0053276E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Determining Protein Concentration from A562</w:t>
            </w:r>
          </w:p>
        </w:tc>
      </w:tr>
      <w:tr w:rsidR="0053276E" w:rsidRPr="009711B7" w14:paraId="477EE7C7" w14:textId="77777777" w:rsidTr="005B34B7">
        <w:tc>
          <w:tcPr>
            <w:tcW w:w="10705" w:type="dxa"/>
          </w:tcPr>
          <w:p w14:paraId="6C2FF906" w14:textId="412C3692" w:rsidR="0053276E" w:rsidRDefault="0053276E" w:rsidP="00C41982">
            <w:pPr>
              <w:pStyle w:val="ListParagraph"/>
              <w:numPr>
                <w:ilvl w:val="0"/>
                <w:numId w:val="2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lastRenderedPageBreak/>
              <w:t xml:space="preserve">Subtract the average measurement of the </w:t>
            </w:r>
            <w:r w:rsidR="00265FAF">
              <w:rPr>
                <w:rFonts w:ascii="Helvetica" w:hAnsi="Helvetica"/>
                <w:sz w:val="22"/>
                <w:szCs w:val="22"/>
              </w:rPr>
              <w:t>B</w:t>
            </w:r>
            <w:r>
              <w:rPr>
                <w:rFonts w:ascii="Helvetica" w:hAnsi="Helvetica"/>
                <w:sz w:val="22"/>
                <w:szCs w:val="22"/>
              </w:rPr>
              <w:t>lank standard replicates</w:t>
            </w:r>
            <w:r w:rsidR="00265FAF">
              <w:rPr>
                <w:rFonts w:ascii="Helvetica" w:hAnsi="Helvetica"/>
                <w:sz w:val="22"/>
                <w:szCs w:val="22"/>
              </w:rPr>
              <w:t xml:space="preserve"> from the 562 nm measurements of all other individual standard and unknown sample replicates.</w:t>
            </w:r>
          </w:p>
          <w:p w14:paraId="360E17A8" w14:textId="62F3B1CF" w:rsidR="00265FAF" w:rsidRDefault="00265FAF" w:rsidP="00C41982">
            <w:pPr>
              <w:pStyle w:val="ListParagraph"/>
              <w:numPr>
                <w:ilvl w:val="0"/>
                <w:numId w:val="2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Prepare a standard curve by plotting the average Blank-corrected 562 nm measurement for each BSA standard vs. its concentration in ug/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mL.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Use the standard curve to determine the protein concentration of each unknown sample.</w:t>
            </w:r>
          </w:p>
          <w:p w14:paraId="2161FEF6" w14:textId="2264C62F" w:rsidR="0053276E" w:rsidRPr="005434EF" w:rsidRDefault="00B70DA5" w:rsidP="00C41982">
            <w:pPr>
              <w:pStyle w:val="ListParagraph"/>
              <w:numPr>
                <w:ilvl w:val="1"/>
                <w:numId w:val="2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 point-to-point curve is preferable to a linear fit.</w:t>
            </w:r>
          </w:p>
        </w:tc>
      </w:tr>
      <w:tr w:rsidR="00E76DA4" w:rsidRPr="009711B7" w14:paraId="40EC0C30" w14:textId="77777777" w:rsidTr="005B34B7">
        <w:tc>
          <w:tcPr>
            <w:tcW w:w="10705" w:type="dxa"/>
          </w:tcPr>
          <w:p w14:paraId="78BE8B1F" w14:textId="61EAF6B0" w:rsidR="00E76DA4" w:rsidRPr="00E76DA4" w:rsidRDefault="00E76DA4" w:rsidP="00E76DA4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 w:rsidRPr="00E76DA4"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Sample Storage</w:t>
            </w:r>
          </w:p>
        </w:tc>
      </w:tr>
      <w:tr w:rsidR="00E76DA4" w:rsidRPr="009711B7" w14:paraId="1CD6E49B" w14:textId="77777777" w:rsidTr="005B34B7">
        <w:tc>
          <w:tcPr>
            <w:tcW w:w="10705" w:type="dxa"/>
          </w:tcPr>
          <w:p w14:paraId="3A9C64E1" w14:textId="1B23D6B8" w:rsidR="00E76DA4" w:rsidRPr="00E76DA4" w:rsidRDefault="00E76DA4" w:rsidP="00C41982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For optimal storage, combine sample 1:1 with 2x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Laemmli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buffer (remember to add 2-mercaptoethanol “BME” to the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Laemmli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buffer stock). Boil for 5 minutes at 95C, then centrifuge for 1 minute at 16,000 x g, then (aliquot?) and freeze at -20C.</w:t>
            </w:r>
          </w:p>
        </w:tc>
      </w:tr>
    </w:tbl>
    <w:p w14:paraId="574829C8" w14:textId="1E7CBDBE" w:rsidR="008D61BF" w:rsidRPr="005434EF" w:rsidRDefault="008D61BF">
      <w:pPr>
        <w:rPr>
          <w:rFonts w:ascii="Helvetica" w:hAnsi="Helvetica"/>
          <w:sz w:val="22"/>
          <w:szCs w:val="22"/>
        </w:rPr>
      </w:pPr>
    </w:p>
    <w:p w14:paraId="5A802E47" w14:textId="6CBB416A" w:rsidR="009C5085" w:rsidRDefault="009C5085">
      <w:pPr>
        <w:rPr>
          <w:rFonts w:ascii="Helvetica" w:hAnsi="Helvetica"/>
          <w:sz w:val="22"/>
          <w:szCs w:val="22"/>
        </w:rPr>
      </w:pPr>
      <w:r w:rsidRPr="009711B7">
        <w:rPr>
          <w:rFonts w:ascii="Helvetica" w:hAnsi="Helvetica"/>
          <w:sz w:val="22"/>
          <w:szCs w:val="22"/>
        </w:rPr>
        <w:br w:type="page"/>
      </w:r>
    </w:p>
    <w:p w14:paraId="5804882B" w14:textId="7B9F13A7" w:rsidR="00B641EB" w:rsidRPr="00C51F0E" w:rsidRDefault="00B9249E" w:rsidP="00B641EB">
      <w:pPr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SDS-Page, Transfer, and Immun</w:t>
      </w:r>
      <w:r w:rsidR="006F5AC3">
        <w:rPr>
          <w:rFonts w:ascii="Helvetica" w:hAnsi="Helvetica"/>
          <w:b/>
          <w:bCs/>
          <w:sz w:val="28"/>
          <w:szCs w:val="28"/>
        </w:rPr>
        <w:t>o</w:t>
      </w:r>
      <w:r>
        <w:rPr>
          <w:rFonts w:ascii="Helvetica" w:hAnsi="Helvetica"/>
          <w:b/>
          <w:bCs/>
          <w:sz w:val="28"/>
          <w:szCs w:val="28"/>
        </w:rPr>
        <w:t>blotting</w:t>
      </w:r>
    </w:p>
    <w:p w14:paraId="40E8B795" w14:textId="77777777" w:rsidR="00B641EB" w:rsidRPr="009711B7" w:rsidRDefault="00B641EB" w:rsidP="00B641EB">
      <w:pPr>
        <w:rPr>
          <w:rFonts w:ascii="Helvetica" w:hAnsi="Helvetica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B641EB" w:rsidRPr="009711B7" w14:paraId="7D325281" w14:textId="77777777" w:rsidTr="00065602">
        <w:tc>
          <w:tcPr>
            <w:tcW w:w="10705" w:type="dxa"/>
          </w:tcPr>
          <w:p w14:paraId="3AD7A06D" w14:textId="1E045524" w:rsidR="00B641EB" w:rsidRPr="009711B7" w:rsidRDefault="00805D94" w:rsidP="00065602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SDS-PAGE</w:t>
            </w:r>
          </w:p>
        </w:tc>
      </w:tr>
      <w:tr w:rsidR="00B641EB" w:rsidRPr="009711B7" w14:paraId="38662128" w14:textId="77777777" w:rsidTr="00065602">
        <w:tc>
          <w:tcPr>
            <w:tcW w:w="10705" w:type="dxa"/>
          </w:tcPr>
          <w:p w14:paraId="56C400F8" w14:textId="70B15FD5" w:rsidR="008C48B5" w:rsidRPr="008C48B5" w:rsidRDefault="008C48B5" w:rsidP="00C41982">
            <w:pPr>
              <w:pStyle w:val="ListParagraph"/>
              <w:numPr>
                <w:ilvl w:val="0"/>
                <w:numId w:val="2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Load equal amounts of protein (20 ug is a good starting place) in each lane of a mini or midi format SDS-PAGE del, along with molecular weight markers (ladder).</w:t>
            </w:r>
            <w:r w:rsidR="008624CC">
              <w:rPr>
                <w:rFonts w:ascii="Helvetica" w:hAnsi="Helvetica"/>
                <w:sz w:val="22"/>
                <w:szCs w:val="22"/>
              </w:rPr>
              <w:t xml:space="preserve"> Note that the choice of gel percentage will depend on the proteins of interest; a 4-20% gradient gel separates proteins of all sizes very well.</w:t>
            </w:r>
          </w:p>
        </w:tc>
      </w:tr>
      <w:tr w:rsidR="00B641EB" w:rsidRPr="009711B7" w14:paraId="086B67E3" w14:textId="77777777" w:rsidTr="00065602">
        <w:tc>
          <w:tcPr>
            <w:tcW w:w="10705" w:type="dxa"/>
          </w:tcPr>
          <w:p w14:paraId="4112C70F" w14:textId="47164F9B" w:rsidR="00B641EB" w:rsidRPr="008C48B5" w:rsidRDefault="003A4A83" w:rsidP="00C41982">
            <w:pPr>
              <w:pStyle w:val="ListParagraph"/>
              <w:numPr>
                <w:ilvl w:val="0"/>
                <w:numId w:val="2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Bring the electrophoresis tank to the cold room (this will limit diffusion of smaller proteins in the gel). </w:t>
            </w:r>
            <w:r w:rsidR="008C48B5">
              <w:rPr>
                <w:rFonts w:ascii="Helvetica" w:hAnsi="Helvetica"/>
                <w:sz w:val="22"/>
                <w:szCs w:val="22"/>
              </w:rPr>
              <w:t>Run the gel for 5 minutes at 50V.</w:t>
            </w:r>
          </w:p>
        </w:tc>
      </w:tr>
      <w:tr w:rsidR="008C48B5" w:rsidRPr="009711B7" w14:paraId="4105B783" w14:textId="77777777" w:rsidTr="00065602">
        <w:tc>
          <w:tcPr>
            <w:tcW w:w="10705" w:type="dxa"/>
          </w:tcPr>
          <w:p w14:paraId="2BDC646F" w14:textId="50B82695" w:rsidR="008C48B5" w:rsidRPr="008C48B5" w:rsidRDefault="008C48B5" w:rsidP="00C41982">
            <w:pPr>
              <w:pStyle w:val="ListParagraph"/>
              <w:numPr>
                <w:ilvl w:val="0"/>
                <w:numId w:val="27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Increase voltage to 100-150 V to finish the run in about an hour.</w:t>
            </w:r>
          </w:p>
        </w:tc>
      </w:tr>
      <w:tr w:rsidR="008C48B5" w:rsidRPr="009711B7" w14:paraId="737609B5" w14:textId="77777777" w:rsidTr="00065602">
        <w:tc>
          <w:tcPr>
            <w:tcW w:w="10705" w:type="dxa"/>
          </w:tcPr>
          <w:p w14:paraId="16EBE9D3" w14:textId="36D7A47F" w:rsidR="008C48B5" w:rsidRPr="00805D94" w:rsidRDefault="00805D94" w:rsidP="00805D94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Transfer (Tank)</w:t>
            </w:r>
          </w:p>
        </w:tc>
      </w:tr>
      <w:tr w:rsidR="00166352" w:rsidRPr="009711B7" w14:paraId="4D980799" w14:textId="77777777" w:rsidTr="00065602">
        <w:tc>
          <w:tcPr>
            <w:tcW w:w="10705" w:type="dxa"/>
          </w:tcPr>
          <w:p w14:paraId="3D99BA97" w14:textId="2FC2D5DD" w:rsidR="00166352" w:rsidRDefault="00166352" w:rsidP="00C41982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For all subsequent steps involving the membrane, it is *critical* that all surfaces, implements, etc. be cleaned with DI water.</w:t>
            </w:r>
          </w:p>
        </w:tc>
      </w:tr>
      <w:tr w:rsidR="008C48B5" w:rsidRPr="009711B7" w14:paraId="2EAD8988" w14:textId="77777777" w:rsidTr="00065602">
        <w:tc>
          <w:tcPr>
            <w:tcW w:w="10705" w:type="dxa"/>
          </w:tcPr>
          <w:p w14:paraId="6FBC87AA" w14:textId="3F9EA9F7" w:rsidR="008C48B5" w:rsidRPr="008C48B5" w:rsidRDefault="000B15E0" w:rsidP="00C41982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Place the </w:t>
            </w:r>
            <w:r w:rsidR="00D23608">
              <w:rPr>
                <w:rFonts w:ascii="Helvetica" w:hAnsi="Helvetica"/>
                <w:sz w:val="22"/>
                <w:szCs w:val="22"/>
              </w:rPr>
              <w:t xml:space="preserve">transfer cassette (1), </w:t>
            </w:r>
            <w:r>
              <w:rPr>
                <w:rFonts w:ascii="Helvetica" w:hAnsi="Helvetica"/>
                <w:sz w:val="22"/>
                <w:szCs w:val="22"/>
              </w:rPr>
              <w:t>gel</w:t>
            </w:r>
            <w:r w:rsidR="00CD1E0D">
              <w:rPr>
                <w:rFonts w:ascii="Helvetica" w:hAnsi="Helvetica"/>
                <w:sz w:val="22"/>
                <w:szCs w:val="22"/>
              </w:rPr>
              <w:t xml:space="preserve"> (1)</w:t>
            </w:r>
            <w:r w:rsidR="00342C7A">
              <w:rPr>
                <w:rFonts w:ascii="Helvetica" w:hAnsi="Helvetica"/>
                <w:sz w:val="22"/>
                <w:szCs w:val="22"/>
              </w:rPr>
              <w:t>, filter paper</w:t>
            </w:r>
            <w:r w:rsidR="00CD1E0D">
              <w:rPr>
                <w:rFonts w:ascii="Helvetica" w:hAnsi="Helvetica"/>
                <w:sz w:val="22"/>
                <w:szCs w:val="22"/>
              </w:rPr>
              <w:t xml:space="preserve"> (2)</w:t>
            </w:r>
            <w:r w:rsidR="00342C7A">
              <w:rPr>
                <w:rFonts w:ascii="Helvetica" w:hAnsi="Helvetica"/>
                <w:sz w:val="22"/>
                <w:szCs w:val="22"/>
              </w:rPr>
              <w:t xml:space="preserve">, </w:t>
            </w:r>
            <w:r w:rsidR="00D23608">
              <w:rPr>
                <w:rFonts w:ascii="Helvetica" w:hAnsi="Helvetica"/>
                <w:sz w:val="22"/>
                <w:szCs w:val="22"/>
              </w:rPr>
              <w:t xml:space="preserve">nitrocellulose </w:t>
            </w:r>
            <w:r w:rsidR="00342C7A">
              <w:rPr>
                <w:rFonts w:ascii="Helvetica" w:hAnsi="Helvetica"/>
                <w:sz w:val="22"/>
                <w:szCs w:val="22"/>
              </w:rPr>
              <w:t>membrane</w:t>
            </w:r>
            <w:r w:rsidR="00CD1E0D">
              <w:rPr>
                <w:rFonts w:ascii="Helvetica" w:hAnsi="Helvetica"/>
                <w:sz w:val="22"/>
                <w:szCs w:val="22"/>
              </w:rPr>
              <w:t xml:space="preserve"> (1)</w:t>
            </w:r>
            <w:r w:rsidR="00342C7A">
              <w:rPr>
                <w:rFonts w:ascii="Helvetica" w:hAnsi="Helvetica"/>
                <w:sz w:val="22"/>
                <w:szCs w:val="22"/>
              </w:rPr>
              <w:t xml:space="preserve">, and </w:t>
            </w:r>
            <w:r w:rsidR="00CD1E0D">
              <w:rPr>
                <w:rFonts w:ascii="Helvetica" w:hAnsi="Helvetica"/>
                <w:sz w:val="22"/>
                <w:szCs w:val="22"/>
              </w:rPr>
              <w:t>grey sponges (2)</w:t>
            </w:r>
            <w:r>
              <w:rPr>
                <w:rFonts w:ascii="Helvetica" w:hAnsi="Helvetica"/>
                <w:sz w:val="22"/>
                <w:szCs w:val="22"/>
              </w:rPr>
              <w:t xml:space="preserve"> in 1x transfer buffer for 10-15 minutes.</w:t>
            </w:r>
            <w:r w:rsidR="00D23608">
              <w:rPr>
                <w:rFonts w:ascii="Helvetica" w:hAnsi="Helvetica"/>
                <w:sz w:val="22"/>
                <w:szCs w:val="22"/>
              </w:rPr>
              <w:t xml:space="preserve"> If using PVDF, wet in 100% methanol until the membrane becomes translucent.</w:t>
            </w:r>
          </w:p>
        </w:tc>
      </w:tr>
      <w:tr w:rsidR="00D23608" w:rsidRPr="009711B7" w14:paraId="39D75ECA" w14:textId="77777777" w:rsidTr="00065602">
        <w:tc>
          <w:tcPr>
            <w:tcW w:w="10705" w:type="dxa"/>
          </w:tcPr>
          <w:p w14:paraId="08798B08" w14:textId="28C06E31" w:rsidR="00D23608" w:rsidRPr="00D23608" w:rsidRDefault="00D23608" w:rsidP="00D23608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Make sure the transfer cassette is clear side down. Place a sponge, piece of filter paper, and membrane on the cassette, in that order. Use tweezers when handling the membrane. Then, place the pre-wetted gel on top of the membrane.</w:t>
            </w:r>
            <w:r w:rsidR="000A0FCB">
              <w:rPr>
                <w:rFonts w:ascii="Helvetica" w:hAnsi="Helvetica"/>
                <w:sz w:val="22"/>
                <w:szCs w:val="22"/>
              </w:rPr>
              <w:t xml:space="preserve"> Place another piece of filter paper on the sandwich. Underwater, roll the sandwich out to remove any air bubbles. Place another sponge on top</w:t>
            </w:r>
            <w:r w:rsidR="00CE594C">
              <w:rPr>
                <w:rFonts w:ascii="Helvetica" w:hAnsi="Helvetica"/>
                <w:sz w:val="22"/>
                <w:szCs w:val="22"/>
              </w:rPr>
              <w:t xml:space="preserve"> and </w:t>
            </w:r>
            <w:r w:rsidR="000A0FCB">
              <w:rPr>
                <w:rFonts w:ascii="Helvetica" w:hAnsi="Helvetica"/>
                <w:sz w:val="22"/>
                <w:szCs w:val="22"/>
              </w:rPr>
              <w:t xml:space="preserve">close </w:t>
            </w:r>
            <w:r w:rsidR="00CE594C">
              <w:rPr>
                <w:rFonts w:ascii="Helvetica" w:hAnsi="Helvetica"/>
                <w:sz w:val="22"/>
                <w:szCs w:val="22"/>
              </w:rPr>
              <w:t xml:space="preserve">and lock </w:t>
            </w:r>
            <w:r w:rsidR="000A0FCB">
              <w:rPr>
                <w:rFonts w:ascii="Helvetica" w:hAnsi="Helvetica"/>
                <w:sz w:val="22"/>
                <w:szCs w:val="22"/>
              </w:rPr>
              <w:t xml:space="preserve">the </w:t>
            </w:r>
            <w:r w:rsidR="00CE594C">
              <w:rPr>
                <w:rFonts w:ascii="Helvetica" w:hAnsi="Helvetica"/>
                <w:sz w:val="22"/>
                <w:szCs w:val="22"/>
              </w:rPr>
              <w:t>cassette</w:t>
            </w:r>
            <w:r w:rsidR="000A0FCB">
              <w:rPr>
                <w:rFonts w:ascii="Helvetica" w:hAnsi="Helvetica"/>
                <w:sz w:val="22"/>
                <w:szCs w:val="22"/>
              </w:rPr>
              <w:t xml:space="preserve">. Make sure the filter paper and membranes are carefully aligned with the </w:t>
            </w:r>
            <w:r w:rsidR="00CE594C">
              <w:rPr>
                <w:rFonts w:ascii="Helvetica" w:hAnsi="Helvetica"/>
                <w:sz w:val="22"/>
                <w:szCs w:val="22"/>
              </w:rPr>
              <w:t>cassette; there isn’t much clearance.</w:t>
            </w:r>
          </w:p>
        </w:tc>
      </w:tr>
      <w:tr w:rsidR="008C48B5" w:rsidRPr="009711B7" w14:paraId="376220C6" w14:textId="77777777" w:rsidTr="00065602">
        <w:tc>
          <w:tcPr>
            <w:tcW w:w="10705" w:type="dxa"/>
          </w:tcPr>
          <w:p w14:paraId="5F8CCB5A" w14:textId="27C929B5" w:rsidR="008C48B5" w:rsidRPr="00D23608" w:rsidRDefault="00CE594C" w:rsidP="00D23608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Place the transfer cassette with the assembled sandwich in the tank with the 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>black side of the sandwich facing the black side of the</w:t>
            </w:r>
            <w:r w:rsidR="0001145A">
              <w:rPr>
                <w:rFonts w:ascii="Helvetica" w:hAnsi="Helvetica"/>
                <w:b/>
                <w:bCs/>
                <w:sz w:val="22"/>
                <w:szCs w:val="22"/>
              </w:rPr>
              <w:t xml:space="preserve"> electrophoresis insert.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 w:rsidR="0001145A">
              <w:rPr>
                <w:rFonts w:ascii="Helvetica" w:hAnsi="Helvetica"/>
                <w:sz w:val="22"/>
                <w:szCs w:val="22"/>
              </w:rPr>
              <w:t>The SDS-coated (negative) protein in the gel will migrate towards the cathode (red)</w:t>
            </w:r>
            <w:r w:rsidR="00876222">
              <w:rPr>
                <w:rFonts w:ascii="Helvetica" w:hAnsi="Helvetica"/>
                <w:sz w:val="22"/>
                <w:szCs w:val="22"/>
              </w:rPr>
              <w:t xml:space="preserve"> where it will become immobilized on the membrane.</w:t>
            </w:r>
            <w:r w:rsidR="0001145A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D23608" w:rsidRPr="009711B7" w14:paraId="0D4C1A61" w14:textId="77777777" w:rsidTr="00065602">
        <w:tc>
          <w:tcPr>
            <w:tcW w:w="10705" w:type="dxa"/>
          </w:tcPr>
          <w:p w14:paraId="3B9CE6B9" w14:textId="2A138EC0" w:rsidR="00D23608" w:rsidRPr="00D23608" w:rsidRDefault="00121F35" w:rsidP="00D23608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Place an ice pack in the tank. </w:t>
            </w:r>
            <w:r w:rsidR="00794E3D">
              <w:rPr>
                <w:rFonts w:ascii="Helvetica" w:hAnsi="Helvetica"/>
                <w:sz w:val="22"/>
                <w:szCs w:val="22"/>
              </w:rPr>
              <w:t xml:space="preserve">Bring the blotting tank and extra transfer buffer with you to the walk-in cooler (4C). 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794E3D" w:rsidRPr="009711B7" w14:paraId="7B30D6F3" w14:textId="77777777" w:rsidTr="00065602">
        <w:tc>
          <w:tcPr>
            <w:tcW w:w="10705" w:type="dxa"/>
          </w:tcPr>
          <w:p w14:paraId="7DE95362" w14:textId="63C1ACEE" w:rsidR="00794E3D" w:rsidRDefault="008144CA" w:rsidP="00C41982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Fill the blotting tank to the fill line with transfer buffer.</w:t>
            </w:r>
          </w:p>
        </w:tc>
      </w:tr>
      <w:tr w:rsidR="008C48B5" w:rsidRPr="009711B7" w14:paraId="403C09CB" w14:textId="77777777" w:rsidTr="00065602">
        <w:tc>
          <w:tcPr>
            <w:tcW w:w="10705" w:type="dxa"/>
          </w:tcPr>
          <w:p w14:paraId="0303B4CF" w14:textId="33C3786B" w:rsidR="008C48B5" w:rsidRPr="008C48B5" w:rsidRDefault="006F5AC3" w:rsidP="00C41982">
            <w:pPr>
              <w:pStyle w:val="ListParagraph"/>
              <w:numPr>
                <w:ilvl w:val="0"/>
                <w:numId w:val="28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Transfer overnight </w:t>
            </w:r>
            <w:r w:rsidR="008144CA">
              <w:rPr>
                <w:rFonts w:ascii="Helvetica" w:hAnsi="Helvetica"/>
                <w:sz w:val="22"/>
                <w:szCs w:val="22"/>
              </w:rPr>
              <w:t xml:space="preserve">(16 hours) </w:t>
            </w:r>
            <w:r>
              <w:rPr>
                <w:rFonts w:ascii="Helvetica" w:hAnsi="Helvetica"/>
                <w:sz w:val="22"/>
                <w:szCs w:val="22"/>
              </w:rPr>
              <w:t>at constant current of 10 mA.</w:t>
            </w:r>
          </w:p>
        </w:tc>
      </w:tr>
      <w:tr w:rsidR="00805D94" w:rsidRPr="009711B7" w14:paraId="29DC6553" w14:textId="77777777" w:rsidTr="00065602">
        <w:tc>
          <w:tcPr>
            <w:tcW w:w="10705" w:type="dxa"/>
          </w:tcPr>
          <w:p w14:paraId="2121D45B" w14:textId="1FDBBE94" w:rsidR="00805D94" w:rsidRPr="00805D94" w:rsidRDefault="00805D94" w:rsidP="00805D94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Transfer (Semi-Dry)</w:t>
            </w:r>
          </w:p>
        </w:tc>
      </w:tr>
      <w:tr w:rsidR="00805D94" w:rsidRPr="009711B7" w14:paraId="238157B3" w14:textId="77777777" w:rsidTr="00065602">
        <w:tc>
          <w:tcPr>
            <w:tcW w:w="10705" w:type="dxa"/>
          </w:tcPr>
          <w:p w14:paraId="0727F8D2" w14:textId="2724A21A" w:rsidR="00805D94" w:rsidRPr="008C48B5" w:rsidRDefault="004022BC" w:rsidP="00C41982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Prepare 500 mL Trans-Blot Turbo Transfer buffer by mixing 100 mL</w:t>
            </w:r>
            <w:r w:rsidR="00A110FB">
              <w:rPr>
                <w:rFonts w:ascii="Helvetica" w:hAnsi="Helvetica"/>
                <w:sz w:val="22"/>
                <w:szCs w:val="22"/>
              </w:rPr>
              <w:t xml:space="preserve"> 5x transfer buffer with 300 mL </w:t>
            </w:r>
            <w:proofErr w:type="spellStart"/>
            <w:r w:rsidR="00A110FB">
              <w:rPr>
                <w:rFonts w:ascii="Helvetica" w:hAnsi="Helvetica"/>
                <w:sz w:val="22"/>
                <w:szCs w:val="22"/>
              </w:rPr>
              <w:t>milliQ</w:t>
            </w:r>
            <w:proofErr w:type="spellEnd"/>
            <w:r w:rsidR="00A110FB">
              <w:rPr>
                <w:rFonts w:ascii="Helvetica" w:hAnsi="Helvetica"/>
                <w:sz w:val="22"/>
                <w:szCs w:val="22"/>
              </w:rPr>
              <w:t xml:space="preserve"> water and 100 mL ethanol.</w:t>
            </w:r>
          </w:p>
        </w:tc>
      </w:tr>
      <w:tr w:rsidR="00805D94" w:rsidRPr="009711B7" w14:paraId="1DC07CAF" w14:textId="77777777" w:rsidTr="00065602">
        <w:tc>
          <w:tcPr>
            <w:tcW w:w="10705" w:type="dxa"/>
          </w:tcPr>
          <w:p w14:paraId="33043D20" w14:textId="77777777" w:rsidR="00805D94" w:rsidRDefault="00A110FB" w:rsidP="00C41982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Wet and equilibrate membrane and two transfer stacks.</w:t>
            </w:r>
          </w:p>
          <w:p w14:paraId="4DBD6CEA" w14:textId="77777777" w:rsidR="00A110FB" w:rsidRDefault="00A110FB" w:rsidP="00A110FB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Nitrocellulose: immerse in 30 mL 1x transfer buffer for 2-3 minutes.</w:t>
            </w:r>
          </w:p>
          <w:p w14:paraId="449F8A05" w14:textId="77777777" w:rsidR="00A110FB" w:rsidRDefault="00A110FB" w:rsidP="00A110FB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PVDF: immerse in 100% methanol or ethanol until membrane is </w:t>
            </w:r>
            <w:r w:rsidR="003F31DE">
              <w:rPr>
                <w:rFonts w:ascii="Helvetica" w:hAnsi="Helvetica"/>
                <w:sz w:val="22"/>
                <w:szCs w:val="22"/>
              </w:rPr>
              <w:t>translucent</w:t>
            </w:r>
            <w:r>
              <w:rPr>
                <w:rFonts w:ascii="Helvetica" w:hAnsi="Helvetica"/>
                <w:sz w:val="22"/>
                <w:szCs w:val="22"/>
              </w:rPr>
              <w:t>, then transfer to a gel tray containing 30 mL 1x transfer buffer.</w:t>
            </w:r>
            <w:r w:rsidR="003F31DE">
              <w:rPr>
                <w:rFonts w:ascii="Helvetica" w:hAnsi="Helvetica"/>
                <w:sz w:val="22"/>
                <w:szCs w:val="22"/>
              </w:rPr>
              <w:t xml:space="preserve"> Equilibrate membrane for 2-3 minutes.</w:t>
            </w:r>
          </w:p>
          <w:p w14:paraId="340E257A" w14:textId="3E80D2DE" w:rsidR="003F31DE" w:rsidRPr="008C48B5" w:rsidRDefault="003F31DE" w:rsidP="00A110FB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Transfer stacks: immerse 2 stacks (these are supplied separated by blue sheets) in a gel tray containing 50 mL transfer buffer for 2-3 minutes.</w:t>
            </w:r>
          </w:p>
        </w:tc>
      </w:tr>
      <w:tr w:rsidR="00805D94" w:rsidRPr="009711B7" w14:paraId="3CC045DE" w14:textId="77777777" w:rsidTr="00065602">
        <w:tc>
          <w:tcPr>
            <w:tcW w:w="10705" w:type="dxa"/>
          </w:tcPr>
          <w:p w14:paraId="7C7C045C" w14:textId="6950F0B6" w:rsidR="00805D94" w:rsidRPr="008C48B5" w:rsidRDefault="003F31DE" w:rsidP="00C41982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Place one wetted stack on bottom of cassette. This will serve as the bottom ion reservoir stack.</w:t>
            </w:r>
          </w:p>
        </w:tc>
      </w:tr>
      <w:tr w:rsidR="00805D94" w:rsidRPr="009711B7" w14:paraId="72E86F57" w14:textId="77777777" w:rsidTr="00065602">
        <w:tc>
          <w:tcPr>
            <w:tcW w:w="10705" w:type="dxa"/>
          </w:tcPr>
          <w:p w14:paraId="374526A6" w14:textId="472A8048" w:rsidR="00805D94" w:rsidRPr="008C48B5" w:rsidRDefault="003F31DE" w:rsidP="00C41982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lastRenderedPageBreak/>
              <w:t>Place wetted membrane on top of the wetted stack in the cassette.</w:t>
            </w:r>
          </w:p>
        </w:tc>
      </w:tr>
      <w:tr w:rsidR="00805D94" w:rsidRPr="009711B7" w14:paraId="727AD930" w14:textId="77777777" w:rsidTr="00065602">
        <w:tc>
          <w:tcPr>
            <w:tcW w:w="10705" w:type="dxa"/>
          </w:tcPr>
          <w:p w14:paraId="0C56876E" w14:textId="77777777" w:rsidR="00805D94" w:rsidRDefault="009D4057" w:rsidP="00C41982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Place gel on membrane.</w:t>
            </w:r>
          </w:p>
          <w:p w14:paraId="71AAAE4F" w14:textId="77777777" w:rsidR="009D4057" w:rsidRDefault="009D4057" w:rsidP="009D4057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Do not equilibrate the gel before transfer.</w:t>
            </w:r>
          </w:p>
          <w:p w14:paraId="4808EC3D" w14:textId="00082AD1" w:rsidR="009D4057" w:rsidRDefault="00D90C2B" w:rsidP="009D4057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If needed, remove</w:t>
            </w:r>
            <w:r w:rsidR="009D4057">
              <w:rPr>
                <w:rFonts w:ascii="Helvetica" w:hAnsi="Helvetica"/>
                <w:sz w:val="22"/>
                <w:szCs w:val="22"/>
              </w:rPr>
              <w:t xml:space="preserve"> any air bubbles with blot roller</w:t>
            </w:r>
            <w:r>
              <w:rPr>
                <w:rFonts w:ascii="Helvetica" w:hAnsi="Helvetica"/>
                <w:sz w:val="22"/>
                <w:szCs w:val="22"/>
              </w:rPr>
              <w:t>.</w:t>
            </w:r>
          </w:p>
          <w:p w14:paraId="5A044FEB" w14:textId="2DFF2E3A" w:rsidR="00D90C2B" w:rsidRPr="008C48B5" w:rsidRDefault="00D90C2B" w:rsidP="009D4057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For two mini gels: orient the bottom of each the gel toward the center.</w:t>
            </w:r>
          </w:p>
        </w:tc>
      </w:tr>
      <w:tr w:rsidR="009D4057" w:rsidRPr="009711B7" w14:paraId="4D1E1644" w14:textId="77777777" w:rsidTr="00065602">
        <w:tc>
          <w:tcPr>
            <w:tcW w:w="10705" w:type="dxa"/>
          </w:tcPr>
          <w:p w14:paraId="7877D639" w14:textId="77777777" w:rsidR="009D4057" w:rsidRDefault="00D90C2B" w:rsidP="00C41982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Place second wetted transfer stack on top of gel. This will serve as the top ion reservoir stack.</w:t>
            </w:r>
          </w:p>
          <w:p w14:paraId="048DC2DF" w14:textId="77777777" w:rsidR="00D90C2B" w:rsidRDefault="00D90C2B" w:rsidP="00D90C2B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Roll assembled sandwich with blot roller to expel trapped air bubbles.</w:t>
            </w:r>
          </w:p>
          <w:p w14:paraId="6B1CDB83" w14:textId="03592346" w:rsidR="00D90C2B" w:rsidRDefault="00D90C2B" w:rsidP="00D90C2B">
            <w:pPr>
              <w:pStyle w:val="ListParagraph"/>
              <w:numPr>
                <w:ilvl w:val="1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Do not add extra transfer buffer to the cassette; saturated transfer stacks provide ample buffer. Once assembled, </w:t>
            </w:r>
            <w:r w:rsidRPr="00D90C2B">
              <w:rPr>
                <w:rFonts w:ascii="Helvetica" w:hAnsi="Helvetica"/>
                <w:sz w:val="22"/>
                <w:szCs w:val="22"/>
                <w:u w:val="single"/>
              </w:rPr>
              <w:t xml:space="preserve">absorb excess transfer buffer </w:t>
            </w:r>
            <w:r>
              <w:rPr>
                <w:rFonts w:ascii="Helvetica" w:hAnsi="Helvetica"/>
                <w:sz w:val="22"/>
                <w:szCs w:val="22"/>
                <w:u w:val="single"/>
              </w:rPr>
              <w:t xml:space="preserve">from the cassette </w:t>
            </w:r>
            <w:r w:rsidRPr="00D90C2B">
              <w:rPr>
                <w:rFonts w:ascii="Helvetica" w:hAnsi="Helvetica"/>
                <w:sz w:val="22"/>
                <w:szCs w:val="22"/>
                <w:u w:val="single"/>
              </w:rPr>
              <w:t>with paper towels.</w:t>
            </w:r>
          </w:p>
        </w:tc>
      </w:tr>
      <w:tr w:rsidR="009D4057" w:rsidRPr="009711B7" w14:paraId="07F349AE" w14:textId="77777777" w:rsidTr="00065602">
        <w:tc>
          <w:tcPr>
            <w:tcW w:w="10705" w:type="dxa"/>
          </w:tcPr>
          <w:p w14:paraId="0DA82DD7" w14:textId="0551799F" w:rsidR="009D4057" w:rsidRDefault="00D90C2B" w:rsidP="00C41982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Close and lock cassette lid. Insert cassette in the instrument and begin transfer.</w:t>
            </w:r>
          </w:p>
        </w:tc>
      </w:tr>
      <w:tr w:rsidR="00C37641" w:rsidRPr="009711B7" w14:paraId="6E03AE90" w14:textId="77777777" w:rsidTr="00065602">
        <w:tc>
          <w:tcPr>
            <w:tcW w:w="10705" w:type="dxa"/>
          </w:tcPr>
          <w:p w14:paraId="3D23AF05" w14:textId="1849F135" w:rsidR="00034D75" w:rsidRPr="004A7054" w:rsidRDefault="00C37641" w:rsidP="004A7054">
            <w:pPr>
              <w:pStyle w:val="ListParagraph"/>
              <w:numPr>
                <w:ilvl w:val="0"/>
                <w:numId w:val="29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Recommended settings: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5"/>
              <w:gridCol w:w="2096"/>
              <w:gridCol w:w="1451"/>
              <w:gridCol w:w="2970"/>
              <w:gridCol w:w="1867"/>
            </w:tblGrid>
            <w:tr w:rsidR="00F133E2" w14:paraId="35D115F5" w14:textId="77777777" w:rsidTr="00034D75">
              <w:tc>
                <w:tcPr>
                  <w:tcW w:w="2095" w:type="dxa"/>
                  <w:tcBorders>
                    <w:bottom w:val="single" w:sz="2" w:space="0" w:color="auto"/>
                  </w:tcBorders>
                  <w:vAlign w:val="center"/>
                </w:tcPr>
                <w:p w14:paraId="43912E2B" w14:textId="40F943AD" w:rsidR="00F133E2" w:rsidRPr="00D711B5" w:rsidRDefault="00F133E2" w:rsidP="00034D75">
                  <w:pPr>
                    <w:spacing w:after="160"/>
                    <w:jc w:val="center"/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</w:pPr>
                  <w:r w:rsidRPr="00D711B5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>Protocol Name</w:t>
                  </w:r>
                </w:p>
              </w:tc>
              <w:tc>
                <w:tcPr>
                  <w:tcW w:w="2096" w:type="dxa"/>
                  <w:tcBorders>
                    <w:bottom w:val="single" w:sz="2" w:space="0" w:color="auto"/>
                  </w:tcBorders>
                  <w:vAlign w:val="center"/>
                </w:tcPr>
                <w:p w14:paraId="33A4F77F" w14:textId="7891B69E" w:rsidR="00F133E2" w:rsidRPr="00D711B5" w:rsidRDefault="00D711B5" w:rsidP="00034D75">
                  <w:pPr>
                    <w:spacing w:after="160"/>
                    <w:jc w:val="center"/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</w:pPr>
                  <w:r w:rsidRPr="00D711B5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 xml:space="preserve">MW, </w:t>
                  </w:r>
                  <w:proofErr w:type="spellStart"/>
                  <w:r w:rsidRPr="00D711B5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>kDa</w:t>
                  </w:r>
                  <w:proofErr w:type="spellEnd"/>
                </w:p>
              </w:tc>
              <w:tc>
                <w:tcPr>
                  <w:tcW w:w="1451" w:type="dxa"/>
                  <w:tcBorders>
                    <w:bottom w:val="single" w:sz="2" w:space="0" w:color="auto"/>
                  </w:tcBorders>
                  <w:vAlign w:val="center"/>
                </w:tcPr>
                <w:p w14:paraId="5AB78EBD" w14:textId="034BEA84" w:rsidR="00F133E2" w:rsidRPr="00D711B5" w:rsidRDefault="00D711B5" w:rsidP="00034D75">
                  <w:pPr>
                    <w:spacing w:after="160"/>
                    <w:jc w:val="center"/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</w:pPr>
                  <w:r w:rsidRPr="00D711B5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>Time, min</w:t>
                  </w:r>
                </w:p>
              </w:tc>
              <w:tc>
                <w:tcPr>
                  <w:tcW w:w="2970" w:type="dxa"/>
                  <w:tcBorders>
                    <w:bottom w:val="single" w:sz="2" w:space="0" w:color="auto"/>
                  </w:tcBorders>
                  <w:vAlign w:val="center"/>
                </w:tcPr>
                <w:p w14:paraId="4EEBCD10" w14:textId="5583BC5D" w:rsidR="00F133E2" w:rsidRPr="00D711B5" w:rsidRDefault="00D711B5" w:rsidP="00034D75">
                  <w:pPr>
                    <w:spacing w:after="160"/>
                    <w:jc w:val="center"/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</w:pPr>
                  <w:r w:rsidRPr="00D711B5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>2 Mini Gels or 1 Midi Gel</w:t>
                  </w:r>
                </w:p>
              </w:tc>
              <w:tc>
                <w:tcPr>
                  <w:tcW w:w="1867" w:type="dxa"/>
                  <w:tcBorders>
                    <w:bottom w:val="single" w:sz="2" w:space="0" w:color="auto"/>
                  </w:tcBorders>
                  <w:vAlign w:val="center"/>
                </w:tcPr>
                <w:p w14:paraId="4726C7F0" w14:textId="48D1A960" w:rsidR="00F133E2" w:rsidRPr="00D711B5" w:rsidRDefault="00D711B5" w:rsidP="00034D75">
                  <w:pPr>
                    <w:spacing w:after="160"/>
                    <w:jc w:val="center"/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</w:pPr>
                  <w:r w:rsidRPr="00D711B5">
                    <w:rPr>
                      <w:rFonts w:ascii="Helvetica" w:hAnsi="Helvetica"/>
                      <w:b/>
                      <w:bCs/>
                      <w:sz w:val="22"/>
                      <w:szCs w:val="22"/>
                    </w:rPr>
                    <w:t>1 Mini Gel</w:t>
                  </w:r>
                </w:p>
              </w:tc>
            </w:tr>
            <w:tr w:rsidR="00034D75" w14:paraId="0616A86C" w14:textId="77777777" w:rsidTr="00034D75">
              <w:tc>
                <w:tcPr>
                  <w:tcW w:w="209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14434B1" w14:textId="53012AD4" w:rsidR="00034D75" w:rsidRDefault="00034D75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STANDARD SD</w:t>
                  </w:r>
                </w:p>
              </w:tc>
              <w:tc>
                <w:tcPr>
                  <w:tcW w:w="20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0A6383A" w14:textId="77777777" w:rsidR="00034D75" w:rsidRDefault="00034D75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C7DF51" w14:textId="77777777" w:rsidR="00034D75" w:rsidRDefault="00034D75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483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BEEE011" w14:textId="1E98AE0B" w:rsidR="00034D75" w:rsidRDefault="00034D75" w:rsidP="00034D75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Up to 1.0 A; 25 V constant</w:t>
                  </w:r>
                </w:p>
              </w:tc>
            </w:tr>
            <w:tr w:rsidR="005A25C0" w14:paraId="6BFF21A0" w14:textId="77777777" w:rsidTr="00034D75">
              <w:tc>
                <w:tcPr>
                  <w:tcW w:w="209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E47EC36" w14:textId="0B39FCF4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1.5 MM GEL</w:t>
                  </w:r>
                </w:p>
              </w:tc>
              <w:tc>
                <w:tcPr>
                  <w:tcW w:w="20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83D9735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DDE7997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2970" w:type="dxa"/>
                  <w:vMerge w:val="restar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16406D2F" w14:textId="77777777" w:rsidR="005A25C0" w:rsidRDefault="005A25C0" w:rsidP="005A25C0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2.5 A constant;</w:t>
                  </w:r>
                </w:p>
                <w:p w14:paraId="2AEB4536" w14:textId="34D2676F" w:rsidR="005A25C0" w:rsidRDefault="005A25C0" w:rsidP="005A25C0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Up to 25 V</w:t>
                  </w:r>
                </w:p>
              </w:tc>
              <w:tc>
                <w:tcPr>
                  <w:tcW w:w="1867" w:type="dxa"/>
                  <w:vMerge w:val="restar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739A641E" w14:textId="701AD0FE" w:rsidR="005A25C0" w:rsidRDefault="005A25C0" w:rsidP="005A25C0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1.3 A constant;</w:t>
                  </w:r>
                </w:p>
                <w:p w14:paraId="1ECAFAAB" w14:textId="04FFC578" w:rsidR="005A25C0" w:rsidRDefault="005A25C0" w:rsidP="005A25C0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Up to 25 V</w:t>
                  </w:r>
                </w:p>
              </w:tc>
            </w:tr>
            <w:tr w:rsidR="005A25C0" w14:paraId="061C1360" w14:textId="77777777" w:rsidTr="00034D75">
              <w:tc>
                <w:tcPr>
                  <w:tcW w:w="209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5B9D71C" w14:textId="26E9F61A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HIGH MW</w:t>
                  </w:r>
                </w:p>
              </w:tc>
              <w:tc>
                <w:tcPr>
                  <w:tcW w:w="20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57E1AE0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1D9C4B6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2970" w:type="dxa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A5C62F1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1867" w:type="dxa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4C95D0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</w:tr>
            <w:tr w:rsidR="005A25C0" w14:paraId="0FFF2147" w14:textId="77777777" w:rsidTr="00034D75">
              <w:tc>
                <w:tcPr>
                  <w:tcW w:w="209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E1FEFEF" w14:textId="46D4F05B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LOW MW</w:t>
                  </w:r>
                </w:p>
              </w:tc>
              <w:tc>
                <w:tcPr>
                  <w:tcW w:w="20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A44AE85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7E7E030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2970" w:type="dxa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59049F0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1867" w:type="dxa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B712E05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</w:tr>
            <w:tr w:rsidR="005A25C0" w14:paraId="41DC19EF" w14:textId="77777777" w:rsidTr="00034D75">
              <w:tc>
                <w:tcPr>
                  <w:tcW w:w="209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9AC61C1" w14:textId="1205B121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MIXED MW</w:t>
                  </w:r>
                </w:p>
              </w:tc>
              <w:tc>
                <w:tcPr>
                  <w:tcW w:w="20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52F1575" w14:textId="391D8F73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5-150</w:t>
                  </w:r>
                </w:p>
              </w:tc>
              <w:tc>
                <w:tcPr>
                  <w:tcW w:w="1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A571C5F" w14:textId="3E151368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970" w:type="dxa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AE82D85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  <w:tc>
                <w:tcPr>
                  <w:tcW w:w="1867" w:type="dxa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8272C51" w14:textId="77777777" w:rsidR="005A25C0" w:rsidRDefault="005A25C0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</w:p>
              </w:tc>
            </w:tr>
            <w:tr w:rsidR="00F133E2" w14:paraId="2480E33B" w14:textId="77777777" w:rsidTr="00034D75">
              <w:tc>
                <w:tcPr>
                  <w:tcW w:w="209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3DBBEFD" w14:textId="7A1840E7" w:rsidR="00F133E2" w:rsidRDefault="00D711B5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 Mini TGX</w:t>
                  </w:r>
                </w:p>
              </w:tc>
              <w:tc>
                <w:tcPr>
                  <w:tcW w:w="20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03ACF99" w14:textId="4015F494" w:rsidR="00F133E2" w:rsidRDefault="00D711B5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5-150</w:t>
                  </w:r>
                </w:p>
              </w:tc>
              <w:tc>
                <w:tcPr>
                  <w:tcW w:w="14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B3AD256" w14:textId="49965472" w:rsidR="00F133E2" w:rsidRDefault="00D711B5" w:rsidP="00F133E2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97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AA3F818" w14:textId="2655DEDA" w:rsidR="00F133E2" w:rsidRDefault="005A25C0" w:rsidP="00034D75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186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719C2A" w14:textId="7266106B" w:rsidR="00F133E2" w:rsidRDefault="00034D75" w:rsidP="00034D75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2.5 A constant; up to 25 V</w:t>
                  </w:r>
                </w:p>
              </w:tc>
            </w:tr>
          </w:tbl>
          <w:p w14:paraId="7DD1A068" w14:textId="63F9D27B" w:rsidR="00D83619" w:rsidRPr="00F133E2" w:rsidRDefault="00D83619" w:rsidP="00F133E2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0160F" w:rsidRPr="009711B7" w14:paraId="5F0A1E8F" w14:textId="77777777" w:rsidTr="00065602">
        <w:tc>
          <w:tcPr>
            <w:tcW w:w="10705" w:type="dxa"/>
          </w:tcPr>
          <w:p w14:paraId="60E57D70" w14:textId="77777777" w:rsidR="0080160F" w:rsidRDefault="0080160F" w:rsidP="006F5AC3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</w:p>
        </w:tc>
      </w:tr>
      <w:tr w:rsidR="0080160F" w:rsidRPr="009711B7" w14:paraId="245D80BE" w14:textId="77777777" w:rsidTr="00065602">
        <w:tc>
          <w:tcPr>
            <w:tcW w:w="10705" w:type="dxa"/>
          </w:tcPr>
          <w:p w14:paraId="1BD80971" w14:textId="77777777" w:rsidR="0080160F" w:rsidRDefault="00CD3626" w:rsidP="006F5AC3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CD3626">
              <w:rPr>
                <w:rFonts w:ascii="Helvetica" w:hAnsi="Helvetica"/>
                <w:sz w:val="22"/>
                <w:szCs w:val="22"/>
              </w:rPr>
              <w:t>Acceptable Gel Combinations: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5"/>
              <w:gridCol w:w="2096"/>
              <w:gridCol w:w="2096"/>
              <w:gridCol w:w="2096"/>
              <w:gridCol w:w="2096"/>
            </w:tblGrid>
            <w:tr w:rsidR="004D47EF" w14:paraId="6B69D09F" w14:textId="77777777" w:rsidTr="004D47EF">
              <w:tc>
                <w:tcPr>
                  <w:tcW w:w="2095" w:type="dxa"/>
                </w:tcPr>
                <w:p w14:paraId="26819C68" w14:textId="63BA18B3" w:rsidR="004D47EF" w:rsidRDefault="004D47EF" w:rsidP="006F5AC3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Combination</w:t>
                  </w:r>
                </w:p>
              </w:tc>
              <w:tc>
                <w:tcPr>
                  <w:tcW w:w="2096" w:type="dxa"/>
                </w:tcPr>
                <w:p w14:paraId="555A1660" w14:textId="251B471C" w:rsidR="004D47EF" w:rsidRDefault="00D661E1" w:rsidP="00D661E1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2096" w:type="dxa"/>
                </w:tcPr>
                <w:p w14:paraId="7C193D7C" w14:textId="2FFC579D" w:rsidR="004D47EF" w:rsidRDefault="00D661E1" w:rsidP="00D661E1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2096" w:type="dxa"/>
                </w:tcPr>
                <w:p w14:paraId="6F58AB5D" w14:textId="3E11FB20" w:rsidR="004D47EF" w:rsidRDefault="00D661E1" w:rsidP="00D661E1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Not OK</w:t>
                  </w:r>
                </w:p>
              </w:tc>
              <w:tc>
                <w:tcPr>
                  <w:tcW w:w="2096" w:type="dxa"/>
                </w:tcPr>
                <w:p w14:paraId="37B30F96" w14:textId="0C0C771F" w:rsidR="004D47EF" w:rsidRDefault="00D661E1" w:rsidP="00D661E1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No OK</w:t>
                  </w:r>
                </w:p>
              </w:tc>
            </w:tr>
            <w:tr w:rsidR="004D47EF" w14:paraId="04558293" w14:textId="77777777" w:rsidTr="004D47EF">
              <w:tc>
                <w:tcPr>
                  <w:tcW w:w="2095" w:type="dxa"/>
                </w:tcPr>
                <w:p w14:paraId="55754983" w14:textId="6C16E091" w:rsidR="004D47EF" w:rsidRDefault="004D47EF" w:rsidP="006F5AC3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Cassette 1</w:t>
                  </w:r>
                </w:p>
              </w:tc>
              <w:tc>
                <w:tcPr>
                  <w:tcW w:w="2096" w:type="dxa"/>
                </w:tcPr>
                <w:p w14:paraId="0F921A0F" w14:textId="3C028385" w:rsidR="004D47EF" w:rsidRDefault="004D47EF" w:rsidP="004D47EF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 mini gel</w:t>
                  </w:r>
                </w:p>
              </w:tc>
              <w:tc>
                <w:tcPr>
                  <w:tcW w:w="2096" w:type="dxa"/>
                </w:tcPr>
                <w:p w14:paraId="72FE6167" w14:textId="0633B77F" w:rsidR="004D47EF" w:rsidRDefault="004D47EF" w:rsidP="004D47EF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 mini gels or 1 midi gel</w:t>
                  </w:r>
                </w:p>
              </w:tc>
              <w:tc>
                <w:tcPr>
                  <w:tcW w:w="2096" w:type="dxa"/>
                </w:tcPr>
                <w:p w14:paraId="23EB8FDA" w14:textId="07AC3383" w:rsidR="004D47EF" w:rsidRDefault="004D47EF" w:rsidP="004D47EF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 mini gel</w:t>
                  </w:r>
                </w:p>
              </w:tc>
              <w:tc>
                <w:tcPr>
                  <w:tcW w:w="2096" w:type="dxa"/>
                </w:tcPr>
                <w:p w14:paraId="1EFA532C" w14:textId="63895232" w:rsidR="004D47EF" w:rsidRDefault="004D47EF" w:rsidP="00D426A0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 mini gels or 1 midi gel</w:t>
                  </w:r>
                </w:p>
              </w:tc>
            </w:tr>
            <w:tr w:rsidR="004D47EF" w14:paraId="62E676FA" w14:textId="77777777" w:rsidTr="004D47EF">
              <w:tc>
                <w:tcPr>
                  <w:tcW w:w="2095" w:type="dxa"/>
                </w:tcPr>
                <w:p w14:paraId="5F7EEEBB" w14:textId="1221D04E" w:rsidR="004D47EF" w:rsidRDefault="004D47EF" w:rsidP="006F5AC3">
                  <w:pPr>
                    <w:spacing w:after="160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Cassette 2</w:t>
                  </w:r>
                </w:p>
              </w:tc>
              <w:tc>
                <w:tcPr>
                  <w:tcW w:w="2096" w:type="dxa"/>
                </w:tcPr>
                <w:p w14:paraId="23997804" w14:textId="6CBC3098" w:rsidR="004D47EF" w:rsidRDefault="004D47EF" w:rsidP="004D47EF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 mini gel</w:t>
                  </w:r>
                </w:p>
              </w:tc>
              <w:tc>
                <w:tcPr>
                  <w:tcW w:w="2096" w:type="dxa"/>
                </w:tcPr>
                <w:p w14:paraId="519E0380" w14:textId="2284982C" w:rsidR="004D47EF" w:rsidRDefault="004D47EF" w:rsidP="004D47EF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 mini gels or 1 midi gel</w:t>
                  </w:r>
                </w:p>
              </w:tc>
              <w:tc>
                <w:tcPr>
                  <w:tcW w:w="2096" w:type="dxa"/>
                </w:tcPr>
                <w:p w14:paraId="35F91B5E" w14:textId="59FC0668" w:rsidR="004D47EF" w:rsidRDefault="004D47EF" w:rsidP="004D47EF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2 mini gels or 1 midi gel</w:t>
                  </w:r>
                </w:p>
              </w:tc>
              <w:tc>
                <w:tcPr>
                  <w:tcW w:w="2096" w:type="dxa"/>
                </w:tcPr>
                <w:p w14:paraId="309BC522" w14:textId="7F8F6921" w:rsidR="004D47EF" w:rsidRDefault="004D47EF" w:rsidP="00DE3F6F">
                  <w:pPr>
                    <w:spacing w:after="160"/>
                    <w:jc w:val="center"/>
                    <w:rPr>
                      <w:rFonts w:ascii="Helvetica" w:hAnsi="Helvetica"/>
                      <w:sz w:val="22"/>
                      <w:szCs w:val="22"/>
                    </w:rPr>
                  </w:pPr>
                  <w:r>
                    <w:rPr>
                      <w:rFonts w:ascii="Helvetica" w:hAnsi="Helvetica"/>
                      <w:sz w:val="22"/>
                      <w:szCs w:val="22"/>
                    </w:rPr>
                    <w:t>1 mini gel</w:t>
                  </w:r>
                </w:p>
              </w:tc>
            </w:tr>
          </w:tbl>
          <w:p w14:paraId="05D0551A" w14:textId="500B2895" w:rsidR="00CD3626" w:rsidRPr="00CD3626" w:rsidRDefault="00CD3626" w:rsidP="006F5AC3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34D75" w:rsidRPr="009711B7" w14:paraId="52CA3C27" w14:textId="77777777" w:rsidTr="00065602">
        <w:tc>
          <w:tcPr>
            <w:tcW w:w="10705" w:type="dxa"/>
          </w:tcPr>
          <w:p w14:paraId="192F9DED" w14:textId="77777777" w:rsidR="00034D75" w:rsidRDefault="00034D75" w:rsidP="006F5AC3">
            <w:pPr>
              <w:spacing w:after="160"/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pPr>
          </w:p>
        </w:tc>
      </w:tr>
      <w:tr w:rsidR="006F5AC3" w:rsidRPr="009711B7" w14:paraId="690EDACE" w14:textId="77777777" w:rsidTr="00065602">
        <w:tc>
          <w:tcPr>
            <w:tcW w:w="10705" w:type="dxa"/>
          </w:tcPr>
          <w:p w14:paraId="28F8BA46" w14:textId="48A8084B" w:rsidR="006F5AC3" w:rsidRPr="006F5AC3" w:rsidRDefault="006F5AC3" w:rsidP="006F5AC3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Antibody Incubation</w:t>
            </w:r>
          </w:p>
        </w:tc>
      </w:tr>
      <w:tr w:rsidR="006F5AC3" w:rsidRPr="009711B7" w14:paraId="1526D028" w14:textId="77777777" w:rsidTr="00065602">
        <w:tc>
          <w:tcPr>
            <w:tcW w:w="10705" w:type="dxa"/>
          </w:tcPr>
          <w:p w14:paraId="79ED06B2" w14:textId="3E255C57" w:rsidR="006F5AC3" w:rsidRPr="008C48B5" w:rsidRDefault="006F5AC3" w:rsidP="00C41982">
            <w:pPr>
              <w:pStyle w:val="ListParagraph"/>
              <w:numPr>
                <w:ilvl w:val="0"/>
                <w:numId w:val="3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Rinse blot in water and stain with Ponceau S solution to check transfer quality.</w:t>
            </w:r>
            <w:r w:rsidR="0096325B">
              <w:rPr>
                <w:rFonts w:ascii="Helvetica" w:hAnsi="Helvetica"/>
                <w:sz w:val="22"/>
                <w:szCs w:val="22"/>
              </w:rPr>
              <w:t xml:space="preserve"> Handle the membrane carefully; dispense water on the side of the container rather than letting it hit the blot directly.</w:t>
            </w:r>
          </w:p>
        </w:tc>
      </w:tr>
      <w:tr w:rsidR="006F5AC3" w:rsidRPr="009711B7" w14:paraId="293924D1" w14:textId="77777777" w:rsidTr="00065602">
        <w:tc>
          <w:tcPr>
            <w:tcW w:w="10705" w:type="dxa"/>
          </w:tcPr>
          <w:p w14:paraId="0D0C3AD1" w14:textId="0FFB655D" w:rsidR="006F5AC3" w:rsidRPr="008C48B5" w:rsidRDefault="006F5AC3" w:rsidP="00C41982">
            <w:pPr>
              <w:pStyle w:val="ListParagraph"/>
              <w:numPr>
                <w:ilvl w:val="0"/>
                <w:numId w:val="3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Rince off the Ponceau S stain with three washes of TBST.</w:t>
            </w:r>
          </w:p>
        </w:tc>
      </w:tr>
      <w:tr w:rsidR="006F5AC3" w:rsidRPr="009711B7" w14:paraId="6E04022C" w14:textId="77777777" w:rsidTr="00065602">
        <w:tc>
          <w:tcPr>
            <w:tcW w:w="10705" w:type="dxa"/>
          </w:tcPr>
          <w:p w14:paraId="34D865A2" w14:textId="68F2F852" w:rsidR="006F5AC3" w:rsidRDefault="006F5AC3" w:rsidP="00C41982">
            <w:pPr>
              <w:pStyle w:val="ListParagraph"/>
              <w:numPr>
                <w:ilvl w:val="0"/>
                <w:numId w:val="3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Block in 3% BSA in TBST at room temperature for an hour. </w:t>
            </w:r>
            <w:r w:rsidR="008350AA">
              <w:rPr>
                <w:rFonts w:ascii="Helvetica" w:hAnsi="Helvetica"/>
                <w:sz w:val="22"/>
                <w:szCs w:val="22"/>
              </w:rPr>
              <w:t xml:space="preserve">5% milk is also acceptable </w:t>
            </w:r>
            <w:r w:rsidR="008350AA" w:rsidRPr="008350AA">
              <w:rPr>
                <w:rFonts w:ascii="Helvetica" w:hAnsi="Helvetica"/>
                <w:b/>
                <w:bCs/>
                <w:sz w:val="22"/>
                <w:szCs w:val="22"/>
              </w:rPr>
              <w:t>OR</w:t>
            </w:r>
          </w:p>
          <w:p w14:paraId="104624F2" w14:textId="5655539F" w:rsidR="008350AA" w:rsidRPr="008C48B5" w:rsidRDefault="008350AA" w:rsidP="008350AA">
            <w:pPr>
              <w:pStyle w:val="ListParagraph"/>
              <w:spacing w:after="160"/>
              <w:ind w:left="3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Block for 5-10 minutes in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Bio-RAD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EveryBlot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Blocking Buffer.</w:t>
            </w:r>
          </w:p>
        </w:tc>
      </w:tr>
      <w:tr w:rsidR="006F5AC3" w:rsidRPr="009711B7" w14:paraId="2B3171EA" w14:textId="77777777" w:rsidTr="00065602">
        <w:tc>
          <w:tcPr>
            <w:tcW w:w="10705" w:type="dxa"/>
          </w:tcPr>
          <w:p w14:paraId="2AD43CE9" w14:textId="44BA7585" w:rsidR="006F5AC3" w:rsidRPr="008C48B5" w:rsidRDefault="006F5AC3" w:rsidP="00C41982">
            <w:pPr>
              <w:pStyle w:val="ListParagraph"/>
              <w:numPr>
                <w:ilvl w:val="0"/>
                <w:numId w:val="3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lastRenderedPageBreak/>
              <w:t>Incubate overnight in the primary antibody solution against the target protein(s) at 4C. Use a 2D shaker at the gentlest possible setting to make sure all parts of the membrane remain covered in liquid.</w:t>
            </w:r>
          </w:p>
        </w:tc>
      </w:tr>
      <w:tr w:rsidR="006F5AC3" w:rsidRPr="009711B7" w14:paraId="4FB5C6D8" w14:textId="77777777" w:rsidTr="00065602">
        <w:tc>
          <w:tcPr>
            <w:tcW w:w="10705" w:type="dxa"/>
          </w:tcPr>
          <w:p w14:paraId="22EBEB7C" w14:textId="376416F7" w:rsidR="006F5AC3" w:rsidRPr="008C48B5" w:rsidRDefault="006F5AC3" w:rsidP="00C41982">
            <w:pPr>
              <w:pStyle w:val="ListParagraph"/>
              <w:numPr>
                <w:ilvl w:val="0"/>
                <w:numId w:val="3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Rinse the blot 3-5 times for 5 minutes in TBST.</w:t>
            </w:r>
          </w:p>
        </w:tc>
      </w:tr>
      <w:tr w:rsidR="006F5AC3" w:rsidRPr="009711B7" w14:paraId="687FC0AA" w14:textId="77777777" w:rsidTr="00065602">
        <w:tc>
          <w:tcPr>
            <w:tcW w:w="10705" w:type="dxa"/>
          </w:tcPr>
          <w:p w14:paraId="3BA949C4" w14:textId="3216B520" w:rsidR="006F5AC3" w:rsidRDefault="006F5AC3" w:rsidP="00C41982">
            <w:pPr>
              <w:pStyle w:val="ListParagraph"/>
              <w:numPr>
                <w:ilvl w:val="0"/>
                <w:numId w:val="3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Incubate in HRP-conjugated secondary antibody solution for 1 hour at room temperature.</w:t>
            </w:r>
          </w:p>
        </w:tc>
      </w:tr>
      <w:tr w:rsidR="006F5AC3" w:rsidRPr="009711B7" w14:paraId="47A480E9" w14:textId="77777777" w:rsidTr="00065602">
        <w:tc>
          <w:tcPr>
            <w:tcW w:w="10705" w:type="dxa"/>
          </w:tcPr>
          <w:p w14:paraId="46445CAF" w14:textId="6CC62919" w:rsidR="006F5AC3" w:rsidRDefault="006F5AC3" w:rsidP="00C41982">
            <w:pPr>
              <w:pStyle w:val="ListParagraph"/>
              <w:numPr>
                <w:ilvl w:val="0"/>
                <w:numId w:val="30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Rinse blot 3-5 times for 5 minutes with TBST.</w:t>
            </w:r>
          </w:p>
        </w:tc>
      </w:tr>
      <w:tr w:rsidR="000C6AAF" w:rsidRPr="009711B7" w14:paraId="285FAF97" w14:textId="77777777" w:rsidTr="00065602">
        <w:tc>
          <w:tcPr>
            <w:tcW w:w="10705" w:type="dxa"/>
          </w:tcPr>
          <w:p w14:paraId="651316D4" w14:textId="4C1CD5AE" w:rsidR="000C6AAF" w:rsidRPr="000C6AAF" w:rsidRDefault="000C6AAF" w:rsidP="000C6AAF">
            <w:p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Exposure</w:t>
            </w:r>
          </w:p>
        </w:tc>
      </w:tr>
      <w:tr w:rsidR="000C6AAF" w:rsidRPr="009711B7" w14:paraId="179DB6A6" w14:textId="77777777" w:rsidTr="00065602">
        <w:tc>
          <w:tcPr>
            <w:tcW w:w="10705" w:type="dxa"/>
          </w:tcPr>
          <w:p w14:paraId="1EDCCC7E" w14:textId="0DCABC90" w:rsidR="000C6AAF" w:rsidRPr="00183A66" w:rsidRDefault="00183A66" w:rsidP="00183A66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To make chemiluminescent substrate, mix (immediately before use) </w:t>
            </w:r>
            <w:r w:rsidR="00606BA0">
              <w:rPr>
                <w:rFonts w:ascii="Helvetica" w:hAnsi="Helvetica"/>
                <w:sz w:val="22"/>
                <w:szCs w:val="22"/>
              </w:rPr>
              <w:t xml:space="preserve">1:1 </w:t>
            </w:r>
            <w:proofErr w:type="spellStart"/>
            <w:r w:rsidR="00606BA0">
              <w:rPr>
                <w:rFonts w:ascii="Helvetica" w:hAnsi="Helvetica"/>
                <w:sz w:val="22"/>
                <w:szCs w:val="22"/>
              </w:rPr>
              <w:t>cytivia</w:t>
            </w:r>
            <w:proofErr w:type="spellEnd"/>
            <w:r w:rsidR="00606BA0">
              <w:rPr>
                <w:rFonts w:ascii="Helvetica" w:hAnsi="Helvetica"/>
                <w:sz w:val="22"/>
                <w:szCs w:val="22"/>
              </w:rPr>
              <w:t xml:space="preserve"> ECL Western Blotting Detection Reagents </w:t>
            </w:r>
            <w:r w:rsidR="004400DB">
              <w:rPr>
                <w:rFonts w:ascii="Helvetica" w:hAnsi="Helvetica"/>
                <w:sz w:val="22"/>
                <w:szCs w:val="22"/>
              </w:rPr>
              <w:t xml:space="preserve">1 and 2. You need .125 ml </w:t>
            </w:r>
            <w:r w:rsidR="00825D2B">
              <w:rPr>
                <w:rFonts w:ascii="Helvetica" w:hAnsi="Helvetica"/>
                <w:sz w:val="22"/>
                <w:szCs w:val="22"/>
              </w:rPr>
              <w:t xml:space="preserve">solution </w:t>
            </w:r>
            <w:r w:rsidR="004400DB">
              <w:rPr>
                <w:rFonts w:ascii="Helvetica" w:hAnsi="Helvetica"/>
                <w:sz w:val="22"/>
                <w:szCs w:val="22"/>
              </w:rPr>
              <w:t>per cm</w:t>
            </w:r>
            <w:r w:rsidR="004400DB">
              <w:rPr>
                <w:rFonts w:ascii="Helvetica" w:hAnsi="Helvetica"/>
                <w:sz w:val="22"/>
                <w:szCs w:val="22"/>
                <w:vertAlign w:val="superscript"/>
              </w:rPr>
              <w:t xml:space="preserve">2 </w:t>
            </w:r>
            <w:r w:rsidR="004400DB">
              <w:rPr>
                <w:rFonts w:ascii="Helvetica" w:hAnsi="Helvetica"/>
                <w:sz w:val="22"/>
                <w:szCs w:val="22"/>
              </w:rPr>
              <w:t xml:space="preserve">membrane (for a </w:t>
            </w:r>
            <w:proofErr w:type="spellStart"/>
            <w:r w:rsidR="004400DB">
              <w:rPr>
                <w:rFonts w:ascii="Helvetica" w:hAnsi="Helvetica"/>
                <w:sz w:val="22"/>
                <w:szCs w:val="22"/>
              </w:rPr>
              <w:t>Bio-RAD</w:t>
            </w:r>
            <w:proofErr w:type="spellEnd"/>
            <w:r w:rsidR="004400DB">
              <w:rPr>
                <w:rFonts w:ascii="Helvetica" w:hAnsi="Helvetica"/>
                <w:sz w:val="22"/>
                <w:szCs w:val="22"/>
              </w:rPr>
              <w:t xml:space="preserve"> mini gel membrane</w:t>
            </w:r>
            <w:r w:rsidR="002B2D0B">
              <w:rPr>
                <w:rFonts w:ascii="Helvetica" w:hAnsi="Helvetica"/>
                <w:sz w:val="22"/>
                <w:szCs w:val="22"/>
              </w:rPr>
              <w:t xml:space="preserve"> [60 cm</w:t>
            </w:r>
            <w:r w:rsidR="002B2D0B">
              <w:rPr>
                <w:rFonts w:ascii="Helvetica" w:hAnsi="Helvetica"/>
                <w:sz w:val="22"/>
                <w:szCs w:val="22"/>
                <w:vertAlign w:val="superscript"/>
              </w:rPr>
              <w:t>2</w:t>
            </w:r>
            <w:r w:rsidR="002B2D0B">
              <w:rPr>
                <w:rFonts w:ascii="Helvetica" w:hAnsi="Helvetica"/>
                <w:sz w:val="22"/>
                <w:szCs w:val="22"/>
              </w:rPr>
              <w:t>]</w:t>
            </w:r>
            <w:r w:rsidR="004400DB">
              <w:rPr>
                <w:rFonts w:ascii="Helvetica" w:hAnsi="Helvetica"/>
                <w:sz w:val="22"/>
                <w:szCs w:val="22"/>
              </w:rPr>
              <w:t>, this comes out to around</w:t>
            </w:r>
            <w:r w:rsidR="00396FF8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25D2B">
              <w:rPr>
                <w:rFonts w:ascii="Helvetica" w:hAnsi="Helvetica"/>
                <w:sz w:val="22"/>
                <w:szCs w:val="22"/>
              </w:rPr>
              <w:t>7.5 ml per blot).</w:t>
            </w:r>
          </w:p>
        </w:tc>
      </w:tr>
      <w:tr w:rsidR="00183A66" w:rsidRPr="009711B7" w14:paraId="42F7E08C" w14:textId="77777777" w:rsidTr="00065602">
        <w:tc>
          <w:tcPr>
            <w:tcW w:w="10705" w:type="dxa"/>
          </w:tcPr>
          <w:p w14:paraId="3534BB08" w14:textId="21FBF976" w:rsidR="00183A66" w:rsidRDefault="0025188D" w:rsidP="00183A66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Incubate 1 minute, then drain by the edge on a paper towel.</w:t>
            </w:r>
          </w:p>
        </w:tc>
      </w:tr>
      <w:tr w:rsidR="000C6AAF" w:rsidRPr="009711B7" w14:paraId="44D5D6BF" w14:textId="77777777" w:rsidTr="00065602">
        <w:tc>
          <w:tcPr>
            <w:tcW w:w="10705" w:type="dxa"/>
          </w:tcPr>
          <w:p w14:paraId="3913BA10" w14:textId="5426519F" w:rsidR="000C6AAF" w:rsidRDefault="000C6AAF" w:rsidP="00C41982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Capture the chemiluminescent signals using a CCD camera-based imager.</w:t>
            </w:r>
          </w:p>
        </w:tc>
      </w:tr>
      <w:tr w:rsidR="000C6AAF" w:rsidRPr="009711B7" w14:paraId="3B0F19A7" w14:textId="77777777" w:rsidTr="00065602">
        <w:tc>
          <w:tcPr>
            <w:tcW w:w="10705" w:type="dxa"/>
          </w:tcPr>
          <w:p w14:paraId="36CB9490" w14:textId="48C32C26" w:rsidR="000C6AAF" w:rsidRDefault="000C6AAF" w:rsidP="00C41982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Use ImageJ or other image analysis software to read the band intensity of the target protein.</w:t>
            </w:r>
          </w:p>
        </w:tc>
      </w:tr>
    </w:tbl>
    <w:p w14:paraId="4C25664B" w14:textId="77777777" w:rsidR="006F5AC3" w:rsidRDefault="006F5AC3">
      <w:pPr>
        <w:rPr>
          <w:rFonts w:ascii="Helvetica" w:hAnsi="Helvetica"/>
          <w:b/>
          <w:bCs/>
          <w:sz w:val="28"/>
          <w:szCs w:val="28"/>
        </w:rPr>
      </w:pPr>
    </w:p>
    <w:p w14:paraId="71AA1E71" w14:textId="39B7E781" w:rsidR="00A357F4" w:rsidRDefault="006F5AC3" w:rsidP="000C6AAF">
      <w:pPr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page"/>
      </w:r>
      <w:r w:rsidR="00A357F4">
        <w:rPr>
          <w:rFonts w:ascii="Helvetica" w:hAnsi="Helvetica"/>
          <w:b/>
          <w:bCs/>
          <w:sz w:val="28"/>
          <w:szCs w:val="28"/>
        </w:rPr>
        <w:lastRenderedPageBreak/>
        <w:t xml:space="preserve">Supplemental Section I: Stripping and </w:t>
      </w:r>
      <w:proofErr w:type="spellStart"/>
      <w:r w:rsidR="00A357F4">
        <w:rPr>
          <w:rFonts w:ascii="Helvetica" w:hAnsi="Helvetica"/>
          <w:b/>
          <w:bCs/>
          <w:sz w:val="28"/>
          <w:szCs w:val="28"/>
        </w:rPr>
        <w:t>Reprobing</w:t>
      </w:r>
      <w:proofErr w:type="spellEnd"/>
    </w:p>
    <w:p w14:paraId="265EBBB4" w14:textId="77777777" w:rsidR="00A357F4" w:rsidRPr="00C51F0E" w:rsidRDefault="00A357F4" w:rsidP="00A357F4">
      <w:pPr>
        <w:jc w:val="center"/>
        <w:rPr>
          <w:rFonts w:ascii="Helvetica" w:hAnsi="Helvetica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A357F4" w:rsidRPr="008C48B5" w14:paraId="766EED31" w14:textId="77777777" w:rsidTr="00065602">
        <w:tc>
          <w:tcPr>
            <w:tcW w:w="10705" w:type="dxa"/>
          </w:tcPr>
          <w:p w14:paraId="1B53BC63" w14:textId="4F7AFAC0" w:rsidR="00A357F4" w:rsidRPr="008C48B5" w:rsidRDefault="00A357F4" w:rsidP="00C41982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Warm stripping buffer to 50C.</w:t>
            </w:r>
          </w:p>
        </w:tc>
      </w:tr>
      <w:tr w:rsidR="00A357F4" w:rsidRPr="008C48B5" w14:paraId="27EEAF03" w14:textId="77777777" w:rsidTr="00065602">
        <w:tc>
          <w:tcPr>
            <w:tcW w:w="10705" w:type="dxa"/>
          </w:tcPr>
          <w:p w14:paraId="188E58BB" w14:textId="578E3C53" w:rsidR="00A357F4" w:rsidRPr="008C48B5" w:rsidRDefault="00A357F4" w:rsidP="00C41982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Add the buffer to the membrane in a container designated for stripping. Incubate at 50C for 45 minutes with some agitation.</w:t>
            </w:r>
          </w:p>
        </w:tc>
      </w:tr>
      <w:tr w:rsidR="00A357F4" w:rsidRPr="008C48B5" w14:paraId="0AC220D1" w14:textId="77777777" w:rsidTr="00065602">
        <w:tc>
          <w:tcPr>
            <w:tcW w:w="10705" w:type="dxa"/>
          </w:tcPr>
          <w:p w14:paraId="0ABCDEF5" w14:textId="5D1CED54" w:rsidR="00A357F4" w:rsidRPr="008C48B5" w:rsidRDefault="00A357F4" w:rsidP="00C41982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Rinse the blot under running water for 1 minute.</w:t>
            </w:r>
          </w:p>
        </w:tc>
      </w:tr>
      <w:tr w:rsidR="00A357F4" w:rsidRPr="008C48B5" w14:paraId="450D3F58" w14:textId="77777777" w:rsidTr="00065602">
        <w:tc>
          <w:tcPr>
            <w:tcW w:w="10705" w:type="dxa"/>
          </w:tcPr>
          <w:p w14:paraId="05310804" w14:textId="73292477" w:rsidR="00A357F4" w:rsidRDefault="00A357F4" w:rsidP="00C41982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Transfer the membrane to a clean container, wash 5 times for 5 minutes in TBST.</w:t>
            </w:r>
            <w:r w:rsidR="00B53B59">
              <w:rPr>
                <w:rFonts w:ascii="Helvetica" w:hAnsi="Helvetica"/>
                <w:sz w:val="22"/>
                <w:szCs w:val="22"/>
              </w:rPr>
              <w:t xml:space="preserve"> You need to remove every last trace of 2-mercaptoethanol</w:t>
            </w:r>
            <w:r w:rsidR="00EF531A">
              <w:rPr>
                <w:rFonts w:ascii="Helvetica" w:hAnsi="Helvetica"/>
                <w:sz w:val="22"/>
                <w:szCs w:val="22"/>
              </w:rPr>
              <w:t>, which will denature your detection antibodies.</w:t>
            </w:r>
          </w:p>
        </w:tc>
      </w:tr>
      <w:tr w:rsidR="00A357F4" w:rsidRPr="008C48B5" w14:paraId="1362C070" w14:textId="77777777" w:rsidTr="00065602">
        <w:tc>
          <w:tcPr>
            <w:tcW w:w="10705" w:type="dxa"/>
          </w:tcPr>
          <w:p w14:paraId="5114508B" w14:textId="1540B96F" w:rsidR="00A357F4" w:rsidRDefault="005D5E66" w:rsidP="00C41982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Repeat antibody incubation and exposure steps from the section</w:t>
            </w:r>
            <w:r w:rsidR="00C41982">
              <w:rPr>
                <w:rFonts w:ascii="Helvetica" w:hAnsi="Helvetica"/>
                <w:sz w:val="22"/>
                <w:szCs w:val="22"/>
              </w:rPr>
              <w:t xml:space="preserve"> above.</w:t>
            </w:r>
          </w:p>
        </w:tc>
      </w:tr>
    </w:tbl>
    <w:p w14:paraId="79C3B52F" w14:textId="77777777" w:rsidR="00BF7529" w:rsidRDefault="00BF7529" w:rsidP="000D678A">
      <w:pPr>
        <w:jc w:val="center"/>
        <w:rPr>
          <w:rFonts w:ascii="Helvetica" w:hAnsi="Helvetica"/>
          <w:b/>
          <w:bCs/>
          <w:sz w:val="28"/>
          <w:szCs w:val="28"/>
        </w:rPr>
      </w:pPr>
    </w:p>
    <w:p w14:paraId="0AF2CC7F" w14:textId="77777777" w:rsidR="00BF7529" w:rsidRDefault="00BF7529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page"/>
      </w:r>
    </w:p>
    <w:p w14:paraId="620840F0" w14:textId="19C2A014" w:rsidR="00BF7529" w:rsidRDefault="00BF7529" w:rsidP="00BF7529">
      <w:pPr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 xml:space="preserve">Supplemental Section II: </w:t>
      </w:r>
      <w:r w:rsidR="009B128D">
        <w:rPr>
          <w:rFonts w:ascii="Helvetica" w:hAnsi="Helvetica"/>
          <w:b/>
          <w:bCs/>
          <w:sz w:val="28"/>
          <w:szCs w:val="28"/>
        </w:rPr>
        <w:t>Tested Antibodies and Concentrations</w:t>
      </w:r>
    </w:p>
    <w:p w14:paraId="71B0343D" w14:textId="77777777" w:rsidR="00BF7529" w:rsidRPr="00C51F0E" w:rsidRDefault="00BF7529" w:rsidP="00BF7529">
      <w:pPr>
        <w:jc w:val="center"/>
        <w:rPr>
          <w:rFonts w:ascii="Helvetica" w:hAnsi="Helvetica"/>
          <w:b/>
          <w:bCs/>
          <w:sz w:val="28"/>
          <w:szCs w:val="28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054"/>
        <w:gridCol w:w="1281"/>
        <w:gridCol w:w="1924"/>
        <w:gridCol w:w="6531"/>
      </w:tblGrid>
      <w:tr w:rsidR="00F60681" w14:paraId="4AC57827" w14:textId="77777777" w:rsidTr="00791B96">
        <w:tc>
          <w:tcPr>
            <w:tcW w:w="1054" w:type="dxa"/>
          </w:tcPr>
          <w:p w14:paraId="15CB4E2B" w14:textId="10B66EFC" w:rsidR="00F60681" w:rsidRDefault="00F60681" w:rsidP="000D678A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QVEU Index</w:t>
            </w:r>
          </w:p>
        </w:tc>
        <w:tc>
          <w:tcPr>
            <w:tcW w:w="1281" w:type="dxa"/>
          </w:tcPr>
          <w:p w14:paraId="18F501B2" w14:textId="2D28EAFA" w:rsidR="00F60681" w:rsidRPr="009B128D" w:rsidRDefault="00F60681" w:rsidP="000D678A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Primary </w:t>
            </w:r>
            <w:r w:rsidRPr="009B128D">
              <w:rPr>
                <w:rFonts w:ascii="Helvetica" w:hAnsi="Helvetica"/>
                <w:b/>
                <w:bCs/>
                <w:sz w:val="22"/>
                <w:szCs w:val="22"/>
              </w:rPr>
              <w:t>Antibody</w:t>
            </w:r>
          </w:p>
        </w:tc>
        <w:tc>
          <w:tcPr>
            <w:tcW w:w="1924" w:type="dxa"/>
          </w:tcPr>
          <w:p w14:paraId="0A4ED9EA" w14:textId="506CE973" w:rsidR="00F60681" w:rsidRPr="009B128D" w:rsidRDefault="00F60681" w:rsidP="000D678A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9B128D">
              <w:rPr>
                <w:rFonts w:ascii="Helvetica" w:hAnsi="Helvetica"/>
                <w:b/>
                <w:bCs/>
                <w:sz w:val="22"/>
                <w:szCs w:val="22"/>
              </w:rPr>
              <w:t>Tested Concentration</w:t>
            </w:r>
          </w:p>
        </w:tc>
        <w:tc>
          <w:tcPr>
            <w:tcW w:w="6531" w:type="dxa"/>
          </w:tcPr>
          <w:p w14:paraId="0E0AAE18" w14:textId="6746B690" w:rsidR="00F60681" w:rsidRPr="009B128D" w:rsidRDefault="00F60681" w:rsidP="000D678A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Notes</w:t>
            </w:r>
          </w:p>
        </w:tc>
      </w:tr>
      <w:tr w:rsidR="00F60681" w14:paraId="3A04FC13" w14:textId="77777777" w:rsidTr="00791B96">
        <w:tc>
          <w:tcPr>
            <w:tcW w:w="1054" w:type="dxa"/>
          </w:tcPr>
          <w:p w14:paraId="2D824F88" w14:textId="60E8A62B" w:rsidR="00F60681" w:rsidRDefault="00F42AF3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Ab06</w:t>
            </w:r>
          </w:p>
        </w:tc>
        <w:tc>
          <w:tcPr>
            <w:tcW w:w="1281" w:type="dxa"/>
          </w:tcPr>
          <w:p w14:paraId="149F5B2B" w14:textId="05ED0BE5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SCARB2</w:t>
            </w:r>
          </w:p>
        </w:tc>
        <w:tc>
          <w:tcPr>
            <w:tcW w:w="1924" w:type="dxa"/>
          </w:tcPr>
          <w:p w14:paraId="407942C8" w14:textId="2C6AC109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1:2000</w:t>
            </w:r>
          </w:p>
        </w:tc>
        <w:tc>
          <w:tcPr>
            <w:tcW w:w="6531" w:type="dxa"/>
          </w:tcPr>
          <w:p w14:paraId="0703DB69" w14:textId="77777777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F60681" w14:paraId="2AE06CD6" w14:textId="77777777" w:rsidTr="00791B96">
        <w:tc>
          <w:tcPr>
            <w:tcW w:w="1054" w:type="dxa"/>
          </w:tcPr>
          <w:p w14:paraId="2EA65CB6" w14:textId="1C908E89" w:rsidR="00F60681" w:rsidRDefault="00F42AF3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Ab20</w:t>
            </w:r>
          </w:p>
        </w:tc>
        <w:tc>
          <w:tcPr>
            <w:tcW w:w="1281" w:type="dxa"/>
          </w:tcPr>
          <w:p w14:paraId="6C472FD4" w14:textId="2FF394F6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EXT1</w:t>
            </w:r>
          </w:p>
        </w:tc>
        <w:tc>
          <w:tcPr>
            <w:tcW w:w="1924" w:type="dxa"/>
          </w:tcPr>
          <w:p w14:paraId="0202CA6F" w14:textId="378D9134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1:1000</w:t>
            </w:r>
          </w:p>
        </w:tc>
        <w:tc>
          <w:tcPr>
            <w:tcW w:w="6531" w:type="dxa"/>
          </w:tcPr>
          <w:p w14:paraId="401CC5E3" w14:textId="168FF84E" w:rsidR="00F60681" w:rsidRPr="009B128D" w:rsidRDefault="00E21F40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Terrible antibody</w:t>
            </w:r>
            <w:r w:rsidR="00F60681">
              <w:rPr>
                <w:rFonts w:ascii="Helvetica" w:hAnsi="Helvetica"/>
                <w:sz w:val="22"/>
                <w:szCs w:val="22"/>
              </w:rPr>
              <w:t>: a lot of nonspecific binding</w:t>
            </w:r>
          </w:p>
        </w:tc>
      </w:tr>
      <w:tr w:rsidR="00F60681" w14:paraId="68E2DA52" w14:textId="77777777" w:rsidTr="00791B96">
        <w:tc>
          <w:tcPr>
            <w:tcW w:w="1054" w:type="dxa"/>
          </w:tcPr>
          <w:p w14:paraId="213AD0CA" w14:textId="54E22F41" w:rsidR="00F60681" w:rsidRDefault="00F42AF3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Ab02</w:t>
            </w:r>
          </w:p>
        </w:tc>
        <w:tc>
          <w:tcPr>
            <w:tcW w:w="1281" w:type="dxa"/>
          </w:tcPr>
          <w:p w14:paraId="7EBC1046" w14:textId="1A0A891D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GAPDH</w:t>
            </w:r>
          </w:p>
        </w:tc>
        <w:tc>
          <w:tcPr>
            <w:tcW w:w="1924" w:type="dxa"/>
          </w:tcPr>
          <w:p w14:paraId="0FC95906" w14:textId="4DD639F1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1:5000</w:t>
            </w:r>
          </w:p>
        </w:tc>
        <w:tc>
          <w:tcPr>
            <w:tcW w:w="6531" w:type="dxa"/>
          </w:tcPr>
          <w:p w14:paraId="3A68FDF1" w14:textId="77777777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F60681" w14:paraId="26B7373F" w14:textId="77777777" w:rsidTr="00791B96">
        <w:tc>
          <w:tcPr>
            <w:tcW w:w="1054" w:type="dxa"/>
          </w:tcPr>
          <w:p w14:paraId="35F2CF4A" w14:textId="1AFEDB45" w:rsidR="00F60681" w:rsidRPr="009B128D" w:rsidRDefault="008B5B02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Ab24</w:t>
            </w:r>
          </w:p>
        </w:tc>
        <w:tc>
          <w:tcPr>
            <w:tcW w:w="1281" w:type="dxa"/>
          </w:tcPr>
          <w:p w14:paraId="474E9344" w14:textId="0143A2BB" w:rsidR="00F60681" w:rsidRPr="009B128D" w:rsidRDefault="008B5B02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3C</w:t>
            </w:r>
          </w:p>
        </w:tc>
        <w:tc>
          <w:tcPr>
            <w:tcW w:w="1924" w:type="dxa"/>
          </w:tcPr>
          <w:p w14:paraId="2C747211" w14:textId="47EC4F21" w:rsidR="00F60681" w:rsidRPr="009B128D" w:rsidRDefault="008B5B02" w:rsidP="00183797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1:1000</w:t>
            </w:r>
          </w:p>
        </w:tc>
        <w:tc>
          <w:tcPr>
            <w:tcW w:w="6531" w:type="dxa"/>
          </w:tcPr>
          <w:p w14:paraId="0A48D244" w14:textId="77777777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F60681" w14:paraId="6F329EF7" w14:textId="77777777" w:rsidTr="00791B96">
        <w:tc>
          <w:tcPr>
            <w:tcW w:w="1054" w:type="dxa"/>
          </w:tcPr>
          <w:p w14:paraId="36236D50" w14:textId="1D9FB157" w:rsidR="00F60681" w:rsidRPr="009B128D" w:rsidRDefault="008B5B02" w:rsidP="00183797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Ab25</w:t>
            </w:r>
          </w:p>
        </w:tc>
        <w:tc>
          <w:tcPr>
            <w:tcW w:w="1281" w:type="dxa"/>
          </w:tcPr>
          <w:p w14:paraId="3E3B4FFA" w14:textId="4D180B94" w:rsidR="00F60681" w:rsidRPr="009B128D" w:rsidRDefault="008B5B02" w:rsidP="00183797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3D</w:t>
            </w:r>
          </w:p>
        </w:tc>
        <w:tc>
          <w:tcPr>
            <w:tcW w:w="1924" w:type="dxa"/>
          </w:tcPr>
          <w:p w14:paraId="0477FD38" w14:textId="0E367FFF" w:rsidR="00F60681" w:rsidRPr="009B128D" w:rsidRDefault="008B5B02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1:1000</w:t>
            </w:r>
          </w:p>
        </w:tc>
        <w:tc>
          <w:tcPr>
            <w:tcW w:w="6531" w:type="dxa"/>
          </w:tcPr>
          <w:p w14:paraId="0A3A0731" w14:textId="77777777" w:rsidR="00F60681" w:rsidRPr="009B128D" w:rsidRDefault="00F60681" w:rsidP="000D678A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69BFCA7C" w14:textId="77777777" w:rsidR="00273D73" w:rsidRDefault="00273D73" w:rsidP="000D678A">
      <w:pPr>
        <w:jc w:val="center"/>
        <w:rPr>
          <w:rFonts w:ascii="Helvetica" w:hAnsi="Helvetica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1800"/>
        <w:gridCol w:w="5575"/>
      </w:tblGrid>
      <w:tr w:rsidR="00DF3804" w14:paraId="5E32DA5B" w14:textId="77777777" w:rsidTr="00DF3804">
        <w:tc>
          <w:tcPr>
            <w:tcW w:w="985" w:type="dxa"/>
          </w:tcPr>
          <w:p w14:paraId="4A10E649" w14:textId="1D9CB16C" w:rsidR="00DF3804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QVEU Index</w:t>
            </w:r>
          </w:p>
        </w:tc>
        <w:tc>
          <w:tcPr>
            <w:tcW w:w="2430" w:type="dxa"/>
          </w:tcPr>
          <w:p w14:paraId="7DC7D7A0" w14:textId="13449B92" w:rsidR="00DF3804" w:rsidRPr="009B128D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Secondary </w:t>
            </w:r>
            <w:r w:rsidRPr="009B128D">
              <w:rPr>
                <w:rFonts w:ascii="Helvetica" w:hAnsi="Helvetica"/>
                <w:b/>
                <w:bCs/>
                <w:sz w:val="22"/>
                <w:szCs w:val="22"/>
              </w:rPr>
              <w:t>Antibody</w:t>
            </w:r>
          </w:p>
        </w:tc>
        <w:tc>
          <w:tcPr>
            <w:tcW w:w="1800" w:type="dxa"/>
          </w:tcPr>
          <w:p w14:paraId="76A81A7F" w14:textId="77777777" w:rsidR="00DF3804" w:rsidRPr="009B128D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9B128D">
              <w:rPr>
                <w:rFonts w:ascii="Helvetica" w:hAnsi="Helvetica"/>
                <w:b/>
                <w:bCs/>
                <w:sz w:val="22"/>
                <w:szCs w:val="22"/>
              </w:rPr>
              <w:t>Tested Concentration</w:t>
            </w:r>
          </w:p>
        </w:tc>
        <w:tc>
          <w:tcPr>
            <w:tcW w:w="5575" w:type="dxa"/>
          </w:tcPr>
          <w:p w14:paraId="2A0D6044" w14:textId="38E8A5B3" w:rsidR="00DF3804" w:rsidRPr="009B128D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Notes</w:t>
            </w:r>
          </w:p>
        </w:tc>
      </w:tr>
      <w:tr w:rsidR="00DF3804" w14:paraId="267506CC" w14:textId="77777777" w:rsidTr="00DF3804">
        <w:tc>
          <w:tcPr>
            <w:tcW w:w="985" w:type="dxa"/>
          </w:tcPr>
          <w:p w14:paraId="6B674A1D" w14:textId="2182C293" w:rsidR="00DF3804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S08</w:t>
            </w:r>
          </w:p>
        </w:tc>
        <w:tc>
          <w:tcPr>
            <w:tcW w:w="2430" w:type="dxa"/>
          </w:tcPr>
          <w:p w14:paraId="1721A0F9" w14:textId="54946BD1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Anti-mouse HRP</w:t>
            </w:r>
          </w:p>
        </w:tc>
        <w:tc>
          <w:tcPr>
            <w:tcW w:w="1800" w:type="dxa"/>
          </w:tcPr>
          <w:p w14:paraId="00292A9B" w14:textId="36525D82" w:rsidR="00DF3804" w:rsidRPr="009B128D" w:rsidRDefault="008B5B02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</w:t>
            </w:r>
            <w:r w:rsidR="00EE2191">
              <w:rPr>
                <w:rFonts w:ascii="Helvetica" w:hAnsi="Helvetica"/>
                <w:sz w:val="22"/>
                <w:szCs w:val="22"/>
              </w:rPr>
              <w:t>10</w:t>
            </w:r>
            <w:r w:rsidR="007B6632">
              <w:rPr>
                <w:rFonts w:ascii="Helvetica" w:hAnsi="Helvetica"/>
                <w:sz w:val="22"/>
                <w:szCs w:val="22"/>
              </w:rPr>
              <w:t>,</w:t>
            </w:r>
            <w:r w:rsidR="00EE2191">
              <w:rPr>
                <w:rFonts w:ascii="Helvetica" w:hAnsi="Helvetica"/>
                <w:sz w:val="22"/>
                <w:szCs w:val="22"/>
              </w:rPr>
              <w:t>00</w:t>
            </w:r>
            <w:r w:rsidR="007B6632">
              <w:rPr>
                <w:rFonts w:ascii="Helvetica" w:hAnsi="Helvetica"/>
                <w:sz w:val="22"/>
                <w:szCs w:val="22"/>
              </w:rPr>
              <w:t>0</w:t>
            </w:r>
          </w:p>
        </w:tc>
        <w:tc>
          <w:tcPr>
            <w:tcW w:w="5575" w:type="dxa"/>
          </w:tcPr>
          <w:p w14:paraId="46542DFC" w14:textId="77777777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DF3804" w14:paraId="7FA7AF56" w14:textId="77777777" w:rsidTr="00DF3804">
        <w:tc>
          <w:tcPr>
            <w:tcW w:w="985" w:type="dxa"/>
          </w:tcPr>
          <w:p w14:paraId="4B3BBAB8" w14:textId="04FCB6A7" w:rsidR="00DF3804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S06</w:t>
            </w:r>
          </w:p>
        </w:tc>
        <w:tc>
          <w:tcPr>
            <w:tcW w:w="2430" w:type="dxa"/>
          </w:tcPr>
          <w:p w14:paraId="729297B3" w14:textId="118E797B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Anti-goat HRP</w:t>
            </w:r>
          </w:p>
        </w:tc>
        <w:tc>
          <w:tcPr>
            <w:tcW w:w="1800" w:type="dxa"/>
          </w:tcPr>
          <w:p w14:paraId="7CD294D3" w14:textId="0648F1EE" w:rsidR="00DF3804" w:rsidRPr="009B128D" w:rsidRDefault="00EE2191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1:1000</w:t>
            </w:r>
          </w:p>
        </w:tc>
        <w:tc>
          <w:tcPr>
            <w:tcW w:w="5575" w:type="dxa"/>
          </w:tcPr>
          <w:p w14:paraId="35A46AF3" w14:textId="77777777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77BBEDE4" w14:textId="77777777" w:rsidR="00273D73" w:rsidRDefault="00273D73" w:rsidP="000D678A">
      <w:pPr>
        <w:jc w:val="center"/>
        <w:rPr>
          <w:rFonts w:ascii="Helvetica" w:hAnsi="Helvetica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1710"/>
        <w:gridCol w:w="5485"/>
      </w:tblGrid>
      <w:tr w:rsidR="00DF3804" w14:paraId="25DBF958" w14:textId="77777777" w:rsidTr="00DF3804">
        <w:tc>
          <w:tcPr>
            <w:tcW w:w="985" w:type="dxa"/>
          </w:tcPr>
          <w:p w14:paraId="5D243806" w14:textId="41347085" w:rsidR="00DF3804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QVEU Index</w:t>
            </w:r>
          </w:p>
        </w:tc>
        <w:tc>
          <w:tcPr>
            <w:tcW w:w="2610" w:type="dxa"/>
          </w:tcPr>
          <w:p w14:paraId="7FA241B4" w14:textId="5E2C1B67" w:rsidR="00DF3804" w:rsidRPr="009B128D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Conjugated Primary </w:t>
            </w:r>
            <w:r w:rsidRPr="009B128D">
              <w:rPr>
                <w:rFonts w:ascii="Helvetica" w:hAnsi="Helvetica"/>
                <w:b/>
                <w:bCs/>
                <w:sz w:val="22"/>
                <w:szCs w:val="22"/>
              </w:rPr>
              <w:t>Antibody</w:t>
            </w:r>
          </w:p>
        </w:tc>
        <w:tc>
          <w:tcPr>
            <w:tcW w:w="1710" w:type="dxa"/>
          </w:tcPr>
          <w:p w14:paraId="0EBF9C97" w14:textId="77777777" w:rsidR="00DF3804" w:rsidRPr="009B128D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9B128D">
              <w:rPr>
                <w:rFonts w:ascii="Helvetica" w:hAnsi="Helvetica"/>
                <w:b/>
                <w:bCs/>
                <w:sz w:val="22"/>
                <w:szCs w:val="22"/>
              </w:rPr>
              <w:t>Tested Concentration</w:t>
            </w:r>
          </w:p>
        </w:tc>
        <w:tc>
          <w:tcPr>
            <w:tcW w:w="5485" w:type="dxa"/>
          </w:tcPr>
          <w:p w14:paraId="67E70C9E" w14:textId="28DAEB99" w:rsidR="00DF3804" w:rsidRPr="009B128D" w:rsidRDefault="00DF3804" w:rsidP="00E160E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Notes</w:t>
            </w:r>
          </w:p>
        </w:tc>
      </w:tr>
      <w:tr w:rsidR="00DF3804" w14:paraId="62BEA35A" w14:textId="77777777" w:rsidTr="00DF3804">
        <w:tc>
          <w:tcPr>
            <w:tcW w:w="985" w:type="dxa"/>
          </w:tcPr>
          <w:p w14:paraId="04335F0A" w14:textId="78EC2C1D" w:rsidR="00DF3804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Ab23</w:t>
            </w:r>
          </w:p>
        </w:tc>
        <w:tc>
          <w:tcPr>
            <w:tcW w:w="2610" w:type="dxa"/>
          </w:tcPr>
          <w:p w14:paraId="02F966AF" w14:textId="1D93093C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ALFA Nanobody (Alpaca)-HRP</w:t>
            </w:r>
          </w:p>
        </w:tc>
        <w:tc>
          <w:tcPr>
            <w:tcW w:w="1710" w:type="dxa"/>
          </w:tcPr>
          <w:p w14:paraId="34E50684" w14:textId="77777777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1:1000</w:t>
            </w:r>
          </w:p>
        </w:tc>
        <w:tc>
          <w:tcPr>
            <w:tcW w:w="5485" w:type="dxa"/>
          </w:tcPr>
          <w:p w14:paraId="5137BF9C" w14:textId="77777777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DF3804" w14:paraId="3D15774C" w14:textId="77777777" w:rsidTr="00DF3804">
        <w:tc>
          <w:tcPr>
            <w:tcW w:w="985" w:type="dxa"/>
          </w:tcPr>
          <w:p w14:paraId="3D045036" w14:textId="42DB9F5F" w:rsidR="00DF3804" w:rsidRDefault="00570B17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P05</w:t>
            </w:r>
          </w:p>
        </w:tc>
        <w:tc>
          <w:tcPr>
            <w:tcW w:w="2610" w:type="dxa"/>
          </w:tcPr>
          <w:p w14:paraId="119052BA" w14:textId="51DF181A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GAPDH-HRP</w:t>
            </w:r>
          </w:p>
        </w:tc>
        <w:tc>
          <w:tcPr>
            <w:tcW w:w="1710" w:type="dxa"/>
          </w:tcPr>
          <w:p w14:paraId="68C25D0B" w14:textId="77777777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1:5000</w:t>
            </w:r>
          </w:p>
        </w:tc>
        <w:tc>
          <w:tcPr>
            <w:tcW w:w="5485" w:type="dxa"/>
          </w:tcPr>
          <w:p w14:paraId="03786709" w14:textId="671BC818" w:rsidR="00DF3804" w:rsidRPr="009B128D" w:rsidRDefault="00DF3804" w:rsidP="00E160E5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359C9815" w14:textId="142D93BF" w:rsidR="000D678A" w:rsidRPr="00B136E1" w:rsidRDefault="000D678A" w:rsidP="00B04E7D">
      <w:pPr>
        <w:rPr>
          <w:rFonts w:ascii="Helvetica" w:hAnsi="Helvetica"/>
          <w:sz w:val="22"/>
          <w:szCs w:val="22"/>
        </w:rPr>
      </w:pPr>
    </w:p>
    <w:sectPr w:rsidR="000D678A" w:rsidRPr="00B136E1" w:rsidSect="006E101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64B5" w14:textId="77777777" w:rsidR="00ED40EE" w:rsidRDefault="00ED40EE" w:rsidP="00342C96">
      <w:r>
        <w:separator/>
      </w:r>
    </w:p>
  </w:endnote>
  <w:endnote w:type="continuationSeparator" w:id="0">
    <w:p w14:paraId="7EB056CD" w14:textId="77777777" w:rsidR="00ED40EE" w:rsidRDefault="00ED40EE" w:rsidP="00342C96">
      <w:r>
        <w:continuationSeparator/>
      </w:r>
    </w:p>
  </w:endnote>
  <w:endnote w:type="continuationNotice" w:id="1">
    <w:p w14:paraId="49B197F0" w14:textId="77777777" w:rsidR="00ED40EE" w:rsidRDefault="00ED4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u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ECD2" w14:textId="77777777" w:rsidR="00ED40EE" w:rsidRDefault="00ED40EE" w:rsidP="00342C96">
      <w:r>
        <w:separator/>
      </w:r>
    </w:p>
  </w:footnote>
  <w:footnote w:type="continuationSeparator" w:id="0">
    <w:p w14:paraId="00019018" w14:textId="77777777" w:rsidR="00ED40EE" w:rsidRDefault="00ED40EE" w:rsidP="00342C96">
      <w:r>
        <w:continuationSeparator/>
      </w:r>
    </w:p>
  </w:footnote>
  <w:footnote w:type="continuationNotice" w:id="1">
    <w:p w14:paraId="740B793F" w14:textId="77777777" w:rsidR="00ED40EE" w:rsidRDefault="00ED40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1A159219" w:rsidR="008B664F" w:rsidRDefault="008B664F" w:rsidP="008B664F">
          <w:pPr>
            <w:pStyle w:val="Header"/>
          </w:pPr>
          <w:r>
            <w:t>SOP #WEO</w:t>
          </w:r>
          <w:r w:rsidR="005B34B7">
            <w:t>-001</w:t>
          </w:r>
          <w:r w:rsidR="00BF754C">
            <w:t>7</w:t>
          </w:r>
          <w:r>
            <w:t xml:space="preserve">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2976294C" w:rsidR="009C772D" w:rsidRDefault="00EF531A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183797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69663986" w:rsidR="009C772D" w:rsidRDefault="00EF531A" w:rsidP="008B664F">
          <w:pPr>
            <w:pStyle w:val="Header"/>
            <w:jc w:val="righ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342C7A">
            <w:rPr>
              <w:noProof/>
            </w:rPr>
            <w:t>5/15/24 12:19:00 AM</w:t>
          </w:r>
          <w:r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F4A"/>
    <w:multiLevelType w:val="multilevel"/>
    <w:tmpl w:val="C0447822"/>
    <w:styleLink w:val="CurrentList5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F49EB"/>
    <w:multiLevelType w:val="multilevel"/>
    <w:tmpl w:val="F7BEC840"/>
    <w:styleLink w:val="CurrentList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0CBC"/>
    <w:multiLevelType w:val="multilevel"/>
    <w:tmpl w:val="92B23C28"/>
    <w:styleLink w:val="CurrentList21"/>
    <w:lvl w:ilvl="0">
      <w:start w:val="1"/>
      <w:numFmt w:val="decimal"/>
      <w:lvlText w:val="3..%1."/>
      <w:lvlJc w:val="left"/>
      <w:pPr>
        <w:ind w:left="90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8321CC2"/>
    <w:multiLevelType w:val="multilevel"/>
    <w:tmpl w:val="38F47330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AE5FC8"/>
    <w:multiLevelType w:val="hybridMultilevel"/>
    <w:tmpl w:val="427E59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85DA6"/>
    <w:multiLevelType w:val="multilevel"/>
    <w:tmpl w:val="A4E8BFF6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05E12"/>
    <w:multiLevelType w:val="hybridMultilevel"/>
    <w:tmpl w:val="427E59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337F1"/>
    <w:multiLevelType w:val="multilevel"/>
    <w:tmpl w:val="EA068F74"/>
    <w:styleLink w:val="CurrentList16"/>
    <w:lvl w:ilvl="0">
      <w:start w:val="1"/>
      <w:numFmt w:val="decimal"/>
      <w:lvlText w:val="3.1.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21B43"/>
    <w:multiLevelType w:val="hybridMultilevel"/>
    <w:tmpl w:val="AC76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4DF1"/>
    <w:multiLevelType w:val="hybridMultilevel"/>
    <w:tmpl w:val="427E59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72245E"/>
    <w:multiLevelType w:val="multilevel"/>
    <w:tmpl w:val="F93E805A"/>
    <w:styleLink w:val="CurrentList18"/>
    <w:lvl w:ilvl="0">
      <w:start w:val="1"/>
      <w:numFmt w:val="decimal"/>
      <w:lvlText w:val="3.2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205332C"/>
    <w:multiLevelType w:val="multilevel"/>
    <w:tmpl w:val="C4E8A412"/>
    <w:styleLink w:val="CurrentList9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77717"/>
    <w:multiLevelType w:val="hybridMultilevel"/>
    <w:tmpl w:val="3374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A38D4"/>
    <w:multiLevelType w:val="hybridMultilevel"/>
    <w:tmpl w:val="427E59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E1CD0"/>
    <w:multiLevelType w:val="hybridMultilevel"/>
    <w:tmpl w:val="C72C6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E7D14"/>
    <w:multiLevelType w:val="multilevel"/>
    <w:tmpl w:val="6792E378"/>
    <w:styleLink w:val="CurrentList17"/>
    <w:lvl w:ilvl="0">
      <w:start w:val="1"/>
      <w:numFmt w:val="decimal"/>
      <w:lvlText w:val="3.1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36AB3"/>
    <w:multiLevelType w:val="hybridMultilevel"/>
    <w:tmpl w:val="427E5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7A00AD"/>
    <w:multiLevelType w:val="hybridMultilevel"/>
    <w:tmpl w:val="C72C6B26"/>
    <w:lvl w:ilvl="0" w:tplc="32BA5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6C25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27113"/>
    <w:multiLevelType w:val="multilevel"/>
    <w:tmpl w:val="C0447822"/>
    <w:styleLink w:val="CurrentList1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764568"/>
    <w:multiLevelType w:val="multilevel"/>
    <w:tmpl w:val="A4E8BFF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5468F"/>
    <w:multiLevelType w:val="multilevel"/>
    <w:tmpl w:val="13343A6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1B2DC5"/>
    <w:multiLevelType w:val="multilevel"/>
    <w:tmpl w:val="36A6C956"/>
    <w:styleLink w:val="CurrentList4"/>
    <w:lvl w:ilvl="0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4B265D"/>
    <w:multiLevelType w:val="multilevel"/>
    <w:tmpl w:val="BBDC58DC"/>
    <w:styleLink w:val="CurrentList1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250B48"/>
    <w:multiLevelType w:val="hybridMultilevel"/>
    <w:tmpl w:val="C72C6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92CD1"/>
    <w:multiLevelType w:val="multilevel"/>
    <w:tmpl w:val="36A6C956"/>
    <w:styleLink w:val="CurrentList11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66774022"/>
    <w:multiLevelType w:val="multilevel"/>
    <w:tmpl w:val="2368B480"/>
    <w:styleLink w:val="CurrentList14"/>
    <w:lvl w:ilvl="0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E2543"/>
    <w:multiLevelType w:val="multilevel"/>
    <w:tmpl w:val="0C825594"/>
    <w:styleLink w:val="CurrentList7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B1F68"/>
    <w:multiLevelType w:val="multilevel"/>
    <w:tmpl w:val="281E769A"/>
    <w:styleLink w:val="CurrentList20"/>
    <w:lvl w:ilvl="0">
      <w:start w:val="1"/>
      <w:numFmt w:val="decimal"/>
      <w:lvlText w:val="3.4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6B932AB6"/>
    <w:multiLevelType w:val="multilevel"/>
    <w:tmpl w:val="83980058"/>
    <w:styleLink w:val="CurrentList19"/>
    <w:lvl w:ilvl="0">
      <w:start w:val="1"/>
      <w:numFmt w:val="decimal"/>
      <w:lvlText w:val="3.3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75DC4788"/>
    <w:multiLevelType w:val="multilevel"/>
    <w:tmpl w:val="17520664"/>
    <w:styleLink w:val="CurrentList13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875B0B"/>
    <w:multiLevelType w:val="hybridMultilevel"/>
    <w:tmpl w:val="427E59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532F16"/>
    <w:multiLevelType w:val="multilevel"/>
    <w:tmpl w:val="C2C8FFBA"/>
    <w:styleLink w:val="CurrentList15"/>
    <w:lvl w:ilvl="0">
      <w:start w:val="1"/>
      <w:numFmt w:val="decimal"/>
      <w:lvlText w:val="2.5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4821">
    <w:abstractNumId w:val="19"/>
  </w:num>
  <w:num w:numId="2" w16cid:durableId="688946074">
    <w:abstractNumId w:val="20"/>
  </w:num>
  <w:num w:numId="3" w16cid:durableId="1631743924">
    <w:abstractNumId w:val="5"/>
  </w:num>
  <w:num w:numId="4" w16cid:durableId="537739178">
    <w:abstractNumId w:val="21"/>
  </w:num>
  <w:num w:numId="5" w16cid:durableId="1696223662">
    <w:abstractNumId w:val="0"/>
  </w:num>
  <w:num w:numId="6" w16cid:durableId="2022388151">
    <w:abstractNumId w:val="3"/>
  </w:num>
  <w:num w:numId="7" w16cid:durableId="1148207750">
    <w:abstractNumId w:val="26"/>
  </w:num>
  <w:num w:numId="8" w16cid:durableId="1964918972">
    <w:abstractNumId w:val="1"/>
  </w:num>
  <w:num w:numId="9" w16cid:durableId="1839615138">
    <w:abstractNumId w:val="11"/>
  </w:num>
  <w:num w:numId="10" w16cid:durableId="1094593402">
    <w:abstractNumId w:val="18"/>
  </w:num>
  <w:num w:numId="11" w16cid:durableId="102920141">
    <w:abstractNumId w:val="24"/>
  </w:num>
  <w:num w:numId="12" w16cid:durableId="140929950">
    <w:abstractNumId w:val="22"/>
  </w:num>
  <w:num w:numId="13" w16cid:durableId="1757282906">
    <w:abstractNumId w:val="29"/>
  </w:num>
  <w:num w:numId="14" w16cid:durableId="244148183">
    <w:abstractNumId w:val="25"/>
  </w:num>
  <w:num w:numId="15" w16cid:durableId="138419532">
    <w:abstractNumId w:val="31"/>
  </w:num>
  <w:num w:numId="16" w16cid:durableId="1351562649">
    <w:abstractNumId w:val="7"/>
  </w:num>
  <w:num w:numId="17" w16cid:durableId="960767206">
    <w:abstractNumId w:val="15"/>
  </w:num>
  <w:num w:numId="18" w16cid:durableId="1836603873">
    <w:abstractNumId w:val="10"/>
  </w:num>
  <w:num w:numId="19" w16cid:durableId="852376897">
    <w:abstractNumId w:val="28"/>
  </w:num>
  <w:num w:numId="20" w16cid:durableId="157817202">
    <w:abstractNumId w:val="27"/>
  </w:num>
  <w:num w:numId="21" w16cid:durableId="819690722">
    <w:abstractNumId w:val="2"/>
  </w:num>
  <w:num w:numId="22" w16cid:durableId="801271950">
    <w:abstractNumId w:val="8"/>
  </w:num>
  <w:num w:numId="23" w16cid:durableId="281346066">
    <w:abstractNumId w:val="17"/>
  </w:num>
  <w:num w:numId="24" w16cid:durableId="181943493">
    <w:abstractNumId w:val="14"/>
  </w:num>
  <w:num w:numId="25" w16cid:durableId="1975792370">
    <w:abstractNumId w:val="23"/>
  </w:num>
  <w:num w:numId="26" w16cid:durableId="1627854559">
    <w:abstractNumId w:val="12"/>
  </w:num>
  <w:num w:numId="27" w16cid:durableId="1349990687">
    <w:abstractNumId w:val="16"/>
  </w:num>
  <w:num w:numId="28" w16cid:durableId="888415091">
    <w:abstractNumId w:val="6"/>
  </w:num>
  <w:num w:numId="29" w16cid:durableId="1425564469">
    <w:abstractNumId w:val="13"/>
  </w:num>
  <w:num w:numId="30" w16cid:durableId="94523827">
    <w:abstractNumId w:val="30"/>
  </w:num>
  <w:num w:numId="31" w16cid:durableId="1610965154">
    <w:abstractNumId w:val="9"/>
  </w:num>
  <w:num w:numId="32" w16cid:durableId="917903568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074FF"/>
    <w:rsid w:val="0001145A"/>
    <w:rsid w:val="000171B8"/>
    <w:rsid w:val="00022E97"/>
    <w:rsid w:val="0003048F"/>
    <w:rsid w:val="00033C7F"/>
    <w:rsid w:val="00034D75"/>
    <w:rsid w:val="00036693"/>
    <w:rsid w:val="000416D4"/>
    <w:rsid w:val="00054033"/>
    <w:rsid w:val="00066500"/>
    <w:rsid w:val="00072196"/>
    <w:rsid w:val="000829F4"/>
    <w:rsid w:val="00086B23"/>
    <w:rsid w:val="000923FE"/>
    <w:rsid w:val="00092F7A"/>
    <w:rsid w:val="000A0224"/>
    <w:rsid w:val="000A0FCB"/>
    <w:rsid w:val="000B15E0"/>
    <w:rsid w:val="000C264A"/>
    <w:rsid w:val="000C4977"/>
    <w:rsid w:val="000C6AAF"/>
    <w:rsid w:val="000D105C"/>
    <w:rsid w:val="000D678A"/>
    <w:rsid w:val="000E6E3C"/>
    <w:rsid w:val="000E7820"/>
    <w:rsid w:val="00101C28"/>
    <w:rsid w:val="001035E7"/>
    <w:rsid w:val="0011120E"/>
    <w:rsid w:val="00121F35"/>
    <w:rsid w:val="00122B0C"/>
    <w:rsid w:val="00137C7D"/>
    <w:rsid w:val="00143EEE"/>
    <w:rsid w:val="00146BAB"/>
    <w:rsid w:val="0015030A"/>
    <w:rsid w:val="00151552"/>
    <w:rsid w:val="001650C0"/>
    <w:rsid w:val="00166352"/>
    <w:rsid w:val="00170BFB"/>
    <w:rsid w:val="001713B5"/>
    <w:rsid w:val="00172FE4"/>
    <w:rsid w:val="00183797"/>
    <w:rsid w:val="00183A66"/>
    <w:rsid w:val="00184F63"/>
    <w:rsid w:val="001A1118"/>
    <w:rsid w:val="001A1821"/>
    <w:rsid w:val="001A7150"/>
    <w:rsid w:val="001C7C30"/>
    <w:rsid w:val="001F60DF"/>
    <w:rsid w:val="0020106B"/>
    <w:rsid w:val="002045C1"/>
    <w:rsid w:val="00206F29"/>
    <w:rsid w:val="002324DC"/>
    <w:rsid w:val="0025188D"/>
    <w:rsid w:val="0025383F"/>
    <w:rsid w:val="00265FAF"/>
    <w:rsid w:val="00267990"/>
    <w:rsid w:val="00273D73"/>
    <w:rsid w:val="0027464A"/>
    <w:rsid w:val="002804E6"/>
    <w:rsid w:val="002833A1"/>
    <w:rsid w:val="0028468A"/>
    <w:rsid w:val="00295D50"/>
    <w:rsid w:val="002B2D0B"/>
    <w:rsid w:val="002C00CD"/>
    <w:rsid w:val="002C03A1"/>
    <w:rsid w:val="002C3B69"/>
    <w:rsid w:val="002E3F6C"/>
    <w:rsid w:val="002F2230"/>
    <w:rsid w:val="002F7A85"/>
    <w:rsid w:val="003242FB"/>
    <w:rsid w:val="00342C7A"/>
    <w:rsid w:val="00342C96"/>
    <w:rsid w:val="003626A9"/>
    <w:rsid w:val="003761D8"/>
    <w:rsid w:val="00380427"/>
    <w:rsid w:val="00386DA7"/>
    <w:rsid w:val="00392CB6"/>
    <w:rsid w:val="003932D3"/>
    <w:rsid w:val="00396FF8"/>
    <w:rsid w:val="003A4A83"/>
    <w:rsid w:val="003B63BC"/>
    <w:rsid w:val="003C1AF4"/>
    <w:rsid w:val="003D35C5"/>
    <w:rsid w:val="003D3BDC"/>
    <w:rsid w:val="003F31DE"/>
    <w:rsid w:val="004022BC"/>
    <w:rsid w:val="004157EA"/>
    <w:rsid w:val="004169A3"/>
    <w:rsid w:val="00431FB8"/>
    <w:rsid w:val="004400DB"/>
    <w:rsid w:val="00445816"/>
    <w:rsid w:val="00447184"/>
    <w:rsid w:val="00450985"/>
    <w:rsid w:val="00451505"/>
    <w:rsid w:val="0046521C"/>
    <w:rsid w:val="0047325F"/>
    <w:rsid w:val="004955E7"/>
    <w:rsid w:val="004A7054"/>
    <w:rsid w:val="004B6580"/>
    <w:rsid w:val="004B74D6"/>
    <w:rsid w:val="004C7718"/>
    <w:rsid w:val="004D47EF"/>
    <w:rsid w:val="00504662"/>
    <w:rsid w:val="00507935"/>
    <w:rsid w:val="0052148F"/>
    <w:rsid w:val="0052173F"/>
    <w:rsid w:val="00523A40"/>
    <w:rsid w:val="005248D8"/>
    <w:rsid w:val="005250AE"/>
    <w:rsid w:val="005300E2"/>
    <w:rsid w:val="0053276E"/>
    <w:rsid w:val="00542E72"/>
    <w:rsid w:val="005434EF"/>
    <w:rsid w:val="00556DFB"/>
    <w:rsid w:val="00564733"/>
    <w:rsid w:val="00567DBA"/>
    <w:rsid w:val="00570B17"/>
    <w:rsid w:val="00590B0B"/>
    <w:rsid w:val="005970CE"/>
    <w:rsid w:val="005A25C0"/>
    <w:rsid w:val="005B34B7"/>
    <w:rsid w:val="005B4612"/>
    <w:rsid w:val="005D424F"/>
    <w:rsid w:val="005D5E66"/>
    <w:rsid w:val="005E569D"/>
    <w:rsid w:val="005E783C"/>
    <w:rsid w:val="005F006E"/>
    <w:rsid w:val="005F1582"/>
    <w:rsid w:val="005F3D19"/>
    <w:rsid w:val="005F73C2"/>
    <w:rsid w:val="00600671"/>
    <w:rsid w:val="00606BA0"/>
    <w:rsid w:val="00617B75"/>
    <w:rsid w:val="00623835"/>
    <w:rsid w:val="00660A7A"/>
    <w:rsid w:val="0069398A"/>
    <w:rsid w:val="0069479E"/>
    <w:rsid w:val="006A1354"/>
    <w:rsid w:val="006A727A"/>
    <w:rsid w:val="006A7A9B"/>
    <w:rsid w:val="006B39BF"/>
    <w:rsid w:val="006B510C"/>
    <w:rsid w:val="006C0576"/>
    <w:rsid w:val="006C3944"/>
    <w:rsid w:val="006D31D6"/>
    <w:rsid w:val="006E101E"/>
    <w:rsid w:val="006F5AC3"/>
    <w:rsid w:val="00702F31"/>
    <w:rsid w:val="00712DA1"/>
    <w:rsid w:val="00754D9B"/>
    <w:rsid w:val="00762960"/>
    <w:rsid w:val="00791B96"/>
    <w:rsid w:val="00793570"/>
    <w:rsid w:val="00794E3D"/>
    <w:rsid w:val="00796D8C"/>
    <w:rsid w:val="007A060A"/>
    <w:rsid w:val="007A12F7"/>
    <w:rsid w:val="007B6632"/>
    <w:rsid w:val="007C2169"/>
    <w:rsid w:val="007D6E10"/>
    <w:rsid w:val="007F119A"/>
    <w:rsid w:val="0080160F"/>
    <w:rsid w:val="008049D9"/>
    <w:rsid w:val="00805D94"/>
    <w:rsid w:val="008144CA"/>
    <w:rsid w:val="0082476D"/>
    <w:rsid w:val="00825D2B"/>
    <w:rsid w:val="00832B53"/>
    <w:rsid w:val="008350AA"/>
    <w:rsid w:val="008513AD"/>
    <w:rsid w:val="008622A8"/>
    <w:rsid w:val="008624CC"/>
    <w:rsid w:val="00876222"/>
    <w:rsid w:val="00877B5D"/>
    <w:rsid w:val="0088687D"/>
    <w:rsid w:val="0088722E"/>
    <w:rsid w:val="008A7214"/>
    <w:rsid w:val="008B5B02"/>
    <w:rsid w:val="008B664F"/>
    <w:rsid w:val="008B7767"/>
    <w:rsid w:val="008C458C"/>
    <w:rsid w:val="008C48B5"/>
    <w:rsid w:val="008D61BF"/>
    <w:rsid w:val="008E4F2A"/>
    <w:rsid w:val="008E7054"/>
    <w:rsid w:val="008E71E4"/>
    <w:rsid w:val="008F3937"/>
    <w:rsid w:val="00903E0A"/>
    <w:rsid w:val="00942BF2"/>
    <w:rsid w:val="00946590"/>
    <w:rsid w:val="009532DF"/>
    <w:rsid w:val="0096325B"/>
    <w:rsid w:val="009711B7"/>
    <w:rsid w:val="00974492"/>
    <w:rsid w:val="00992CCE"/>
    <w:rsid w:val="00995ECC"/>
    <w:rsid w:val="00996ADF"/>
    <w:rsid w:val="009B128D"/>
    <w:rsid w:val="009B74AE"/>
    <w:rsid w:val="009C5085"/>
    <w:rsid w:val="009C772D"/>
    <w:rsid w:val="009D4057"/>
    <w:rsid w:val="009D468C"/>
    <w:rsid w:val="009D5323"/>
    <w:rsid w:val="009D5F5F"/>
    <w:rsid w:val="009F43E3"/>
    <w:rsid w:val="00A110FB"/>
    <w:rsid w:val="00A1384A"/>
    <w:rsid w:val="00A3546C"/>
    <w:rsid w:val="00A357F4"/>
    <w:rsid w:val="00A60D77"/>
    <w:rsid w:val="00A61DBF"/>
    <w:rsid w:val="00A673B9"/>
    <w:rsid w:val="00A72F80"/>
    <w:rsid w:val="00A7443F"/>
    <w:rsid w:val="00A82F6C"/>
    <w:rsid w:val="00AA79C8"/>
    <w:rsid w:val="00AB6CEE"/>
    <w:rsid w:val="00AE0CE1"/>
    <w:rsid w:val="00AE52EB"/>
    <w:rsid w:val="00AF369A"/>
    <w:rsid w:val="00AF6A4B"/>
    <w:rsid w:val="00B02C9E"/>
    <w:rsid w:val="00B04E7D"/>
    <w:rsid w:val="00B136E1"/>
    <w:rsid w:val="00B404B9"/>
    <w:rsid w:val="00B44934"/>
    <w:rsid w:val="00B53B59"/>
    <w:rsid w:val="00B5461F"/>
    <w:rsid w:val="00B60FE3"/>
    <w:rsid w:val="00B641EB"/>
    <w:rsid w:val="00B65161"/>
    <w:rsid w:val="00B66F93"/>
    <w:rsid w:val="00B70DA5"/>
    <w:rsid w:val="00B728EE"/>
    <w:rsid w:val="00B9249E"/>
    <w:rsid w:val="00BB477B"/>
    <w:rsid w:val="00BC29DC"/>
    <w:rsid w:val="00BC3E09"/>
    <w:rsid w:val="00BE3A78"/>
    <w:rsid w:val="00BF7529"/>
    <w:rsid w:val="00BF754C"/>
    <w:rsid w:val="00C12DC8"/>
    <w:rsid w:val="00C2341C"/>
    <w:rsid w:val="00C24A4F"/>
    <w:rsid w:val="00C25FBE"/>
    <w:rsid w:val="00C26BF7"/>
    <w:rsid w:val="00C37641"/>
    <w:rsid w:val="00C40DDE"/>
    <w:rsid w:val="00C41982"/>
    <w:rsid w:val="00C51F0E"/>
    <w:rsid w:val="00C82AC2"/>
    <w:rsid w:val="00C9786C"/>
    <w:rsid w:val="00CA432C"/>
    <w:rsid w:val="00CA78D7"/>
    <w:rsid w:val="00CB165E"/>
    <w:rsid w:val="00CB1AEF"/>
    <w:rsid w:val="00CB5C96"/>
    <w:rsid w:val="00CC4E95"/>
    <w:rsid w:val="00CC7281"/>
    <w:rsid w:val="00CD1E0D"/>
    <w:rsid w:val="00CD3626"/>
    <w:rsid w:val="00CD6F87"/>
    <w:rsid w:val="00CD771F"/>
    <w:rsid w:val="00CD7A6A"/>
    <w:rsid w:val="00CE56D6"/>
    <w:rsid w:val="00CE594C"/>
    <w:rsid w:val="00CE65A6"/>
    <w:rsid w:val="00D14955"/>
    <w:rsid w:val="00D23608"/>
    <w:rsid w:val="00D3245E"/>
    <w:rsid w:val="00D423C8"/>
    <w:rsid w:val="00D426A0"/>
    <w:rsid w:val="00D47F13"/>
    <w:rsid w:val="00D54D7E"/>
    <w:rsid w:val="00D57653"/>
    <w:rsid w:val="00D60090"/>
    <w:rsid w:val="00D661E1"/>
    <w:rsid w:val="00D711B5"/>
    <w:rsid w:val="00D71B45"/>
    <w:rsid w:val="00D80768"/>
    <w:rsid w:val="00D83619"/>
    <w:rsid w:val="00D85571"/>
    <w:rsid w:val="00D90C2B"/>
    <w:rsid w:val="00D91BFE"/>
    <w:rsid w:val="00DA10DC"/>
    <w:rsid w:val="00DB3392"/>
    <w:rsid w:val="00DD673A"/>
    <w:rsid w:val="00DE2920"/>
    <w:rsid w:val="00DE3F6F"/>
    <w:rsid w:val="00DE72F4"/>
    <w:rsid w:val="00DF3804"/>
    <w:rsid w:val="00DF53D3"/>
    <w:rsid w:val="00E01464"/>
    <w:rsid w:val="00E05A5F"/>
    <w:rsid w:val="00E10A5F"/>
    <w:rsid w:val="00E124D5"/>
    <w:rsid w:val="00E21F40"/>
    <w:rsid w:val="00E327A2"/>
    <w:rsid w:val="00E342E2"/>
    <w:rsid w:val="00E632C8"/>
    <w:rsid w:val="00E67ED0"/>
    <w:rsid w:val="00E7472B"/>
    <w:rsid w:val="00E75902"/>
    <w:rsid w:val="00E76DA4"/>
    <w:rsid w:val="00EA19E2"/>
    <w:rsid w:val="00EA4D50"/>
    <w:rsid w:val="00EA4F92"/>
    <w:rsid w:val="00EB1EDD"/>
    <w:rsid w:val="00EC3DF1"/>
    <w:rsid w:val="00ED40EE"/>
    <w:rsid w:val="00EE2191"/>
    <w:rsid w:val="00EE3058"/>
    <w:rsid w:val="00EF4579"/>
    <w:rsid w:val="00EF531A"/>
    <w:rsid w:val="00EF732D"/>
    <w:rsid w:val="00F0167E"/>
    <w:rsid w:val="00F133E2"/>
    <w:rsid w:val="00F1556E"/>
    <w:rsid w:val="00F23ADB"/>
    <w:rsid w:val="00F35C54"/>
    <w:rsid w:val="00F42AF3"/>
    <w:rsid w:val="00F508FB"/>
    <w:rsid w:val="00F60681"/>
    <w:rsid w:val="00F633F1"/>
    <w:rsid w:val="00F71335"/>
    <w:rsid w:val="00F71808"/>
    <w:rsid w:val="00FA4B4C"/>
    <w:rsid w:val="00FC3146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numbering" w:customStyle="1" w:styleId="CurrentList1">
    <w:name w:val="Current List1"/>
    <w:uiPriority w:val="99"/>
    <w:rsid w:val="00CB165E"/>
    <w:pPr>
      <w:numPr>
        <w:numId w:val="1"/>
      </w:numPr>
    </w:pPr>
  </w:style>
  <w:style w:type="numbering" w:customStyle="1" w:styleId="CurrentList2">
    <w:name w:val="Current List2"/>
    <w:uiPriority w:val="99"/>
    <w:rsid w:val="00CB165E"/>
    <w:pPr>
      <w:numPr>
        <w:numId w:val="2"/>
      </w:numPr>
    </w:pPr>
  </w:style>
  <w:style w:type="numbering" w:customStyle="1" w:styleId="CurrentList3">
    <w:name w:val="Current List3"/>
    <w:uiPriority w:val="99"/>
    <w:rsid w:val="00CB165E"/>
    <w:pPr>
      <w:numPr>
        <w:numId w:val="3"/>
      </w:numPr>
    </w:pPr>
  </w:style>
  <w:style w:type="numbering" w:customStyle="1" w:styleId="CurrentList4">
    <w:name w:val="Current List4"/>
    <w:uiPriority w:val="99"/>
    <w:rsid w:val="004B6580"/>
    <w:pPr>
      <w:numPr>
        <w:numId w:val="4"/>
      </w:numPr>
    </w:pPr>
  </w:style>
  <w:style w:type="numbering" w:customStyle="1" w:styleId="CurrentList5">
    <w:name w:val="Current List5"/>
    <w:uiPriority w:val="99"/>
    <w:rsid w:val="005F73C2"/>
    <w:pPr>
      <w:numPr>
        <w:numId w:val="5"/>
      </w:numPr>
    </w:pPr>
  </w:style>
  <w:style w:type="numbering" w:customStyle="1" w:styleId="CurrentList6">
    <w:name w:val="Current List6"/>
    <w:uiPriority w:val="99"/>
    <w:rsid w:val="008E71E4"/>
    <w:pPr>
      <w:numPr>
        <w:numId w:val="6"/>
      </w:numPr>
    </w:pPr>
  </w:style>
  <w:style w:type="numbering" w:customStyle="1" w:styleId="CurrentList7">
    <w:name w:val="Current List7"/>
    <w:uiPriority w:val="99"/>
    <w:rsid w:val="0088722E"/>
    <w:pPr>
      <w:numPr>
        <w:numId w:val="7"/>
      </w:numPr>
    </w:pPr>
  </w:style>
  <w:style w:type="numbering" w:customStyle="1" w:styleId="CurrentList8">
    <w:name w:val="Current List8"/>
    <w:uiPriority w:val="99"/>
    <w:rsid w:val="0088722E"/>
    <w:pPr>
      <w:numPr>
        <w:numId w:val="8"/>
      </w:numPr>
    </w:pPr>
  </w:style>
  <w:style w:type="numbering" w:customStyle="1" w:styleId="CurrentList9">
    <w:name w:val="Current List9"/>
    <w:uiPriority w:val="99"/>
    <w:rsid w:val="00C51F0E"/>
    <w:pPr>
      <w:numPr>
        <w:numId w:val="9"/>
      </w:numPr>
    </w:pPr>
  </w:style>
  <w:style w:type="numbering" w:customStyle="1" w:styleId="CurrentList10">
    <w:name w:val="Current List10"/>
    <w:uiPriority w:val="99"/>
    <w:rsid w:val="00C51F0E"/>
    <w:pPr>
      <w:numPr>
        <w:numId w:val="10"/>
      </w:numPr>
    </w:pPr>
  </w:style>
  <w:style w:type="numbering" w:customStyle="1" w:styleId="CurrentList11">
    <w:name w:val="Current List11"/>
    <w:uiPriority w:val="99"/>
    <w:rsid w:val="00C51F0E"/>
    <w:pPr>
      <w:numPr>
        <w:numId w:val="11"/>
      </w:numPr>
    </w:pPr>
  </w:style>
  <w:style w:type="numbering" w:customStyle="1" w:styleId="CurrentList12">
    <w:name w:val="Current List12"/>
    <w:uiPriority w:val="99"/>
    <w:rsid w:val="00C51F0E"/>
    <w:pPr>
      <w:numPr>
        <w:numId w:val="12"/>
      </w:numPr>
    </w:pPr>
  </w:style>
  <w:style w:type="numbering" w:customStyle="1" w:styleId="CurrentList13">
    <w:name w:val="Current List13"/>
    <w:uiPriority w:val="99"/>
    <w:rsid w:val="00C51F0E"/>
    <w:pPr>
      <w:numPr>
        <w:numId w:val="13"/>
      </w:numPr>
    </w:pPr>
  </w:style>
  <w:style w:type="numbering" w:customStyle="1" w:styleId="CurrentList14">
    <w:name w:val="Current List14"/>
    <w:uiPriority w:val="99"/>
    <w:rsid w:val="00C51F0E"/>
    <w:pPr>
      <w:numPr>
        <w:numId w:val="14"/>
      </w:numPr>
    </w:pPr>
  </w:style>
  <w:style w:type="numbering" w:customStyle="1" w:styleId="CurrentList15">
    <w:name w:val="Current List15"/>
    <w:uiPriority w:val="99"/>
    <w:rsid w:val="00F0167E"/>
    <w:pPr>
      <w:numPr>
        <w:numId w:val="15"/>
      </w:numPr>
    </w:pPr>
  </w:style>
  <w:style w:type="numbering" w:customStyle="1" w:styleId="CurrentList16">
    <w:name w:val="Current List16"/>
    <w:uiPriority w:val="99"/>
    <w:rsid w:val="00F0167E"/>
    <w:pPr>
      <w:numPr>
        <w:numId w:val="16"/>
      </w:numPr>
    </w:pPr>
  </w:style>
  <w:style w:type="numbering" w:customStyle="1" w:styleId="CurrentList17">
    <w:name w:val="Current List17"/>
    <w:uiPriority w:val="99"/>
    <w:rsid w:val="005F006E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4B74D6"/>
    <w:rPr>
      <w:color w:val="808080"/>
    </w:rPr>
  </w:style>
  <w:style w:type="numbering" w:customStyle="1" w:styleId="CurrentList18">
    <w:name w:val="Current List18"/>
    <w:uiPriority w:val="99"/>
    <w:rsid w:val="00992CCE"/>
    <w:pPr>
      <w:numPr>
        <w:numId w:val="18"/>
      </w:numPr>
    </w:pPr>
  </w:style>
  <w:style w:type="numbering" w:customStyle="1" w:styleId="CurrentList19">
    <w:name w:val="Current List19"/>
    <w:uiPriority w:val="99"/>
    <w:rsid w:val="000829F4"/>
    <w:pPr>
      <w:numPr>
        <w:numId w:val="19"/>
      </w:numPr>
    </w:pPr>
  </w:style>
  <w:style w:type="numbering" w:customStyle="1" w:styleId="CurrentList20">
    <w:name w:val="Current List20"/>
    <w:uiPriority w:val="99"/>
    <w:rsid w:val="00CC7281"/>
    <w:pPr>
      <w:numPr>
        <w:numId w:val="20"/>
      </w:numPr>
    </w:pPr>
  </w:style>
  <w:style w:type="numbering" w:customStyle="1" w:styleId="CurrentList21">
    <w:name w:val="Current List21"/>
    <w:uiPriority w:val="99"/>
    <w:rsid w:val="00CC7281"/>
    <w:pPr>
      <w:numPr>
        <w:numId w:val="21"/>
      </w:numPr>
    </w:pPr>
  </w:style>
  <w:style w:type="table" w:styleId="TableGridLight">
    <w:name w:val="Grid Table Light"/>
    <w:basedOn w:val="TableNormal"/>
    <w:uiPriority w:val="40"/>
    <w:rsid w:val="00CD6F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F29EF-3E85-2142-A94C-6FC132C3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159</cp:revision>
  <cp:lastPrinted>2024-05-15T01:03:00Z</cp:lastPrinted>
  <dcterms:created xsi:type="dcterms:W3CDTF">2023-11-01T22:23:00Z</dcterms:created>
  <dcterms:modified xsi:type="dcterms:W3CDTF">2024-05-16T21:08:00Z</dcterms:modified>
</cp:coreProperties>
</file>