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Intel® Integrated Performance Primitives (Intel® IPP) Library for OpenCV*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88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Intel® Integrated Performance Primitives (Intel® IPP) library for OpenCV* is a subset of Intel IPP functions for image processing and computer vision.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For detailed descriptions of Intel IPP functions and interfaces, refer to the Intel IPP Developer Reference available from the Intel IPP documentation web page at </w:t>
      </w:r>
      <w:hyperlink r:id="rId6">
        <w:r w:rsidDel="00000000" w:rsidR="00000000" w:rsidRPr="00000000">
          <w:rPr>
            <w:color w:val="0860a8"/>
            <w:rtl w:val="0"/>
          </w:rPr>
          <w:t xml:space="preserve">http://software.intel.com/en-us/articles/intel-integrated-performance-primitives-documentation/</w:t>
        </w:r>
      </w:hyperlink>
      <w:r w:rsidDel="00000000" w:rsidR="00000000" w:rsidRPr="00000000">
        <w:rPr>
          <w:rtl w:val="0"/>
        </w:rPr>
        <w:t xml:space="preserve">. Note that not all functions described in the Developer Reference are included in the Intel IPP library for OpenCV.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Legal Information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No license (express or implied, by estoppel or otherwise) to any intellectual property rights is granted by this document.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Intel disclaims all express and implied warranties, including without limitation, the implied warranties of merchantability, fitness for a particular purpose, and non-infringement, as well as any warranty arising from course of performance, course of dealing, or usage in trade.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This document contains information on products, services and/or processes in development. All information provided here is subject to change without notice. Contact your Intel representative to obtain the latest forecast, schedule, specifications and roadmaps.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The products and services described may contain defects or errors known as errata which may cause deviations from published specifications. Current characterized errata are available on request.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Intel and the Intel logo are trademarks of Intel Corporation or its subsidiaries in the U.S. and/or other countries.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*Other names and brands may be claimed as the property of others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© Intel Corporation.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333333"/>
      </w:rPr>
    </w:rPrDefault>
    <w:pPrDefault>
      <w:pPr>
        <w:widowControl w:val="0"/>
        <w:ind w:left="45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" w:before="240" w:lineRule="auto"/>
      <w:ind w:left="0" w:firstLine="0"/>
    </w:pPr>
    <w:rPr>
      <w:b w:val="0"/>
      <w:i w:val="0"/>
      <w:color w:val="0860a8"/>
      <w:sz w:val="30"/>
      <w:szCs w:val="3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100" w:lineRule="auto"/>
      <w:ind w:left="0" w:firstLine="0"/>
    </w:pPr>
    <w:rPr>
      <w:b w:val="1"/>
      <w:i w:val="0"/>
      <w:color w:val="0860a8"/>
      <w:sz w:val="26"/>
      <w:szCs w:val="2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100" w:lineRule="auto"/>
      <w:ind w:left="0" w:firstLine="0"/>
    </w:pPr>
    <w:rPr>
      <w:b w:val="1"/>
      <w:i w:val="0"/>
      <w:sz w:val="20"/>
      <w:szCs w:val="20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oftware.intel.com/en-us/articles/intel-integrated-performance-primitives-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