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4483F1" w14:textId="77777777">
      <w:pPr>
        <w:pBdr/>
        <w:spacing w:after="0" w:line="240" w:lineRule="auto"/>
        <w:ind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 xml:space="preserve">Zadanie Projektu</w:t>
      </w:r>
      <w:r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r>
    </w:p>
    <w:p w14:paraId="1386876D" w14:textId="77777777">
      <w:pPr>
        <w:pBdr/>
        <w:spacing w:after="0" w:line="240" w:lineRule="auto"/>
        <w:ind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r>
      <w:r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r>
    </w:p>
    <w:p w14:paraId="2B061007" w14:textId="5B1B2CD9">
      <w:pPr>
        <w:pBdr/>
        <w:tabs>
          <w:tab w:val="left" w:leader="none" w:pos="1300"/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Meno študenta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Bc. Jakub Janega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22A1B58F" w14:textId="77777777">
      <w:pPr>
        <w:pBdr/>
        <w:tabs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 xml:space="preserve">R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obotika a kybernetika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30BF00B2" w14:textId="77777777">
      <w:pPr>
        <w:pBdr/>
        <w:tabs>
          <w:tab w:val="left" w:leader="none" w:pos="1300"/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Dynamika elektrizačných sústav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2A8A8D06" w14:textId="77777777">
      <w:pPr>
        <w:pBdr/>
        <w:tabs>
          <w:tab w:val="left" w:leader="none" w:pos="1300"/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Ústav robotiky a kybernetiky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2050E949" w14:textId="77777777">
      <w:pPr>
        <w:pBdr/>
        <w:tabs>
          <w:tab w:val="left" w:leader="none" w:pos="1300"/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Modelovanie</w:t>
      </w:r>
      <w:r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5B1261A5" w14:textId="77777777">
      <w:pPr>
        <w:pBdr/>
        <w:tabs>
          <w:tab w:val="left" w:leader="none" w:pos="1300"/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0"/>
          <w:szCs w:val="20"/>
          <w:lang w:val="sk-SK"/>
        </w:rPr>
      </w:pPr>
      <w:r>
        <w:rPr>
          <w:rFonts w:ascii="TimesNewRomanPSMT" w:hAnsi="TimesNewRomanPSMT" w:cs="TimesNewRomanPSMT"/>
          <w:sz w:val="20"/>
          <w:szCs w:val="20"/>
          <w:lang w:val="sk-SK"/>
        </w:rPr>
      </w:r>
      <w:r>
        <w:rPr>
          <w:rFonts w:ascii="TimesNewRomanPSMT" w:hAnsi="TimesNewRomanPSMT" w:cs="TimesNewRomanPSMT"/>
          <w:sz w:val="20"/>
          <w:szCs w:val="20"/>
          <w:lang w:val="sk-SK"/>
        </w:rPr>
      </w:r>
    </w:p>
    <w:p w14:paraId="6B38E5C2" w14:textId="77777777">
      <w:pPr>
        <w:pBdr/>
        <w:tabs>
          <w:tab w:val="left" w:leader="none" w:pos="1300"/>
          <w:tab w:val="left" w:leader="none" w:pos="4215"/>
        </w:tabs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Jazyk, v ktorom sa práca vypracuje: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lovenský jazyk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00D3361F" w14:textId="77777777">
      <w:pPr>
        <w:pBdr/>
        <w:spacing w:after="0" w:line="240" w:lineRule="auto"/>
        <w:ind/>
        <w:rPr>
          <w:rFonts w:ascii="TimesNewRomanPSMT" w:hAnsi="TimesNewRomanPSMT" w:cs="TimesNewRomanPSMT"/>
          <w:sz w:val="20"/>
          <w:szCs w:val="20"/>
          <w:lang w:val="sk-SK"/>
        </w:rPr>
      </w:pPr>
      <w:r>
        <w:rPr>
          <w:rFonts w:ascii="TimesNewRomanPSMT" w:hAnsi="TimesNewRomanPSMT" w:cs="TimesNewRomanPSMT"/>
          <w:sz w:val="20"/>
          <w:szCs w:val="20"/>
          <w:lang w:val="sk-SK"/>
        </w:rPr>
      </w:r>
      <w:r>
        <w:rPr>
          <w:rFonts w:ascii="TimesNewRomanPSMT" w:hAnsi="TimesNewRomanPSMT" w:cs="TimesNewRomanPSMT"/>
          <w:sz w:val="20"/>
          <w:szCs w:val="20"/>
          <w:lang w:val="sk-SK"/>
        </w:rPr>
      </w:r>
    </w:p>
    <w:p w14:paraId="41CFF371" w14:textId="3B80854A">
      <w:pPr>
        <w:pBdr/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Špecifikácia zadania: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61BB0806" w14:textId="77777777">
      <w:pPr>
        <w:pBdr/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5F2FA88B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>
        <w:rPr>
          <w:rFonts w:ascii="Times New Roman" w:hAnsi="Times New Roman" w:cs="Times New Roman"/>
          <w:sz w:val="24"/>
          <w:szCs w:val="24"/>
          <w:lang w:val="sk-SK"/>
        </w:rPr>
        <w:t xml:space="preserve"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  <w:r>
        <w:rPr>
          <w:rFonts w:ascii="Times New Roman" w:hAnsi="Times New Roman" w:cs="Times New Roman"/>
          <w:sz w:val="24"/>
          <w:szCs w:val="24"/>
          <w:lang w:val="sk-SK"/>
        </w:rPr>
      </w:r>
    </w:p>
    <w:p w14:paraId="4261B895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lang w:val="sk-SK"/>
        </w:rPr>
      </w:pPr>
      <w:r>
        <w:rPr>
          <w:rFonts w:ascii="Times New Roman" w:hAnsi="Times New Roman" w:cs="Times New Roman"/>
          <w:sz w:val="24"/>
          <w:szCs w:val="24"/>
          <w:lang w:val="sk-SK"/>
        </w:rPr>
      </w:r>
      <w:r>
        <w:rPr>
          <w:rFonts w:ascii="Times New Roman" w:hAnsi="Times New Roman" w:cs="Times New Roman"/>
          <w:sz w:val="24"/>
          <w:szCs w:val="24"/>
          <w:lang w:val="sk-SK"/>
        </w:rPr>
      </w:r>
    </w:p>
    <w:p w14:paraId="39F30F09" w14:textId="77777777">
      <w:pPr>
        <w:pBdr/>
        <w:spacing w:after="0" w:line="240" w:lineRule="auto"/>
        <w:ind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Úlohy: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3C949D1E" w14:textId="520470B6">
      <w:pPr>
        <w:pStyle w:val="745"/>
        <w:numPr>
          <w:ilvl w:val="0"/>
          <w:numId w:val="3"/>
        </w:numPr>
        <w:pBdr/>
        <w:spacing w:after="0" w:line="240" w:lineRule="auto"/>
        <w:ind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statick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15:appearance w15:val="boundingBox"/>
          <w:id w:val="950049810"/>
          <w:rPr>
            <w:rFonts w:ascii="TimesNewRomanPSMT" w:hAnsi="TimesNewRomanPSMT" w:cs="TimesNewRomanPSMT"/>
            <w:sz w:val="24"/>
            <w:szCs w:val="24"/>
            <w:lang w:val="sk-SK"/>
          </w:rPr>
        </w:sdtPr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t xml:space="preserve"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Nastavte parametre budič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Tab. 1</w:t>
      </w:r>
      <w:r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.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2C5C615D" w14:textId="5528C091">
      <w:pPr>
        <w:pStyle w:val="745"/>
        <w:numPr>
          <w:ilvl w:val="0"/>
          <w:numId w:val="3"/>
        </w:numPr>
        <w:pBdr/>
        <w:spacing w:after="0" w:line="240" w:lineRule="auto"/>
        <w:ind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ukážte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statick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synchrónny generátor s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 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parametrami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Tab. 2</w:t>
      </w:r>
      <w:r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.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: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6F1001FA" w14:textId="222697AD">
      <w:pPr>
        <w:pStyle w:val="745"/>
        <w:numPr>
          <w:ilvl w:val="0"/>
          <w:numId w:val="3"/>
        </w:numPr>
        <w:pBdr/>
        <w:spacing w:after="0" w:line="240" w:lineRule="auto"/>
        <w:ind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5428C1D0" w14:textId="6D2397B6">
      <w:pPr>
        <w:pStyle w:val="745"/>
        <w:numPr>
          <w:ilvl w:val="0"/>
          <w:numId w:val="3"/>
        </w:numPr>
        <w:pBdr/>
        <w:spacing w:after="0" w:line="240" w:lineRule="auto"/>
        <w:ind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s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činného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od želanej hodnoty napätia generátora.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3AA03B47" w14:textId="06A9877A">
      <w:pPr>
        <w:pStyle w:val="745"/>
        <w:numPr>
          <w:ilvl w:val="0"/>
          <w:numId w:val="3"/>
        </w:numPr>
        <w:pBdr/>
        <w:spacing w:after="0" w:line="240" w:lineRule="auto"/>
        <w:ind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odozvu činného výkonu a napätia pri regulácii budenia pomocou optimalizácie a výber kriteriálnej funkcie zdôvodnite.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300EF028" w14:textId="77777777">
      <w:pPr>
        <w:pStyle w:val="745"/>
        <w:numPr>
          <w:ilvl w:val="0"/>
          <w:numId w:val="3"/>
        </w:numPr>
        <w:pBdr/>
        <w:spacing w:after="0" w:line="240" w:lineRule="auto"/>
        <w:ind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Zdokumentujte dosiahnuté výsledky.</w:t>
      </w:r>
      <w:r>
        <w:rPr>
          <w:rFonts w:ascii="TimesNewRomanPSMT" w:hAnsi="TimesNewRomanPSMT" w:cs="TimesNewRomanPSMT"/>
          <w:sz w:val="24"/>
          <w:szCs w:val="24"/>
          <w:lang w:val="sk-SK"/>
        </w:rPr>
      </w:r>
    </w:p>
    <w:p w14:paraId="481FEE72" w14:textId="77777777">
      <w:pPr>
        <w:pBdr/>
        <w:spacing w:after="0" w:line="240" w:lineRule="auto"/>
        <w:ind/>
        <w:rPr>
          <w:rStyle w:val="748"/>
        </w:rPr>
      </w:pPr>
      <w:r/>
      <w:r>
        <w:rPr>
          <w:rStyle w:val="748"/>
        </w:rPr>
      </w:r>
    </w:p>
    <w:p w14:paraId="0C0B62EF" w14:textId="6193887D">
      <w:pPr>
        <w:pBdr/>
        <w:spacing w:after="0" w:line="240" w:lineRule="auto"/>
        <w:ind/>
        <w:rPr>
          <w:rFonts w:ascii="TimesNewRomanPSMT" w:hAnsi="TimesNewRomanPSMT" w:cs="TimesNewRomanPSMT"/>
          <w:sz w:val="20"/>
          <w:szCs w:val="20"/>
          <w:lang w:val="sk-SK"/>
        </w:rPr>
      </w:pPr>
      <w:r>
        <w:rPr>
          <w:rFonts w:ascii="TimesNewRomanPSMT" w:hAnsi="TimesNewRomanPSMT" w:cs="TimesNewRomanPSMT"/>
          <w:sz w:val="20"/>
          <w:szCs w:val="20"/>
          <w:lang w:val="sk-SK"/>
        </w:rPr>
        <w:t xml:space="preserve">Riešenie zadania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6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.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4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. 20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2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5</w:t>
      </w:r>
      <w:r>
        <w:rPr>
          <w:rFonts w:ascii="TimesNewRomanPSMT" w:hAnsi="TimesNewRomanPSMT" w:cs="TimesNewRomanPSMT"/>
          <w:sz w:val="20"/>
          <w:szCs w:val="20"/>
          <w:lang w:val="sk-SK"/>
        </w:rPr>
      </w:r>
    </w:p>
    <w:p w14:paraId="2BDF244C" w14:textId="5F3288BD">
      <w:pPr>
        <w:pBdr/>
        <w:spacing w:after="0" w:line="240" w:lineRule="auto"/>
        <w:ind/>
        <w:rPr>
          <w:rFonts w:ascii="TimesNewRomanPSMT" w:hAnsi="TimesNewRomanPSMT" w:cs="TimesNewRomanPSMT"/>
          <w:sz w:val="20"/>
          <w:szCs w:val="20"/>
          <w:lang w:val="sk-SK"/>
        </w:rPr>
      </w:pPr>
      <w:r>
        <w:rPr>
          <w:rFonts w:ascii="TimesNewRomanPSMT" w:hAnsi="TimesNewRomanPSMT" w:cs="TimesNewRomanPSMT"/>
          <w:sz w:val="20"/>
          <w:szCs w:val="20"/>
          <w:lang w:val="sk-SK"/>
        </w:rPr>
        <w:t xml:space="preserve"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30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.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5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. 202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5</w:t>
      </w:r>
      <w:r>
        <w:rPr>
          <w:rFonts w:ascii="TimesNewRomanPSMT" w:hAnsi="TimesNewRomanPSMT" w:cs="TimesNewRomanPSMT"/>
          <w:sz w:val="20"/>
          <w:szCs w:val="20"/>
          <w:lang w:val="sk-SK"/>
        </w:rPr>
      </w:r>
    </w:p>
    <w:p w14:paraId="3E033650" w14:textId="644DB74A">
      <w:pPr>
        <w:pBdr/>
        <w:spacing/>
        <w:ind/>
        <w:rPr/>
      </w:pPr>
      <w:r/>
      <w:r/>
    </w:p>
    <w:p w14:paraId="40E2B5BA" w14:textId="77777777">
      <w:pPr>
        <w:pBdr/>
        <w:spacing/>
        <w:ind/>
        <w:rPr/>
      </w:pPr>
      <w:r>
        <w:br w:type="page" w:clear="all"/>
      </w:r>
      <w:r/>
    </w:p>
    <w:p w14:paraId="0CBEBE28" w14:textId="7EF3F2F6">
      <w:pPr>
        <w:pStyle w:val="754"/>
        <w:pBdr/>
        <w:spacing/>
        <w:ind/>
        <w:rPr>
          <w:sz w:val="22"/>
          <w:szCs w:val="22"/>
          <w:lang w:val="sk-SK"/>
        </w:rPr>
      </w:pPr>
      <w:r/>
      <w:bookmarkStart w:id="0" w:name="_Ref181696197"/>
      <w:r/>
      <w:bookmarkStart w:id="1" w:name="_Ref181691281"/>
      <w:r>
        <w:rPr>
          <w:sz w:val="22"/>
          <w:szCs w:val="22"/>
          <w:lang w:val="sk-SK"/>
        </w:rPr>
        <w:t xml:space="preserve">Tab. </w:t>
      </w:r>
      <w:r>
        <w:rPr>
          <w:sz w:val="22"/>
          <w:szCs w:val="22"/>
          <w:lang w:val="sk-SK"/>
        </w:rPr>
        <w:fldChar w:fldCharType="begin"/>
      </w:r>
      <w:r>
        <w:rPr>
          <w:sz w:val="22"/>
          <w:szCs w:val="22"/>
          <w:lang w:val="sk-SK"/>
        </w:rPr>
        <w:instrText xml:space="preserve"> SEQ Tab. \* ARABIC </w:instrText>
      </w:r>
      <w:r>
        <w:rPr>
          <w:sz w:val="22"/>
          <w:szCs w:val="22"/>
          <w:lang w:val="sk-SK"/>
        </w:rPr>
        <w:fldChar w:fldCharType="separate"/>
      </w:r>
      <w:r>
        <w:rPr>
          <w:sz w:val="22"/>
          <w:szCs w:val="22"/>
          <w:lang w:val="sk-SK"/>
        </w:rPr>
        <w:t xml:space="preserve">1</w:t>
      </w:r>
      <w:r>
        <w:rPr>
          <w:sz w:val="22"/>
          <w:szCs w:val="22"/>
          <w:lang w:val="sk-SK"/>
        </w:rPr>
        <w:fldChar w:fldCharType="end"/>
      </w:r>
      <w:bookmarkEnd w:id="0"/>
      <w:r>
        <w:rPr>
          <w:sz w:val="22"/>
          <w:szCs w:val="22"/>
          <w:lang w:val="sk-SK"/>
        </w:rPr>
        <w:t xml:space="preserve">.</w:t>
      </w:r>
      <w:r>
        <w:rPr>
          <w:sz w:val="22"/>
          <w:szCs w:val="22"/>
          <w:lang w:val="sk-SK"/>
        </w:rPr>
        <w:t xml:space="preserve"> Parametre budenia </w:t>
      </w:r>
      <w:r>
        <w:rPr>
          <w:sz w:val="22"/>
          <w:szCs w:val="22"/>
          <w:lang w:val="sk-SK"/>
        </w:rPr>
      </w:r>
    </w:p>
    <w:tbl>
      <w:tblPr>
        <w:tblStyle w:val="753"/>
        <w:tblInd w:w="0" w:type="dxa"/>
        <w:tblW w:w="0" w:type="auto"/>
        <w:tblBorders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>
        <w:trPr/>
        <w:tc>
          <w:tcPr>
            <w:tcBorders/>
            <w:tcW w:w="0" w:type="auto"/>
            <w:noWrap/>
          </w:tcPr>
          <w:p w14:paraId="06D24D25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Názov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4CE642EE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Jednotka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8A29108" w14:textId="423BC1E4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EXC4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31DEF8FF" w14:textId="4FE5F6E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</w:t>
            </w:r>
            <w:r>
              <w:rPr>
                <w:sz w:val="24"/>
              </w:rPr>
              <w:t xml:space="preserve">PM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2032DCB" w14:textId="41177A60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[-]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F00B8CF" w14:textId="1021127D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66949461" w14:textId="64EE4A04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</w:t>
            </w:r>
            <w:r>
              <w:rPr>
                <w:sz w:val="24"/>
              </w:rPr>
              <w:t xml:space="preserve">P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6D0D2B7F" w14:textId="316B8A7A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[-]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2D4A944F" w14:textId="25D803FA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5.2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260BFAD4" w14:textId="46396AAC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4A24EB0" w14:textId="129C98CC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[s]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1B18E34" w14:textId="61F09222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0.004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2E16AB6B" w14:textId="56FA2C1D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XL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6BAEE3B" w14:textId="41F797F2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[-]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C52166A" w14:textId="0E48066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</w:tr>
    </w:tbl>
    <w:p w14:paraId="6001EB32" w14:textId="6FBCBE6D">
      <w:pPr>
        <w:pStyle w:val="754"/>
        <w:pBdr/>
        <w:spacing w:before="240"/>
        <w:ind/>
        <w:rPr>
          <w:sz w:val="22"/>
          <w:szCs w:val="22"/>
          <w:lang w:val="sk-SK"/>
        </w:rPr>
      </w:pPr>
      <w:r/>
      <w:bookmarkStart w:id="2" w:name="_Ref181696265"/>
      <w:r>
        <w:rPr>
          <w:sz w:val="22"/>
          <w:szCs w:val="22"/>
          <w:lang w:val="sk-SK"/>
        </w:rPr>
        <w:t xml:space="preserve">Tab. </w:t>
      </w:r>
      <w:r>
        <w:rPr>
          <w:sz w:val="22"/>
          <w:szCs w:val="22"/>
          <w:lang w:val="sk-SK"/>
        </w:rPr>
        <w:fldChar w:fldCharType="begin"/>
      </w:r>
      <w:r>
        <w:rPr>
          <w:sz w:val="22"/>
          <w:szCs w:val="22"/>
          <w:lang w:val="sk-SK"/>
        </w:rPr>
        <w:instrText xml:space="preserve"> SEQ Tab. \* ARABIC </w:instrText>
      </w:r>
      <w:r>
        <w:rPr>
          <w:sz w:val="22"/>
          <w:szCs w:val="22"/>
          <w:lang w:val="sk-SK"/>
        </w:rPr>
        <w:fldChar w:fldCharType="separate"/>
      </w:r>
      <w:r>
        <w:rPr>
          <w:sz w:val="22"/>
          <w:szCs w:val="22"/>
          <w:lang w:val="sk-SK"/>
        </w:rPr>
        <w:t xml:space="preserve">2</w:t>
      </w:r>
      <w:r>
        <w:rPr>
          <w:sz w:val="22"/>
          <w:szCs w:val="22"/>
          <w:lang w:val="sk-SK"/>
        </w:rPr>
        <w:fldChar w:fldCharType="end"/>
      </w:r>
      <w:bookmarkEnd w:id="1"/>
      <w:r/>
      <w:bookmarkEnd w:id="2"/>
      <w:r>
        <w:rPr>
          <w:sz w:val="22"/>
          <w:szCs w:val="22"/>
          <w:lang w:val="sk-SK"/>
        </w:rPr>
        <w:t xml:space="preserve">.</w:t>
      </w:r>
      <w:r>
        <w:rPr>
          <w:sz w:val="22"/>
          <w:szCs w:val="22"/>
          <w:lang w:val="sk-SK"/>
        </w:rPr>
        <w:t xml:space="preserve"> </w:t>
      </w:r>
      <w:r>
        <w:rPr>
          <w:sz w:val="22"/>
          <w:szCs w:val="22"/>
          <w:lang w:val="sk-SK"/>
        </w:rPr>
        <w:t xml:space="preserve">Parametre SG </w:t>
      </w:r>
      <w:r>
        <w:rPr>
          <w:sz w:val="22"/>
          <w:szCs w:val="22"/>
          <w:lang w:val="sk-SK"/>
        </w:rPr>
      </w:r>
    </w:p>
    <w:tbl>
      <w:tblPr>
        <w:tblStyle w:val="753"/>
        <w:tblInd w:w="0" w:type="dxa"/>
        <w:tblW w:w="0" w:type="auto"/>
        <w:tblBorders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>
        <w:trPr/>
        <w:tc>
          <w:tcPr>
            <w:tcBorders/>
            <w:tcW w:w="0" w:type="auto"/>
            <w:noWrap/>
          </w:tcPr>
          <w:p w14:paraId="44A8C7F0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Názov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1A0B15CF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Jednotka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65074F3" w14:textId="7DC77A5C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SG1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7CD45A3F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Sn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7997281B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[MVA]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6EA9283" w14:textId="7BA88C62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273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1FFFD6F9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Typ stroja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4E6E41A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18C98487" w14:textId="0BB2467B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Hladký rotor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4302309A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U</w:t>
            </w:r>
            <w:r>
              <w:rPr>
                <w:sz w:val="24"/>
                <w:vertAlign w:val="subscript"/>
              </w:rPr>
              <w:t xml:space="preserve">n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460F6F05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[kV]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922DBF2" w14:textId="197FF8CE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15.75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55F38091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79982465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[MW]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CB94235" w14:textId="79F0E7CF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220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0F37EBC8" w14:textId="333FBCE3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bscript"/>
              </w:rPr>
              <w:t xml:space="preserve">st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6F5D189E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618651BE" w14:textId="7218AD4D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0.0016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6C4DA6C9" w14:textId="60898430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d</w:t>
            </w:r>
            <w:r>
              <w:rPr>
                <w:sz w:val="24"/>
              </w:rPr>
              <w:t xml:space="preserve">´´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7A045CE2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146C51A6" w14:textId="75A13D8A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0.185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2C411CD1" w14:textId="7F683E50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d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8FB5B5C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3DECC5AB" w14:textId="5ECF1D5E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1.7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50E4B0F7" w14:textId="5D2B8D4E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q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7065E1CC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0F9448CC" w14:textId="433FCD82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1.62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55A90DE8" w14:textId="68E36FE0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d</w:t>
            </w:r>
            <w:r>
              <w:rPr>
                <w:sz w:val="24"/>
              </w:rPr>
              <w:t xml:space="preserve">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1876535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242909F" w14:textId="5E6CF455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0.245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6FAFC965" w14:textId="6838CA59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q</w:t>
            </w:r>
            <w:r>
              <w:rPr>
                <w:sz w:val="24"/>
              </w:rPr>
              <w:t xml:space="preserve">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45CE1397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0DD250EA" w14:textId="6D839774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0.256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00E83C5E" w14:textId="65B7A640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q</w:t>
            </w:r>
            <w:r>
              <w:rPr>
                <w:sz w:val="24"/>
              </w:rPr>
              <w:t xml:space="preserve">´´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686093D3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C13EFE7" w14:textId="73678672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0.155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6E6DA365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7F22589E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[p.u.]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63AEA872" w14:textId="1A9E4DB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0.147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35F6BFBA" w14:textId="14DDB4D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do</w:t>
            </w:r>
            <w:r>
              <w:rPr>
                <w:sz w:val="24"/>
              </w:rPr>
              <w:t xml:space="preserve">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6260242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[s]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0B3186F4" w14:textId="72A8EDE3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4.8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607627DD" w14:textId="006CA2E4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do</w:t>
            </w:r>
            <w:r>
              <w:rPr>
                <w:sz w:val="24"/>
              </w:rPr>
              <w:t xml:space="preserve">´´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2FE42898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[s]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EF62ADB" w14:textId="2839F862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0.023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62450DCC" w14:textId="0C57A70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qo</w:t>
            </w:r>
            <w:r>
              <w:rPr>
                <w:sz w:val="24"/>
              </w:rPr>
              <w:t xml:space="preserve">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0E2F41A6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[s]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45F63E6B" w14:textId="4FD1BB51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0.5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3F4BB723" w14:textId="7B869B04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qo</w:t>
            </w:r>
            <w:r>
              <w:rPr>
                <w:sz w:val="24"/>
              </w:rPr>
              <w:t xml:space="preserve">´´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56BD8F35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[s]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412BC7C2" w14:textId="031281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0.02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0" w:type="auto"/>
            <w:noWrap/>
          </w:tcPr>
          <w:p w14:paraId="5492AEE4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1A4C4828" w14:textId="77777777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[s]</w:t>
            </w:r>
            <w:r>
              <w:rPr>
                <w:sz w:val="24"/>
              </w:rPr>
            </w:r>
          </w:p>
        </w:tc>
        <w:tc>
          <w:tcPr>
            <w:tcBorders/>
            <w:tcW w:w="0" w:type="auto"/>
            <w:noWrap/>
          </w:tcPr>
          <w:p w14:paraId="7B78EC83" w14:textId="2E9C5396">
            <w:pPr>
              <w:pStyle w:val="752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4.56</w:t>
            </w:r>
            <w:r>
              <w:rPr>
                <w:sz w:val="24"/>
              </w:rPr>
            </w:r>
          </w:p>
        </w:tc>
      </w:tr>
    </w:tbl>
    <w:p w14:paraId="147D7A30" w14:textId="77777777">
      <w:pPr>
        <w:pStyle w:val="736"/>
        <w:pBdr/>
        <w:spacing/>
        <w:ind/>
        <w:rPr>
          <w:lang w:val="sk-SK"/>
        </w:rPr>
      </w:pPr>
      <w:r>
        <w:rPr>
          <w:lang w:val="sk-SK"/>
        </w:rPr>
        <w:t xml:space="preserve">Bibliografia</w:t>
      </w:r>
      <w:r>
        <w:rPr>
          <w:lang w:val="sk-SK"/>
        </w:rPr>
      </w:r>
    </w:p>
    <w:sdt>
      <w:sdtPr>
        <w15:appearance w15:val="boundingBox"/>
        <w:id w:val="111145805"/>
        <w:rPr/>
      </w:sdtPr>
      <w:sdtContent>
        <w:p w14:paraId="2CC53C62" w14:textId="77777777">
          <w:pPr>
            <w:pBdr/>
            <w:spacing/>
            <w:ind/>
            <w:rPr/>
          </w:pPr>
          <w:r>
            <w:fldChar w:fldCharType="begin"/>
          </w:r>
          <w:r>
            <w:instrText xml:space="preserve">BIBLIOGRAPHY</w:instrText>
          </w:r>
          <w:r>
            <w:fldChar w:fldCharType="separate"/>
          </w:r>
          <w:r/>
        </w:p>
        <w:tbl>
          <w:tblPr>
            <w:tblW w:w="5000" w:type="pct"/>
            <w:tblCellMar>
              <w:left w:w="15" w:type="dxa"/>
              <w:top w:w="15" w:type="dxa"/>
              <w:right w:w="15" w:type="dxa"/>
              <w:bottom w:w="15" w:type="dxa"/>
            </w:tblCellMar>
            <w:tblBorders/>
            <w:tblCellSpacing w:w="15" w:type="dxa"/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>
            <w:trPr>
              <w:tblCellSpacing w:w="15" w:type="dxa"/>
            </w:trPr>
            <w:tc>
              <w:tcPr>
                <w:tcBorders/>
                <w:tcW w:w="50" w:type="pct"/>
              </w:tcPr>
              <w:p w14:paraId="25AA573E" w14:textId="77777777">
                <w:pPr>
                  <w:pStyle w:val="747"/>
                  <w:pBdr/>
                  <w:spacing/>
                  <w:ind/>
                  <w:rPr>
                    <w:sz w:val="24"/>
                    <w:szCs w:val="24"/>
                  </w:rPr>
                </w:pPr>
                <w:r>
                  <w:t xml:space="preserve">[1] </w:t>
                </w:r>
                <w:r>
                  <w:rPr>
                    <w:sz w:val="24"/>
                    <w:szCs w:val="24"/>
                  </w:rPr>
                </w:r>
              </w:p>
            </w:tc>
            <w:tc>
              <w:tcPr>
                <w:tcBorders/>
                <w:tcW w:w="0" w:type="auto"/>
              </w:tcPr>
              <w:p w14:paraId="12E19E9F" w14:textId="77777777">
                <w:pPr>
                  <w:pStyle w:val="747"/>
                  <w:pBdr/>
                  <w:spacing/>
                  <w:ind/>
                  <w:rPr/>
                </w:pPr>
                <w:r>
                  <w:t xml:space="preserve">IEEE Power and Energy Society , „IEEE Recommended Practice for Excitation System Models for Power System Stability Studies,“ IEEE, New York, 2016.</w:t>
                </w:r>
                <w:r/>
              </w:p>
            </w:tc>
          </w:tr>
        </w:tbl>
        <w:p w14:paraId="258C4CFC" w14:textId="0678B7D0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9FC182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504CAD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5040102010807070707"/>
  </w:font>
  <w:font w:name="TimesNewRomanPS-BoldMT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83BCAF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22263D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4BED26" w14:textId="77777777">
    <w:pPr>
      <w:pBdr/>
      <w:spacing w:after="0" w:line="240" w:lineRule="auto"/>
      <w:ind/>
      <w:rPr>
        <w:rFonts w:ascii="TimesNewRomanPSMT" w:hAnsi="TimesNewRomanPSMT" w:cs="TimesNewRomanPSMT"/>
        <w:sz w:val="20"/>
        <w:szCs w:val="20"/>
        <w:lang w:val="sk-SK"/>
      </w:rPr>
    </w:pPr>
    <w:r>
      <w:rPr>
        <w:rFonts w:ascii="TimesNewRomanPSMT" w:hAnsi="TimesNewRomanPSMT" w:cs="TimesNewRomanPSMT"/>
        <w:sz w:val="20"/>
        <w:szCs w:val="20"/>
        <w:lang w:val="sk-SK"/>
      </w:rPr>
      <w:t xml:space="preserve">Slovenská technická univerzita v Bratislave</w:t>
    </w:r>
    <w:r>
      <w:rPr>
        <w:rFonts w:ascii="TimesNewRomanPSMT" w:hAnsi="TimesNewRomanPSMT" w:cs="TimesNewRomanPSMT"/>
        <w:sz w:val="20"/>
        <w:szCs w:val="20"/>
        <w:lang w:val="sk-SK"/>
      </w:rPr>
    </w:r>
  </w:p>
  <w:p w14:paraId="4AD58420" w14:textId="77777777">
    <w:pPr>
      <w:pBdr/>
      <w:spacing w:after="0" w:line="240" w:lineRule="auto"/>
      <w:ind/>
      <w:rPr>
        <w:rFonts w:ascii="TimesNewRomanPSMT" w:hAnsi="TimesNewRomanPSMT" w:cs="TimesNewRomanPSMT"/>
        <w:sz w:val="20"/>
        <w:szCs w:val="20"/>
        <w:lang w:val="sk-SK"/>
      </w:rPr>
    </w:pPr>
    <w:r>
      <w:rPr>
        <w:rFonts w:ascii="TimesNewRomanPSMT" w:hAnsi="TimesNewRomanPSMT" w:cs="TimesNewRomanPSMT"/>
        <w:sz w:val="20"/>
        <w:szCs w:val="20"/>
        <w:lang w:val="sk-SK"/>
      </w:rPr>
      <w:t xml:space="preserve">Ústav robotiky a kybernetiky</w:t>
    </w:r>
    <w:r>
      <w:rPr>
        <w:rFonts w:ascii="TimesNewRomanPSMT" w:hAnsi="TimesNewRomanPSMT" w:cs="TimesNewRomanPSMT"/>
        <w:sz w:val="20"/>
        <w:szCs w:val="20"/>
        <w:lang w:val="sk-SK"/>
      </w:rPr>
    </w:r>
  </w:p>
  <w:p w14:paraId="7C3A97BD" w14:textId="77777777">
    <w:pPr>
      <w:pBdr/>
      <w:spacing w:after="0" w:line="240" w:lineRule="auto"/>
      <w:ind/>
      <w:rPr>
        <w:rFonts w:ascii="TimesNewRomanPSMT" w:hAnsi="TimesNewRomanPSMT" w:cs="TimesNewRomanPSMT"/>
        <w:sz w:val="20"/>
        <w:szCs w:val="20"/>
        <w:lang w:val="sk-SK"/>
      </w:rPr>
    </w:pPr>
    <w:r>
      <w:rPr>
        <w:rFonts w:ascii="TimesNewRomanPSMT" w:hAnsi="TimesNewRomanPSMT" w:cs="TimesNewRomanPSMT"/>
        <w:sz w:val="20"/>
        <w:szCs w:val="20"/>
        <w:lang w:val="sk-SK"/>
      </w:rPr>
      <w:t xml:space="preserve">Fakulta elektrotechniky a informatiky</w:t>
    </w:r>
    <w:r>
      <w:rPr>
        <w:rFonts w:ascii="TimesNewRomanPSMT" w:hAnsi="TimesNewRomanPSMT" w:cs="TimesNewRomanPSMT"/>
        <w:sz w:val="20"/>
        <w:szCs w:val="20"/>
        <w:lang w:val="sk-SK"/>
      </w:rPr>
    </w:r>
  </w:p>
  <w:p w14:paraId="6EDC1EE0" w14:textId="4F7367D8">
    <w:pPr>
      <w:pBdr/>
      <w:spacing w:after="0" w:line="240" w:lineRule="auto"/>
      <w:ind/>
      <w:rPr>
        <w:rFonts w:ascii="TimesNewRomanPSMT" w:hAnsi="TimesNewRomanPSMT" w:cs="TimesNewRomanPSMT"/>
        <w:sz w:val="20"/>
        <w:szCs w:val="20"/>
        <w:lang w:val="sk-SK"/>
      </w:rPr>
    </w:pPr>
    <w:r>
      <w:rPr>
        <w:rFonts w:ascii="TimesNewRomanPSMT" w:hAnsi="TimesNewRomanPSMT" w:cs="TimesNewRomanPSMT"/>
        <w:sz w:val="20"/>
        <w:szCs w:val="20"/>
        <w:lang w:val="sk-SK"/>
      </w:rPr>
      <w:t xml:space="preserve">Akademický rok: 202</w:t>
    </w:r>
    <w:r>
      <w:rPr>
        <w:rFonts w:ascii="TimesNewRomanPSMT" w:hAnsi="TimesNewRomanPSMT" w:cs="TimesNewRomanPSMT"/>
        <w:sz w:val="20"/>
        <w:szCs w:val="20"/>
        <w:lang w:val="sk-SK"/>
      </w:rPr>
      <w:t xml:space="preserve">4</w:t>
    </w:r>
    <w:r>
      <w:rPr>
        <w:rFonts w:ascii="TimesNewRomanPSMT" w:hAnsi="TimesNewRomanPSMT" w:cs="TimesNewRomanPSMT"/>
        <w:sz w:val="20"/>
        <w:szCs w:val="20"/>
        <w:lang w:val="sk-SK"/>
      </w:rPr>
      <w:t xml:space="preserve">/202</w:t>
    </w:r>
    <w:r>
      <w:rPr>
        <w:rFonts w:ascii="TimesNewRomanPSMT" w:hAnsi="TimesNewRomanPSMT" w:cs="TimesNewRomanPSMT"/>
        <w:sz w:val="20"/>
        <w:szCs w:val="20"/>
        <w:lang w:val="sk-SK"/>
      </w:rPr>
      <w:t xml:space="preserve">5</w:t>
    </w:r>
    <w:r>
      <w:rPr>
        <w:rFonts w:ascii="TimesNewRomanPSMT" w:hAnsi="TimesNewRomanPSMT" w:cs="TimesNewRomanPSMT"/>
        <w:sz w:val="20"/>
        <w:szCs w:val="20"/>
        <w:lang w:val="sk-SK"/>
      </w:rPr>
    </w:r>
  </w:p>
  <w:p w14:paraId="0D9962E7" w14:textId="77777777">
    <w:pPr>
      <w:pStyle w:val="74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37747"/>
    <w:lvl w:ilvl="0">
      <w:isLgl w:val="false"/>
      <w:lvlJc w:val="left"/>
      <w:lvlText w:val="%1."/>
      <w:numFmt w:val="lowerLetter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4F016EA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E4E2E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5"/>
    <w:next w:val="73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735"/>
    <w:next w:val="73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5"/>
    <w:next w:val="73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5"/>
    <w:next w:val="73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5"/>
    <w:next w:val="73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5"/>
    <w:next w:val="73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5"/>
    <w:next w:val="73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3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73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5"/>
    <w:next w:val="73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5"/>
    <w:next w:val="73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5"/>
    <w:next w:val="73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5"/>
    <w:next w:val="73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3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5"/>
    <w:next w:val="735"/>
    <w:uiPriority w:val="39"/>
    <w:unhideWhenUsed/>
    <w:pPr>
      <w:pBdr/>
      <w:spacing w:after="100"/>
      <w:ind/>
    </w:pPr>
  </w:style>
  <w:style w:type="paragraph" w:styleId="190">
    <w:name w:val="toc 2"/>
    <w:basedOn w:val="735"/>
    <w:next w:val="735"/>
    <w:uiPriority w:val="39"/>
    <w:unhideWhenUsed/>
    <w:pPr>
      <w:pBdr/>
      <w:spacing w:after="100"/>
      <w:ind w:left="220"/>
    </w:pPr>
  </w:style>
  <w:style w:type="paragraph" w:styleId="191">
    <w:name w:val="toc 3"/>
    <w:basedOn w:val="735"/>
    <w:next w:val="735"/>
    <w:uiPriority w:val="39"/>
    <w:unhideWhenUsed/>
    <w:pPr>
      <w:pBdr/>
      <w:spacing w:after="100"/>
      <w:ind w:left="440"/>
    </w:pPr>
  </w:style>
  <w:style w:type="paragraph" w:styleId="192">
    <w:name w:val="toc 4"/>
    <w:basedOn w:val="735"/>
    <w:next w:val="735"/>
    <w:uiPriority w:val="39"/>
    <w:unhideWhenUsed/>
    <w:pPr>
      <w:pBdr/>
      <w:spacing w:after="100"/>
      <w:ind w:left="660"/>
    </w:pPr>
  </w:style>
  <w:style w:type="paragraph" w:styleId="193">
    <w:name w:val="toc 5"/>
    <w:basedOn w:val="735"/>
    <w:next w:val="735"/>
    <w:uiPriority w:val="39"/>
    <w:unhideWhenUsed/>
    <w:pPr>
      <w:pBdr/>
      <w:spacing w:after="100"/>
      <w:ind w:left="880"/>
    </w:pPr>
  </w:style>
  <w:style w:type="paragraph" w:styleId="194">
    <w:name w:val="toc 6"/>
    <w:basedOn w:val="735"/>
    <w:next w:val="735"/>
    <w:uiPriority w:val="39"/>
    <w:unhideWhenUsed/>
    <w:pPr>
      <w:pBdr/>
      <w:spacing w:after="100"/>
      <w:ind w:left="1100"/>
    </w:pPr>
  </w:style>
  <w:style w:type="paragraph" w:styleId="195">
    <w:name w:val="toc 7"/>
    <w:basedOn w:val="735"/>
    <w:next w:val="735"/>
    <w:uiPriority w:val="39"/>
    <w:unhideWhenUsed/>
    <w:pPr>
      <w:pBdr/>
      <w:spacing w:after="100"/>
      <w:ind w:left="1320"/>
    </w:pPr>
  </w:style>
  <w:style w:type="paragraph" w:styleId="196">
    <w:name w:val="toc 8"/>
    <w:basedOn w:val="735"/>
    <w:next w:val="735"/>
    <w:uiPriority w:val="39"/>
    <w:unhideWhenUsed/>
    <w:pPr>
      <w:pBdr/>
      <w:spacing w:after="100"/>
      <w:ind w:left="1540"/>
    </w:pPr>
  </w:style>
  <w:style w:type="paragraph" w:styleId="197">
    <w:name w:val="toc 9"/>
    <w:basedOn w:val="735"/>
    <w:next w:val="73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5"/>
    <w:next w:val="735"/>
    <w:uiPriority w:val="99"/>
    <w:unhideWhenUsed/>
    <w:pPr>
      <w:pBdr/>
      <w:spacing w:after="0" w:afterAutospacing="0"/>
      <w:ind/>
    </w:pPr>
  </w:style>
  <w:style w:type="paragraph" w:styleId="735" w:default="1">
    <w:name w:val="Normal"/>
    <w:qFormat/>
    <w:pPr>
      <w:pBdr/>
      <w:spacing/>
      <w:ind/>
    </w:pPr>
  </w:style>
  <w:style w:type="paragraph" w:styleId="736">
    <w:name w:val="Heading 1"/>
    <w:basedOn w:val="735"/>
    <w:next w:val="735"/>
    <w:link w:val="74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37">
    <w:name w:val="Heading 3"/>
    <w:basedOn w:val="735"/>
    <w:next w:val="735"/>
    <w:link w:val="749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738" w:default="1">
    <w:name w:val="Default Paragraph Font"/>
    <w:uiPriority w:val="1"/>
    <w:semiHidden/>
    <w:unhideWhenUsed/>
    <w:pPr>
      <w:pBdr/>
      <w:spacing/>
      <w:ind/>
    </w:pPr>
  </w:style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uiPriority w:val="99"/>
    <w:semiHidden/>
    <w:unhideWhenUsed/>
    <w:pPr>
      <w:pBdr/>
      <w:spacing/>
      <w:ind/>
    </w:pPr>
  </w:style>
  <w:style w:type="paragraph" w:styleId="741">
    <w:name w:val="Header"/>
    <w:basedOn w:val="735"/>
    <w:link w:val="74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2" w:customStyle="1">
    <w:name w:val="Header Char"/>
    <w:basedOn w:val="738"/>
    <w:link w:val="741"/>
    <w:uiPriority w:val="99"/>
    <w:pPr>
      <w:pBdr/>
      <w:spacing/>
      <w:ind/>
    </w:pPr>
  </w:style>
  <w:style w:type="paragraph" w:styleId="743">
    <w:name w:val="Footer"/>
    <w:basedOn w:val="735"/>
    <w:link w:val="74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4" w:customStyle="1">
    <w:name w:val="Footer Char"/>
    <w:basedOn w:val="738"/>
    <w:link w:val="743"/>
    <w:uiPriority w:val="99"/>
    <w:pPr>
      <w:pBdr/>
      <w:spacing/>
      <w:ind/>
    </w:pPr>
  </w:style>
  <w:style w:type="paragraph" w:styleId="745">
    <w:name w:val="List Paragraph"/>
    <w:basedOn w:val="735"/>
    <w:uiPriority w:val="34"/>
    <w:qFormat/>
    <w:pPr>
      <w:pBdr/>
      <w:spacing/>
      <w:ind w:left="720"/>
      <w:contextualSpacing w:val="true"/>
    </w:pPr>
  </w:style>
  <w:style w:type="character" w:styleId="746" w:customStyle="1">
    <w:name w:val="Heading 1 Char"/>
    <w:basedOn w:val="738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47">
    <w:name w:val="Bibliography"/>
    <w:basedOn w:val="735"/>
    <w:next w:val="735"/>
    <w:uiPriority w:val="37"/>
    <w:unhideWhenUsed/>
    <w:pPr>
      <w:pBdr/>
      <w:spacing/>
      <w:ind/>
    </w:pPr>
  </w:style>
  <w:style w:type="character" w:styleId="748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749" w:customStyle="1">
    <w:name w:val="Heading 3 Char"/>
    <w:basedOn w:val="738"/>
    <w:link w:val="7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50" w:customStyle="1">
    <w:name w:val="Odsek"/>
    <w:basedOn w:val="735"/>
    <w:link w:val="751"/>
    <w:qFormat/>
    <w:pPr>
      <w:pBdr/>
      <w:spacing w:after="120" w:line="276" w:lineRule="auto"/>
      <w:ind/>
      <w:jc w:val="both"/>
    </w:pPr>
    <w:rPr>
      <w:rFonts w:ascii="Times New Roman" w:hAnsi="Times New Roman" w:eastAsia="Times New Roman" w:cs="Times New Roman"/>
      <w:szCs w:val="24"/>
      <w:lang w:val="sk-SK" w:eastAsia="sk-SK"/>
    </w:rPr>
  </w:style>
  <w:style w:type="character" w:styleId="751" w:customStyle="1">
    <w:name w:val="Odsek Char"/>
    <w:basedOn w:val="738"/>
    <w:link w:val="750"/>
    <w:pPr>
      <w:pBdr/>
      <w:spacing/>
      <w:ind/>
    </w:pPr>
    <w:rPr>
      <w:rFonts w:ascii="Times New Roman" w:hAnsi="Times New Roman" w:eastAsia="Times New Roman" w:cs="Times New Roman"/>
      <w:szCs w:val="24"/>
      <w:lang w:val="sk-SK" w:eastAsia="sk-SK"/>
    </w:rPr>
  </w:style>
  <w:style w:type="paragraph" w:styleId="752" w:customStyle="1">
    <w:name w:val="tabulka_default"/>
    <w:basedOn w:val="735"/>
    <w:qFormat/>
    <w:pPr>
      <w:pBdr/>
      <w:spacing w:after="0" w:line="240" w:lineRule="auto"/>
      <w:ind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styleId="753" w:customStyle="1">
    <w:name w:val="DefaultTabulka"/>
    <w:basedOn w:val="739"/>
    <w:uiPriority w:val="99"/>
    <w:pPr>
      <w:pBdr/>
      <w:spacing w:after="0" w:line="240" w:lineRule="auto"/>
      <w:ind/>
    </w:pPr>
    <w:rPr>
      <w:rFonts w:ascii="Times New Roman" w:hAnsi="Times New Roman"/>
      <w:sz w:val="20"/>
    </w:rPr>
    <w:tblPr>
      <w:tblStyleRowBandSize w:val="1"/>
      <w:tblCellMar>
        <w:left w:w="57" w:type="dxa"/>
        <w:top w:w="40" w:type="dxa"/>
        <w:right w:w="57" w:type="dxa"/>
        <w:bottom w:w="40" w:type="dxa"/>
      </w:tblCellMar>
      <w:tblBorders>
        <w:bottom w:val="single" w:color="000000" w:sz="4" w:space="0"/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  <w:jc w:val="center"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4">
    <w:name w:val="Caption"/>
    <w:basedOn w:val="735"/>
    <w:next w:val="735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</b:Title>
    <b:City>New York</b:City>
    <b:Year>2016</b:Year>
    <b:Author>
      <b:Author>
        <b:Corporate>IEEE Power and Energy Society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CDB957C7-BA91-4F1B-B2AB-67ED8949DD0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revision>48</cp:revision>
  <dcterms:created xsi:type="dcterms:W3CDTF">2020-11-02T09:01:00Z</dcterms:created>
  <dcterms:modified xsi:type="dcterms:W3CDTF">2026-05-23T13:53:46Z</dcterms:modified>
</cp:coreProperties>
</file>