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8D926B4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枢纽情景库构建方案 v1</w:t>
      </w:r>
    </w:p>
    <w:p w14:paraId="56FB284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——面向多方式应急协同调度的灾害情景分级（文献论证稿）</w:t>
      </w:r>
    </w:p>
    <w:p w14:paraId="68ADB3EF">
      <w:pPr/>
      <w:r>
        <w:rPr>
          <w:rFonts w:hint="eastAsia"/>
          <w:b w:val="1"/>
        </w:rPr>
        <w:t>课题</w:t>
      </w:r>
      <w:r>
        <w:rPr>
          <w:rFonts w:hint="eastAsia"/>
        </w:rPr>
        <w:t>：突发事件下超大规模交通枢纽多方式协同联动策略</w:t>
      </w:r>
    </w:p>
    <w:p w14:paraId="6BDD6E1E">
      <w:pPr/>
      <w:r>
        <w:rPr>
          <w:rFonts w:hint="eastAsia"/>
          <w:b w:val="1"/>
        </w:rPr>
        <w:t>编制</w:t>
      </w:r>
      <w:r>
        <w:rPr>
          <w:rFonts w:hint="eastAsia"/>
        </w:rPr>
        <w:t>：万岩松（T-A2 / T-A4 / T-A5 / T-A8）</w:t>
      </w:r>
    </w:p>
    <w:p w14:paraId="12ACBCF0">
      <w:pPr/>
      <w:r>
        <w:rPr>
          <w:rFonts w:hint="eastAsia"/>
          <w:b w:val="1"/>
        </w:rPr>
        <w:t>日期</w:t>
      </w:r>
      <w:r>
        <w:rPr>
          <w:rFonts w:hint="eastAsia"/>
        </w:rPr>
        <w:t>：2026-10-01</w:t>
      </w:r>
    </w:p>
    <w:p w14:paraId="4292465B">
      <w:pPr/>
      <w:r>
        <w:rPr>
          <w:rFonts w:hint="eastAsia"/>
          <w:b w:val="1"/>
        </w:rPr>
        <w:t>版本</w:t>
      </w:r>
      <w:r>
        <w:rPr>
          <w:rFonts w:hint="eastAsia"/>
        </w:rPr>
        <w:t>：v1（文献论证稿，待 10-05 可行性评审）</w:t>
      </w:r>
    </w:p>
    <w:p w14:paraId="34DDE6E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一、问题的提出</w:t>
      </w:r>
    </w:p>
    <w:p w14:paraId="1F7F180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一个具体的困境</w:t>
      </w:r>
    </w:p>
    <w:p w14:paraId="5664A0A7">
      <w:pPr/>
      <w:r>
        <w:rPr>
          <w:rFonts w:hint="eastAsia"/>
        </w:rPr>
        <w:t>设想虹桥枢纽值班人员面对两个同时到来的局面：</w:t>
      </w:r>
    </w:p>
    <w:p w14:paraId="02B65C86">
      <w:pPr/>
      <w:r>
        <w:rPr>
          <w:rFonts w:hint="eastAsia"/>
          <w:b w:val="1"/>
        </w:rPr>
        <w:t>局面甲</w:t>
      </w:r>
      <w:r>
        <w:rPr>
          <w:rFonts w:hint="eastAsia"/>
        </w:rPr>
        <w:t>：气象台发布暴雪橙色预警，预计 6 小时后影响本市，届时京沪高铁将限速运行，预计当晚 23 点后仍有约 1 万人陆续到达。</w:t>
      </w:r>
    </w:p>
    <w:p w14:paraId="5A00282A">
      <w:pPr/>
      <w:r>
        <w:rPr>
          <w:rFonts w:hint="eastAsia"/>
          <w:b w:val="1"/>
        </w:rPr>
        <w:t>局面乙</w:t>
      </w:r>
      <w:r>
        <w:rPr>
          <w:rFonts w:hint="eastAsia"/>
        </w:rPr>
        <w:t>：地铁 2 号线虹桥火车站站突发供电故障，行车中断，站台已有约 3000 人滞留，故障预计 1 小时内排除。</w:t>
      </w:r>
    </w:p>
    <w:p w14:paraId="53C90358">
      <w:pPr/>
      <w:r>
        <w:rPr>
          <w:rFonts w:hint="eastAsia"/>
        </w:rPr>
        <w:t>按《虹桥综合交通枢纽突发事件总体应急预案（2022）》的分级，</w:t>
      </w:r>
      <w:r>
        <w:rPr>
          <w:rFonts w:hint="eastAsia"/>
          <w:b w:val="1"/>
        </w:rPr>
        <w:t>局面甲</w:t>
      </w:r>
      <w:r>
        <w:rPr>
          <w:rFonts w:hint="eastAsia"/>
        </w:rPr>
        <w:t>影响范围将波及铁路、地铁、公交、出租多个运营单位，属"影响范围涉及枢纽内两个及以上运营管理单位"，对应</w:t>
      </w:r>
      <w:r>
        <w:rPr>
          <w:rFonts w:hint="eastAsia"/>
          <w:b w:val="1"/>
        </w:rPr>
        <w:t>Ⅲ级响应</w:t>
      </w:r>
      <w:r>
        <w:rPr>
          <w:rFonts w:hint="eastAsia"/>
        </w:rPr>
        <w:t>。而</w:t>
      </w:r>
      <w:r>
        <w:rPr>
          <w:rFonts w:hint="eastAsia"/>
          <w:b w:val="1"/>
        </w:rPr>
        <w:t>局面乙</w:t>
      </w:r>
      <w:r>
        <w:rPr>
          <w:rFonts w:hint="eastAsia"/>
        </w:rPr>
        <w:t>起因是地铁一家单位的设备故障，若未波及其他单位，属"影响范围只涉及枢纽内单个运营管理单位"，对应</w:t>
      </w:r>
      <w:r>
        <w:rPr>
          <w:rFonts w:hint="eastAsia"/>
          <w:b w:val="1"/>
        </w:rPr>
        <w:t>Ⅳ级响应</w:t>
      </w:r>
      <w:r>
        <w:rPr>
          <w:rFonts w:hint="eastAsia"/>
        </w:rPr>
        <w:t>。</w:t>
      </w:r>
    </w:p>
    <w:p w14:paraId="66EFBF35">
      <w:pPr/>
      <w:r>
        <w:rPr>
          <w:rFonts w:hint="eastAsia"/>
          <w:b w:val="1"/>
        </w:rPr>
        <w:t>这意味着：一个需要提前 6 小时动员四种交通方式、涉及近万人的事件，分类等级低于一个 1 小时内可自行处置的局部故障。</w:t>
      </w:r>
    </w:p>
    <w:p w14:paraId="6FE54085">
      <w:pPr/>
      <w:r>
        <w:rPr>
          <w:rFonts w:hint="eastAsia"/>
        </w:rPr>
        <w:t>问题不在分级人员，而在</w:t>
      </w:r>
      <w:r>
        <w:rPr>
          <w:rFonts w:hint="eastAsia"/>
          <w:b w:val="1"/>
        </w:rPr>
        <w:t>分级的量纲</w:t>
      </w:r>
      <w:r>
        <w:rPr>
          <w:rFonts w:hint="eastAsia"/>
        </w:rPr>
        <w:t>：现行总体预案按"影响范围"（波及几个单位）分级，而这个尺度与"需要调度多少运力、需要提前多久"无关。</w:t>
      </w:r>
    </w:p>
    <w:p w14:paraId="0F00337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这不是个例，而是体系性问题</w:t>
      </w:r>
    </w:p>
    <w:p w14:paraId="5DAE1551">
      <w:pPr/>
      <w:r>
        <w:rPr>
          <w:rFonts w:hint="eastAsia"/>
        </w:rPr>
        <w:t>如果换用虹桥枢纽另一套《大面积延误专项应急预案》，</w:t>
      </w:r>
      <w:r>
        <w:rPr>
          <w:rFonts w:hint="eastAsia"/>
          <w:b w:val="1"/>
        </w:rPr>
        <w:t>局面甲</w:t>
      </w:r>
      <w:r>
        <w:rPr>
          <w:rFonts w:hint="eastAsia"/>
        </w:rPr>
        <w:t>（1 万人）应对应"二级响应"，</w:t>
      </w:r>
      <w:r>
        <w:rPr>
          <w:rFonts w:hint="eastAsia"/>
          <w:b w:val="1"/>
        </w:rPr>
        <w:t>局面乙</w:t>
      </w:r>
      <w:r>
        <w:rPr>
          <w:rFonts w:hint="eastAsia"/>
        </w:rPr>
        <w:t>（3000 人且为白天）根本不在该预案的适用范围内——因为该预案只按"夜间 23 点后到达客流量"分级。</w:t>
      </w:r>
    </w:p>
    <w:p w14:paraId="43254D85">
      <w:pPr/>
      <w:r>
        <w:rPr>
          <w:rFonts w:hint="eastAsia"/>
        </w:rPr>
        <w:t>同一个枢纽，两套预案，两套量纲，</w:t>
      </w:r>
      <w:r>
        <w:rPr>
          <w:rFonts w:hint="eastAsia"/>
          <w:b w:val="1"/>
        </w:rPr>
        <w:t>没有任何映射关系</w:t>
      </w:r>
      <w:r>
        <w:rPr>
          <w:rFonts w:hint="eastAsia"/>
        </w:rPr>
        <w:t>。值班人员该依据哪一套作判断，取决于经验而非规则。</w:t>
      </w:r>
    </w:p>
    <w:p w14:paraId="68275E7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本课题要解决的问题</w:t>
      </w:r>
    </w:p>
    <w:p w14:paraId="4965B2BD">
      <w:pPr/>
      <w:r>
        <w:rPr>
          <w:rFonts w:hint="eastAsia"/>
          <w:b w:val="1"/>
        </w:rPr>
        <w:t>核心问题</w:t>
      </w:r>
      <w:r>
        <w:rPr>
          <w:rFonts w:hint="eastAsia"/>
        </w:rPr>
        <w:t>：能否构建一套以"运力调度需求"为量纲的灾害情景分级，使分级结果可以直接映射为调度动作（启动哪级响应、动员哪些方式、提前多久下令）？</w:t>
      </w:r>
    </w:p>
    <w:p w14:paraId="41ED5F10">
      <w:pPr/>
      <w:r>
        <w:rPr>
          <w:rFonts w:hint="eastAsia"/>
        </w:rPr>
        <w:t>这个分级体系就是本方案的</w:t>
      </w:r>
      <w:r>
        <w:rPr>
          <w:rFonts w:hint="eastAsia"/>
          <w:b w:val="1"/>
        </w:rPr>
        <w:t>情景库</w:t>
      </w:r>
      <w:r>
        <w:rPr>
          <w:rFonts w:hint="eastAsia"/>
        </w:rPr>
        <w:t>。它要解决的，不是"这个事件有多严重"（这是行政分级的问题），而是"</w:t>
      </w:r>
      <w:r>
        <w:rPr>
          <w:rFonts w:hint="eastAsia"/>
          <w:b w:val="1"/>
        </w:rPr>
        <w:t>这个事件需要动用多少运力、多快到位、涉及哪些方式</w:t>
      </w:r>
      <w:r>
        <w:rPr>
          <w:rFonts w:hint="eastAsia"/>
        </w:rPr>
        <w:t>"。</w:t>
      </w:r>
    </w:p>
    <w:p w14:paraId="6180C87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1.4 为什么情景库必须是主创新点</w:t>
      </w:r>
    </w:p>
    <w:p w14:paraId="2E005469">
      <w:pPr/>
      <w:r>
        <w:rPr>
          <w:rFonts w:hint="eastAsia"/>
        </w:rPr>
        <w:t>导师在 2026-09-29 的讨论中明确：情景库是后续所有工作的基石，先完成这一部分再定后面。</w:t>
      </w:r>
    </w:p>
    <w:p w14:paraId="4E2C4B72">
      <w:pPr/>
      <w:r>
        <w:rPr>
          <w:rFonts w:hint="eastAsia"/>
        </w:rPr>
        <w:t>这个定位在文献层面站得住，理由是：</w:t>
      </w:r>
    </w:p>
    <w:p w14:paraId="265ABFF6">
      <w:pPr>
        <w:numPr>
          <w:ilvl w:val="0"/>
          <w:numId w:val="1"/>
        </w:numPr>
      </w:pPr>
      <w:r>
        <w:rPr>
          <w:rFonts w:hint="eastAsia"/>
          <w:b w:val="1"/>
        </w:rPr>
        <w:t>它是唯一能在答辩中"从官方文件原文引证"的创新</w:t>
      </w:r>
      <w:r>
        <w:rPr>
          <w:rFonts w:hint="eastAsia"/>
        </w:rPr>
        <w:t>——现行分级的量纲错配是可以逐字引用的客观事实，不依赖任何参数标定；</w:t>
      </w:r>
    </w:p>
    <w:p w14:paraId="7FD7D26D">
      <w:pPr>
        <w:numPr>
          <w:ilvl w:val="0"/>
          <w:numId w:val="1"/>
        </w:numPr>
      </w:pPr>
      <w:r>
        <w:rPr>
          <w:rFonts w:hint="eastAsia"/>
          <w:b w:val="1"/>
        </w:rPr>
        <w:t>它是后续调度模型的前提</w:t>
      </w:r>
      <w:r>
        <w:rPr>
          <w:rFonts w:hint="eastAsia"/>
        </w:rPr>
        <w:t>——没有统一的情景分级，"多方式协同"就没有共同的输入语言，各方式的调度需求无法比较和排序；</w:t>
      </w:r>
    </w:p>
    <w:p w14:paraId="3FF2703A">
      <w:pPr>
        <w:numPr>
          <w:ilvl w:val="0"/>
          <w:numId w:val="1"/>
        </w:numPr>
      </w:pPr>
      <w:r>
        <w:rPr>
          <w:rFonts w:hint="eastAsia"/>
          <w:b w:val="1"/>
        </w:rPr>
        <w:t>它的风险可控</w:t>
      </w:r>
      <w:r>
        <w:rPr>
          <w:rFonts w:hint="eastAsia"/>
        </w:rPr>
        <w:t>——即使情景库做不出来，也已有明确的降级路径（见第八章）。</w:t>
      </w:r>
    </w:p>
    <w:p w14:paraId="4B87EF61">
      <w:pPr/>
      <w:r>
        <w:rPr>
          <w:rFonts w:hint="eastAsia"/>
        </w:rPr>
        <w:t>相比之下，若把创新点押在"响应时滞"这类需要实测标定的参数上，一旦标不准，整个论证就会落空。</w:t>
      </w:r>
    </w:p>
    <w:p w14:paraId="50DE865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二、现有灾害分级体系综述</w:t>
      </w:r>
    </w:p>
    <w:p w14:paraId="345C321F">
      <w:pPr/>
      <w:r>
        <w:rPr>
          <w:rFonts w:hint="eastAsia"/>
        </w:rPr>
        <w:t>现有分级体系不是一个整体，而是</w:t>
      </w:r>
      <w:r>
        <w:rPr>
          <w:rFonts w:hint="eastAsia"/>
          <w:b w:val="1"/>
        </w:rPr>
        <w:t>四个互不相通的侧面</w:t>
      </w:r>
      <w:r>
        <w:rPr>
          <w:rFonts w:hint="eastAsia"/>
        </w:rPr>
        <w:t>。本节逐一梳理。</w:t>
      </w:r>
    </w:p>
    <w:p w14:paraId="7671F88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行政侧：突发事件（灾害）分级</w:t>
      </w:r>
    </w:p>
    <w:p w14:paraId="20B6EC9C">
      <w:pPr/>
      <w:r>
        <w:rPr>
          <w:rFonts w:hint="eastAsia"/>
          <w:b w:val="1"/>
        </w:rPr>
        <w:t>（1）国家总体框架</w:t>
      </w:r>
    </w:p>
    <w:p w14:paraId="60598E4D">
      <w:pPr/>
      <w:r>
        <w:rPr>
          <w:rFonts w:hint="eastAsia"/>
        </w:rPr>
        <w:t>《国家突发事件总体应急预案》（2025 年 2 月印发）确立基本框架：</w:t>
      </w:r>
    </w:p>
    <w:p w14:paraId="4C80F88B">
      <w:pPr>
        <w:numPr>
          <w:ilvl w:val="0"/>
          <w:numId w:val="2"/>
        </w:numPr>
      </w:pPr>
      <w:r>
        <w:rPr>
          <w:rFonts w:hint="eastAsia"/>
          <w:b w:val="1"/>
        </w:rPr>
        <w:t>分类</w:t>
      </w:r>
      <w:r>
        <w:rPr>
          <w:rFonts w:hint="eastAsia"/>
        </w:rPr>
        <w:t>：自然灾害、事故灾难、公共卫生事件、社会安全事件四类</w:t>
      </w:r>
    </w:p>
    <w:p w14:paraId="48A70351">
      <w:pPr>
        <w:numPr>
          <w:ilvl w:val="0"/>
          <w:numId w:val="2"/>
        </w:numPr>
      </w:pPr>
      <w:r>
        <w:rPr>
          <w:rFonts w:hint="eastAsia"/>
          <w:b w:val="1"/>
        </w:rPr>
        <w:t>分级</w:t>
      </w:r>
      <w:r>
        <w:rPr>
          <w:rFonts w:hint="eastAsia"/>
        </w:rPr>
        <w:t>：前三类按"社会危害程度、影响范围"分为特别重大、重大、较大、一般四级</w:t>
      </w:r>
    </w:p>
    <w:p w14:paraId="45DD0257">
      <w:pPr>
        <w:numPr>
          <w:ilvl w:val="0"/>
          <w:numId w:val="2"/>
        </w:numPr>
      </w:pPr>
      <w:r>
        <w:rPr>
          <w:rFonts w:hint="eastAsia"/>
          <w:b w:val="1"/>
        </w:rPr>
        <w:t>量化标准</w:t>
      </w:r>
      <w:r>
        <w:rPr>
          <w:rFonts w:hint="eastAsia"/>
        </w:rPr>
        <w:t>：由国务院或国务院确定的部门制定</w:t>
      </w:r>
    </w:p>
    <w:p w14:paraId="7532ED0A">
      <w:pPr/>
      <w:r>
        <w:rPr>
          <w:rFonts w:hint="eastAsia"/>
        </w:rPr>
        <w:t>该预案本身不给出具体阈值，具体标准落在各部门预案中。</w:t>
      </w:r>
    </w:p>
    <w:p w14:paraId="1E1E5E13">
      <w:pPr/>
      <w:r>
        <w:rPr>
          <w:rFonts w:hint="eastAsia"/>
          <w:b w:val="1"/>
        </w:rPr>
        <w:t>（2）部门预案中的量化标准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53EBC1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2768" w:type="dxa"/>
            <w:vAlign w:val="center"/>
          </w:tcPr>
          <w:p w14:paraId="48EF4F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分级量纲</w:t>
            </w:r>
          </w:p>
        </w:tc>
        <w:tc>
          <w:tcPr>
            <w:tcW w:w="2768" w:type="dxa"/>
            <w:vAlign w:val="center"/>
          </w:tcPr>
          <w:p w14:paraId="035FDFD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具体阈值</w:t>
            </w:r>
          </w:p>
        </w:tc>
      </w:tr>
      <w:tr>
        <w:trPr/>
        <w:tc>
          <w:tcPr>
            <w:tcW w:w="2768" w:type="dxa"/>
            <w:vAlign w:val="center"/>
          </w:tcPr>
          <w:p w14:paraId="4332BDA3">
            <w:pPr/>
            <w:r>
              <w:rPr>
                <w:rFonts w:hint="eastAsia"/>
              </w:rPr>
              <w:t>《国家城市轨道交通运营突发事件应急预案》国办函〔2015〕32 号</w:t>
            </w:r>
          </w:p>
        </w:tc>
        <w:tc>
          <w:tcPr>
            <w:tcW w:w="2768" w:type="dxa"/>
            <w:vAlign w:val="center"/>
          </w:tcPr>
          <w:p w14:paraId="74009B0E">
            <w:pPr/>
            <w:r>
              <w:rPr>
                <w:rFonts w:hint="eastAsia"/>
              </w:rPr>
              <w:t>死亡、重伤、直接经济损失、</w:t>
            </w:r>
            <w:r>
              <w:rPr>
                <w:rFonts w:hint="eastAsia"/>
                <w:b w:val="1"/>
              </w:rPr>
              <w:t>连续中断行车时长</w:t>
            </w:r>
          </w:p>
        </w:tc>
        <w:tc>
          <w:tcPr>
            <w:tcW w:w="2768" w:type="dxa"/>
            <w:vAlign w:val="center"/>
          </w:tcPr>
          <w:p w14:paraId="2912C763">
            <w:pPr/>
            <w:r>
              <w:rPr>
                <w:rFonts w:hint="eastAsia"/>
              </w:rPr>
              <w:t xml:space="preserve">Ⅱ级：10—30 死，或 </w:t>
            </w:r>
            <w:r>
              <w:rPr>
                <w:rFonts w:hint="eastAsia"/>
                <w:b w:val="1"/>
              </w:rPr>
              <w:t>中断行车 24 h 以上</w:t>
            </w:r>
            <w:r>
              <w:rPr>
                <w:rFonts w:hint="eastAsia"/>
              </w:rPr>
              <w:t xml:space="preserve">；Ⅲ级：3—10 死，或 </w:t>
            </w:r>
            <w:r>
              <w:rPr>
                <w:rFonts w:hint="eastAsia"/>
                <w:b w:val="1"/>
              </w:rPr>
              <w:t>中断 6—24 h</w:t>
            </w:r>
            <w:r>
              <w:rPr>
                <w:rFonts w:hint="eastAsia"/>
              </w:rPr>
              <w:t>；Ⅳ级：</w:t>
            </w:r>
            <w:r>
              <w:rPr>
                <w:rFonts w:hint="eastAsia"/>
                <w:b w:val="1"/>
              </w:rPr>
              <w:t>中断 2—6 h</w:t>
            </w:r>
          </w:p>
        </w:tc>
      </w:tr>
      <w:tr>
        <w:trPr/>
        <w:tc>
          <w:tcPr>
            <w:tcW w:w="2768" w:type="dxa"/>
            <w:vAlign w:val="center"/>
          </w:tcPr>
          <w:p w14:paraId="36818434">
            <w:pPr/>
            <w:r>
              <w:rPr>
                <w:rFonts w:hint="eastAsia"/>
              </w:rPr>
              <w:t>《国家自然灾害救助应急预案》国办函〔2024〕11 号</w:t>
            </w:r>
          </w:p>
        </w:tc>
        <w:tc>
          <w:tcPr>
            <w:tcW w:w="2768" w:type="dxa"/>
            <w:vAlign w:val="center"/>
          </w:tcPr>
          <w:p w14:paraId="56AC1528">
            <w:pPr/>
            <w:r>
              <w:rPr>
                <w:rFonts w:hint="eastAsia"/>
              </w:rPr>
              <w:t>死亡失踪、紧急转移安置、倒损房屋</w:t>
            </w:r>
          </w:p>
        </w:tc>
        <w:tc>
          <w:tcPr>
            <w:tcW w:w="2768" w:type="dxa"/>
            <w:vAlign w:val="center"/>
          </w:tcPr>
          <w:p w14:paraId="1112CB63">
            <w:pPr/>
            <w:r>
              <w:rPr>
                <w:rFonts w:hint="eastAsia"/>
              </w:rPr>
              <w:t>Ⅰ级：一省死亡失踪 200 人以上，或紧急转移安置 200 万人以上</w:t>
            </w:r>
          </w:p>
        </w:tc>
      </w:tr>
      <w:tr>
        <w:trPr/>
        <w:tc>
          <w:tcPr>
            <w:tcW w:w="2768" w:type="dxa"/>
            <w:vAlign w:val="center"/>
          </w:tcPr>
          <w:p w14:paraId="22A51D8E">
            <w:pPr/>
            <w:r>
              <w:rPr>
                <w:rFonts w:hint="eastAsia"/>
              </w:rPr>
              <w:t>民航《大面积航班延误应急响应机制》（MDRS）</w:t>
            </w:r>
          </w:p>
        </w:tc>
        <w:tc>
          <w:tcPr>
            <w:tcW w:w="2768" w:type="dxa"/>
            <w:vAlign w:val="center"/>
          </w:tcPr>
          <w:p w14:paraId="42808CA6">
            <w:pPr/>
            <w:r>
              <w:rPr>
                <w:rFonts w:hint="eastAsia"/>
                <w:b w:val="1"/>
              </w:rPr>
              <w:t>通行能力下降百分比</w:t>
            </w:r>
            <w:r>
              <w:rPr>
                <w:rFonts w:hint="eastAsia"/>
              </w:rPr>
              <w:t>、延误航班架次</w:t>
            </w:r>
          </w:p>
        </w:tc>
        <w:tc>
          <w:tcPr>
            <w:tcW w:w="2768" w:type="dxa"/>
            <w:vAlign w:val="center"/>
          </w:tcPr>
          <w:p w14:paraId="7C12CE2D">
            <w:pPr/>
            <w:r>
              <w:rPr>
                <w:rFonts w:hint="eastAsia"/>
              </w:rPr>
              <w:t>黄：下降 25%，或延误 &gt;1 h 且未定 20—30 架次；橙：50%；红：75%</w:t>
            </w:r>
          </w:p>
        </w:tc>
      </w:tr>
      <w:tr>
        <w:trPr/>
        <w:tc>
          <w:tcPr>
            <w:tcW w:w="2768" w:type="dxa"/>
            <w:vAlign w:val="center"/>
          </w:tcPr>
          <w:p w14:paraId="16D6D3A0">
            <w:pPr/>
            <w:r>
              <w:rPr>
                <w:rFonts w:hint="eastAsia"/>
              </w:rPr>
              <w:t>《铁路突发大客流及旅客列车大面积晚点应急预案》铁运〔2008〕237 号</w:t>
            </w:r>
          </w:p>
        </w:tc>
        <w:tc>
          <w:tcPr>
            <w:tcW w:w="2768" w:type="dxa"/>
            <w:vAlign w:val="center"/>
          </w:tcPr>
          <w:p w14:paraId="64F671DD">
            <w:pPr/>
            <w:r>
              <w:rPr>
                <w:rFonts w:hint="eastAsia"/>
                <w:b w:val="1"/>
              </w:rPr>
              <w:t>晚点时长 × 晚点列数</w:t>
            </w:r>
            <w:r>
              <w:rPr>
                <w:rFonts w:hint="eastAsia"/>
              </w:rPr>
              <w:t>、中断时长、滞留占候车能力倍数</w:t>
            </w:r>
          </w:p>
        </w:tc>
        <w:tc>
          <w:tcPr>
            <w:tcW w:w="2768" w:type="dxa"/>
            <w:vAlign w:val="center"/>
          </w:tcPr>
          <w:p w14:paraId="16496F72">
            <w:pPr/>
            <w:r>
              <w:rPr>
                <w:rFonts w:hint="eastAsia"/>
              </w:rPr>
              <w:t>Ⅲ级：晚点 0.5—1 h 且 10—30 列；Ⅱ级：1—3 h 且 30—60 列</w:t>
            </w:r>
          </w:p>
        </w:tc>
      </w:tr>
    </w:tbl>
    <w:p w14:paraId="0E00AA86">
      <w:pPr/>
      <w:r>
        <w:rPr>
          <w:rFonts w:hint="eastAsia"/>
          <w:b w:val="1"/>
        </w:rPr>
        <w:t>观察</w:t>
      </w:r>
      <w:r>
        <w:rPr>
          <w:rFonts w:hint="eastAsia"/>
        </w:rPr>
        <w:t>：只有行业运营预案（轨交、民航、铁路）含运营量纲，而综合性的国家预案（总体预案、自然灾害救助预案、生产安全事故条例）全部以伤亡和损失为量纲。</w:t>
      </w:r>
    </w:p>
    <w:p w14:paraId="63B645A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枢纽侧：枢纽分级与枢纽预案分级</w:t>
      </w:r>
    </w:p>
    <w:p w14:paraId="7B076742">
      <w:pPr/>
      <w:r>
        <w:rPr>
          <w:rFonts w:hint="eastAsia"/>
          <w:b w:val="1"/>
        </w:rPr>
        <w:t>（1）枢纽本体分级（回答"这个枢纽多大"）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C6407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标准</w:t>
            </w:r>
          </w:p>
        </w:tc>
        <w:tc>
          <w:tcPr>
            <w:tcW w:w="2768" w:type="dxa"/>
            <w:vAlign w:val="center"/>
          </w:tcPr>
          <w:p w14:paraId="2925742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分级量纲</w:t>
            </w:r>
          </w:p>
        </w:tc>
        <w:tc>
          <w:tcPr>
            <w:tcW w:w="2768" w:type="dxa"/>
            <w:vAlign w:val="center"/>
          </w:tcPr>
          <w:p w14:paraId="2201E66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阈值</w:t>
            </w:r>
          </w:p>
        </w:tc>
      </w:tr>
      <w:tr>
        <w:trPr/>
        <w:tc>
          <w:tcPr>
            <w:tcW w:w="2768" w:type="dxa"/>
            <w:vAlign w:val="center"/>
          </w:tcPr>
          <w:p w14:paraId="17C8998F">
            <w:pPr/>
            <w:r>
              <w:rPr>
                <w:b w:val="1"/>
              </w:rPr>
              <w:t>JT/T 1453—2023</w:t>
            </w:r>
            <w:r>
              <w:rPr>
                <w:rFonts w:hint="eastAsia"/>
              </w:rPr>
              <w:t>《综合客运枢纽级别划分》</w:t>
            </w:r>
          </w:p>
        </w:tc>
        <w:tc>
          <w:tcPr>
            <w:tcW w:w="2768" w:type="dxa"/>
            <w:vAlign w:val="center"/>
          </w:tcPr>
          <w:p w14:paraId="3F3C73CD">
            <w:pPr/>
            <w:r>
              <w:rPr>
                <w:rFonts w:hint="eastAsia"/>
              </w:rPr>
              <w:t>年度日均枢纽总发送量 x、年度日均对外运输方式总发送量 y</w:t>
            </w:r>
          </w:p>
        </w:tc>
        <w:tc>
          <w:tcPr>
            <w:tcW w:w="2768" w:type="dxa"/>
            <w:vAlign w:val="center"/>
          </w:tcPr>
          <w:p w14:paraId="35EC70BD">
            <w:pPr/>
            <w:r>
              <w:rPr>
                <w:rFonts w:hint="eastAsia"/>
              </w:rPr>
              <w:t>一级：铁路/公路主导型 x≥10 万且 y≥5 万；航空主导型 x≥10、y≥5</w:t>
            </w:r>
          </w:p>
        </w:tc>
      </w:tr>
      <w:tr>
        <w:trPr/>
        <w:tc>
          <w:tcPr>
            <w:tcW w:w="2768" w:type="dxa"/>
            <w:vAlign w:val="center"/>
          </w:tcPr>
          <w:p w14:paraId="575C36D8">
            <w:pPr/>
            <w:r>
              <w:rPr>
                <w:b w:val="1"/>
              </w:rPr>
              <w:t>DB11/T 1551—2018</w:t>
            </w:r>
            <w:r>
              <w:rPr>
                <w:rFonts w:hint="eastAsia"/>
              </w:rPr>
              <w:t>《城市综合客运交通枢纽服务规范》</w:t>
            </w:r>
          </w:p>
        </w:tc>
        <w:tc>
          <w:tcPr>
            <w:tcW w:w="2768" w:type="dxa"/>
            <w:vAlign w:val="center"/>
          </w:tcPr>
          <w:p w14:paraId="67564E56">
            <w:pPr/>
            <w:r>
              <w:rPr>
                <w:rFonts w:hint="eastAsia"/>
              </w:rPr>
              <w:t>日均换乘量 P</w:t>
            </w:r>
          </w:p>
        </w:tc>
        <w:tc>
          <w:tcPr>
            <w:tcW w:w="2768" w:type="dxa"/>
            <w:vAlign w:val="center"/>
          </w:tcPr>
          <w:p w14:paraId="60F53376">
            <w:pPr/>
            <w:r>
              <w:rPr>
                <w:rFonts w:hint="eastAsia"/>
              </w:rPr>
              <w:t>一级 P≥20 万；二级 10≤P&lt;20 万；三级 P&lt;10 万</w:t>
            </w:r>
          </w:p>
        </w:tc>
      </w:tr>
      <w:tr>
        <w:trPr/>
        <w:tc>
          <w:tcPr>
            <w:tcW w:w="2768" w:type="dxa"/>
            <w:vAlign w:val="center"/>
          </w:tcPr>
          <w:p w14:paraId="575A72BA">
            <w:pPr/>
            <w:r>
              <w:rPr>
                <w:rFonts w:hint="eastAsia"/>
              </w:rPr>
              <w:t>《湖南省综合客运枢纽布局规划（2019—2035）》</w:t>
            </w:r>
          </w:p>
        </w:tc>
        <w:tc>
          <w:tcPr>
            <w:tcW w:w="2768" w:type="dxa"/>
            <w:vAlign w:val="center"/>
          </w:tcPr>
          <w:p w14:paraId="74A6DE51">
            <w:pPr/>
            <w:r>
              <w:rPr>
                <w:rFonts w:hint="eastAsia"/>
              </w:rPr>
              <w:t>铁路/公路日发送量、机场年吞吐量</w:t>
            </w:r>
          </w:p>
        </w:tc>
        <w:tc>
          <w:tcPr>
            <w:tcW w:w="2768" w:type="dxa"/>
            <w:vAlign w:val="center"/>
          </w:tcPr>
          <w:p w14:paraId="50171E4A">
            <w:pPr/>
            <w:r>
              <w:rPr>
                <w:rFonts w:hint="eastAsia"/>
              </w:rPr>
              <w:t>特大型：铁路日发送 &gt;5 万</w:t>
            </w:r>
          </w:p>
        </w:tc>
      </w:tr>
    </w:tbl>
    <w:p w14:paraId="69B70BC1">
      <w:pPr/>
      <w:r>
        <w:rPr>
          <w:rFonts w:hint="eastAsia"/>
          <w:b w:val="1"/>
        </w:rPr>
        <w:t>虹桥对标</w:t>
      </w:r>
      <w:r>
        <w:rPr>
          <w:rFonts w:hint="eastAsia"/>
        </w:rPr>
        <w:t>：春运到发总量 2200 万人次、日均到发约 55 万人次，占全市对外交通总量 52%。</w:t>
      </w:r>
      <w:r>
        <w:rPr>
          <w:rFonts w:hint="eastAsia"/>
          <w:b w:val="1"/>
        </w:rPr>
        <w:t>在多个维度上超过最高一级标准</w:t>
      </w:r>
      <w:r>
        <w:rPr>
          <w:rFonts w:hint="eastAsia"/>
        </w:rPr>
        <w:t>，属明确的超大型枢纽。</w:t>
      </w:r>
    </w:p>
    <w:p w14:paraId="6A24FDF5">
      <w:pPr/>
      <w:r>
        <w:rPr>
          <w:rFonts w:hint="eastAsia"/>
          <w:b w:val="1"/>
        </w:rPr>
        <w:t>（2）枢纽预案分级（回答"该启动哪级响应"）——本课题最关心的部分</w:t>
      </w:r>
    </w:p>
    <w:p w14:paraId="377C69A2">
      <w:pPr/>
      <w:r>
        <w:rPr>
          <w:rFonts w:hint="eastAsia"/>
          <w:b w:val="1"/>
        </w:rPr>
        <w:t>《虹桥综合交通枢纽突发事件总体应急预案（2022）》</w:t>
      </w:r>
      <w:r>
        <w:rPr>
          <w:rFonts w:hint="eastAsia"/>
        </w:rPr>
        <w:t xml:space="preserve"> 第 5.2 条规定：响应分级依据"突发事件性质、规模、影响范围"制定，由小到大四级：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E59EA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级别</w:t>
            </w:r>
          </w:p>
        </w:tc>
        <w:tc>
          <w:tcPr>
            <w:tcW w:w="4153" w:type="dxa"/>
            <w:vAlign w:val="center"/>
          </w:tcPr>
          <w:p w14:paraId="13FAE0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启动条件（原文表述）</w:t>
            </w:r>
          </w:p>
        </w:tc>
      </w:tr>
      <w:tr>
        <w:trPr/>
        <w:tc>
          <w:tcPr>
            <w:tcW w:w="4153" w:type="dxa"/>
            <w:vAlign w:val="center"/>
          </w:tcPr>
          <w:p w14:paraId="28E47A02">
            <w:pPr/>
            <w:r>
              <w:rPr>
                <w:rFonts w:hint="eastAsia"/>
              </w:rPr>
              <w:t>Ⅳ级</w:t>
            </w:r>
          </w:p>
        </w:tc>
        <w:tc>
          <w:tcPr>
            <w:tcW w:w="4153" w:type="dxa"/>
            <w:vAlign w:val="center"/>
          </w:tcPr>
          <w:p w14:paraId="4258A5C7">
            <w:pPr/>
            <w:r>
              <w:rPr>
                <w:rFonts w:hint="eastAsia"/>
              </w:rPr>
              <w:t>性质一般、规模较小，</w:t>
            </w:r>
            <w:r>
              <w:rPr>
                <w:rFonts w:hint="eastAsia"/>
                <w:b w:val="1"/>
              </w:rPr>
              <w:t>影响范围只涉及枢纽内单个运营管理单位</w:t>
            </w:r>
            <w:r>
              <w:rPr>
                <w:rFonts w:hint="eastAsia"/>
              </w:rPr>
              <w:t>，该单位能自主处置</w:t>
            </w:r>
          </w:p>
        </w:tc>
      </w:tr>
      <w:tr>
        <w:trPr/>
        <w:tc>
          <w:tcPr>
            <w:tcW w:w="4153" w:type="dxa"/>
            <w:vAlign w:val="center"/>
          </w:tcPr>
          <w:p w14:paraId="5B3E1DC1">
            <w:pPr/>
            <w:r>
              <w:rPr>
                <w:rFonts w:hint="eastAsia"/>
              </w:rPr>
              <w:t>Ⅲ级</w:t>
            </w:r>
          </w:p>
        </w:tc>
        <w:tc>
          <w:tcPr>
            <w:tcW w:w="4153" w:type="dxa"/>
            <w:vAlign w:val="center"/>
          </w:tcPr>
          <w:p w14:paraId="7403470E">
            <w:pPr/>
            <w:r>
              <w:rPr>
                <w:rFonts w:hint="eastAsia"/>
              </w:rPr>
              <w:t>性质较为严重、规模较大，</w:t>
            </w:r>
            <w:r>
              <w:rPr>
                <w:rFonts w:hint="eastAsia"/>
                <w:b w:val="1"/>
              </w:rPr>
              <w:t>影响范围涉及枢纽内两个及以上运营管理单位</w:t>
            </w:r>
            <w:r>
              <w:rPr>
                <w:rFonts w:hint="eastAsia"/>
              </w:rPr>
              <w:t>，各自无法单独处置</w:t>
            </w:r>
          </w:p>
        </w:tc>
      </w:tr>
      <w:tr>
        <w:trPr/>
        <w:tc>
          <w:tcPr>
            <w:tcW w:w="4153" w:type="dxa"/>
            <w:vAlign w:val="center"/>
          </w:tcPr>
          <w:p w14:paraId="0F331C9E">
            <w:pPr/>
            <w:r>
              <w:rPr>
                <w:rFonts w:hint="eastAsia"/>
              </w:rPr>
              <w:t>Ⅱ级</w:t>
            </w:r>
          </w:p>
        </w:tc>
        <w:tc>
          <w:tcPr>
            <w:tcW w:w="4153" w:type="dxa"/>
            <w:vAlign w:val="center"/>
          </w:tcPr>
          <w:p w14:paraId="46014573">
            <w:pPr/>
            <w:r>
              <w:rPr>
                <w:rFonts w:hint="eastAsia"/>
              </w:rPr>
              <w:t>性质严重、规模大，</w:t>
            </w:r>
            <w:r>
              <w:rPr>
                <w:rFonts w:hint="eastAsia"/>
                <w:b w:val="1"/>
              </w:rPr>
              <w:t>影响范围波及枢纽地区全域</w:t>
            </w:r>
          </w:p>
        </w:tc>
      </w:tr>
      <w:tr>
        <w:trPr/>
        <w:tc>
          <w:tcPr>
            <w:tcW w:w="4153" w:type="dxa"/>
            <w:vAlign w:val="center"/>
          </w:tcPr>
          <w:p w14:paraId="511532CD">
            <w:pPr/>
            <w:r>
              <w:rPr>
                <w:rFonts w:hint="eastAsia"/>
              </w:rPr>
              <w:t>Ⅰ级</w:t>
            </w:r>
          </w:p>
        </w:tc>
        <w:tc>
          <w:tcPr>
            <w:tcW w:w="4153" w:type="dxa"/>
            <w:vAlign w:val="center"/>
          </w:tcPr>
          <w:p w14:paraId="3301C8EF">
            <w:pPr/>
            <w:r>
              <w:rPr>
                <w:rFonts w:hint="eastAsia"/>
              </w:rPr>
              <w:t>性质特别严重、规模很大，</w:t>
            </w:r>
            <w:r>
              <w:rPr>
                <w:rFonts w:hint="eastAsia"/>
                <w:b w:val="1"/>
              </w:rPr>
              <w:t>影响范围涉及枢纽外围地区或超出枢纽应急处置能力</w:t>
            </w:r>
          </w:p>
        </w:tc>
      </w:tr>
    </w:tbl>
    <w:p w14:paraId="2BD60D23">
      <w:pPr/>
      <w:r>
        <w:rPr>
          <w:rFonts w:hint="eastAsia"/>
          <w:b w:val="1"/>
        </w:rPr>
        <w:t>关键观察</w:t>
      </w:r>
      <w:r>
        <w:rPr>
          <w:rFonts w:hint="eastAsia"/>
        </w:rPr>
        <w:t>：这里的"影响范围"是</w:t>
      </w:r>
      <w:r>
        <w:rPr>
          <w:rFonts w:hint="eastAsia"/>
          <w:b w:val="1"/>
        </w:rPr>
        <w:t>组织维度</w:t>
      </w:r>
      <w:r>
        <w:rPr>
          <w:rFonts w:hint="eastAsia"/>
        </w:rPr>
        <w:t>（波及几个单位、多大地理范围），</w:t>
      </w:r>
      <w:r>
        <w:rPr>
          <w:rFonts w:hint="eastAsia"/>
          <w:b w:val="1"/>
        </w:rPr>
        <w:t>不是运营维度</w:t>
      </w:r>
      <w:r>
        <w:rPr>
          <w:rFonts w:hint="eastAsia"/>
        </w:rPr>
        <w:t>。该分级完全不包含"各交通方式运力到位需要多长时间"这一变量。</w:t>
      </w:r>
    </w:p>
    <w:p w14:paraId="5DDCC6A2">
      <w:pPr/>
      <w:r>
        <w:rPr>
          <w:rFonts w:hint="eastAsia"/>
          <w:b w:val="1"/>
        </w:rPr>
        <w:t>《虹桥综合交通枢纽大面积延误专项应急预案》</w:t>
      </w:r>
      <w:r>
        <w:rPr>
          <w:rFonts w:hint="eastAsia"/>
        </w:rPr>
        <w:t xml:space="preserve"> 是另一套独立分级，按客流量定：二级响应对应夜间 23 点后到达约 1 万人次，一级响应对应约 3.6—4.3 万人次。</w:t>
      </w:r>
    </w:p>
    <w:p w14:paraId="664A3D3C">
      <w:pPr/>
      <w:r>
        <w:rPr>
          <w:rFonts w:hint="eastAsia"/>
          <w:b w:val="1"/>
        </w:rPr>
        <w:t>两套体系的关系：分级层级数不同（4 vs 2）、量纲类型不同（组织范围 vs 客流量）、无映射关系。</w:t>
      </w:r>
    </w:p>
    <w:p w14:paraId="2300DA4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学术侧：情景划分方法</w:t>
      </w:r>
    </w:p>
    <w:p w14:paraId="31B56B36">
      <w:pPr/>
      <w:r>
        <w:rPr>
          <w:rFonts w:hint="eastAsia"/>
        </w:rPr>
        <w:t>学术界对"情景"的研究已相当成熟，可分为两个谱系。</w:t>
      </w:r>
    </w:p>
    <w:p w14:paraId="1A7A91A4">
      <w:pPr/>
      <w:r>
        <w:rPr>
          <w:rFonts w:hint="eastAsia"/>
          <w:b w:val="1"/>
        </w:rPr>
        <w:t>（1）方法论谱系：情景规划（Scenario Planning）</w:t>
      </w:r>
    </w:p>
    <w:p w14:paraId="61384C97">
      <w:pPr/>
      <w:r>
        <w:rPr>
          <w:rFonts w:hint="eastAsia"/>
        </w:rPr>
        <w:t>起源于 1950 年代 Herman Kahn 在 RAND 公司的军事推演，1970 年代由 Pierre Wack 在荷兰皇家壳牌用于商业战略，1985 年 Peter Schwartz 在《The Art of the Long View》中确立 2×2 工作坊方法。</w:t>
      </w:r>
    </w:p>
    <w:p w14:paraId="5F71A08B">
      <w:pPr/>
      <w:r>
        <w:rPr>
          <w:rFonts w:hint="eastAsia"/>
        </w:rPr>
        <w:t>核心方法要点：</w:t>
      </w:r>
    </w:p>
    <w:p w14:paraId="5A2CE5CB">
      <w:pPr>
        <w:numPr>
          <w:ilvl w:val="0"/>
          <w:numId w:val="2"/>
        </w:numPr>
      </w:pPr>
      <w:r>
        <w:rPr>
          <w:rFonts w:hint="eastAsia"/>
          <w:b w:val="1"/>
        </w:rPr>
        <w:t>区分"预定要素"与"关键不确定性"</w:t>
      </w:r>
      <w:r>
        <w:rPr>
          <w:rFonts w:hint="eastAsia"/>
        </w:rPr>
        <w:t>：前者（如人口结构）在所有情景中都成立，后者（如地缘冲突）方向未知</w:t>
      </w:r>
    </w:p>
    <w:p w14:paraId="3B73D96D">
      <w:pPr>
        <w:numPr>
          <w:ilvl w:val="0"/>
          <w:numId w:val="2"/>
        </w:numPr>
      </w:pPr>
      <w:r>
        <w:rPr>
          <w:rFonts w:hint="eastAsia"/>
          <w:b w:val="1"/>
        </w:rPr>
        <w:t>影响—不确定性矩阵</w:t>
      </w:r>
      <w:r>
        <w:rPr>
          <w:rFonts w:hint="eastAsia"/>
        </w:rPr>
        <w:t>：把驱动力按"影响高低 × 不确定性高低"排序，选 2 个高影响高不确定性因素作为情景轴</w:t>
      </w:r>
    </w:p>
    <w:p w14:paraId="4D659903">
      <w:pPr>
        <w:numPr>
          <w:ilvl w:val="0"/>
          <w:numId w:val="2"/>
        </w:numPr>
      </w:pPr>
      <w:r>
        <w:rPr>
          <w:rFonts w:hint="eastAsia"/>
          <w:b w:val="1"/>
        </w:rPr>
        <w:t>八步流程</w:t>
      </w:r>
      <w:r>
        <w:rPr>
          <w:rFonts w:hint="eastAsia"/>
        </w:rPr>
        <w:t>：界定焦点问题 → 梳理环境要素 → 识别驱动力 → 排序 → 选择情景逻辑 → 充实情景 → 分析含义 → 监控信号</w:t>
      </w:r>
    </w:p>
    <w:p w14:paraId="222596C7">
      <w:pPr/>
      <w:r>
        <w:rPr>
          <w:rFonts w:hint="eastAsia"/>
          <w:b w:val="1"/>
        </w:rPr>
        <w:t>一条关键警告（对本课题非常重要）</w:t>
      </w:r>
      <w:r>
        <w:rPr>
          <w:rFonts w:hint="eastAsia"/>
        </w:rPr>
        <w:t xml:space="preserve">：情景规划中有一个常见错误被称为 </w:t>
      </w:r>
      <w:r>
        <w:rPr>
          <w:b w:val="1"/>
        </w:rPr>
        <w:t>"Good-Bad-Ugly Trap"</w:t>
      </w:r>
      <w:r>
        <w:rPr>
          <w:rFonts w:hint="eastAsia"/>
        </w:rPr>
        <w:t>——即做出"乐观、中性、悲观"三个版本。那本质上是</w:t>
      </w:r>
      <w:r>
        <w:rPr>
          <w:rFonts w:hint="eastAsia"/>
          <w:b w:val="1"/>
        </w:rPr>
        <w:t>预测</w:t>
      </w:r>
      <w:r>
        <w:rPr>
          <w:rFonts w:hint="eastAsia"/>
        </w:rPr>
        <w:t>而非情景规划。真正的情景应当</w:t>
      </w:r>
      <w:r>
        <w:rPr>
          <w:rFonts w:hint="eastAsia"/>
          <w:b w:val="1"/>
        </w:rPr>
        <w:t>质上不同</w:t>
      </w:r>
      <w:r>
        <w:rPr>
          <w:rFonts w:hint="eastAsia"/>
        </w:rPr>
        <w:t>——描述的是不同的世界，而不是同一世界的三种严重程度。</w:t>
      </w:r>
    </w:p>
    <w:p w14:paraId="48FA9952">
      <w:pPr>
        <w:ind w:left="240"/>
      </w:pPr>
      <w:r>
        <w:rPr>
          <w:rFonts w:hint="eastAsia"/>
          <w:b w:val="1"/>
        </w:rPr>
        <w:t>这条警告直接约束了本课题的维度设计</w:t>
      </w:r>
      <w:r>
        <w:rPr>
          <w:rFonts w:hint="eastAsia"/>
        </w:rPr>
        <w:t>：情景不能只是"小、中、大"三档规模，而必须是不同维度组合产生的、</w:t>
      </w:r>
      <w:r>
        <w:rPr>
          <w:rFonts w:hint="eastAsia"/>
          <w:b w:val="1"/>
        </w:rPr>
        <w:t>调度响应方式根本不同</w:t>
      </w:r>
      <w:r>
        <w:rPr>
          <w:rFonts w:hint="eastAsia"/>
        </w:rPr>
        <w:t>的运营局面。这一点在第五章展开。</w:t>
      </w:r>
    </w:p>
    <w:p w14:paraId="1E3654D7">
      <w:pPr/>
      <w:r>
        <w:rPr>
          <w:rFonts w:hint="eastAsia"/>
          <w:b w:val="1"/>
        </w:rPr>
        <w:t>（2）应用谱系："情景—应对"模式与知识元方法</w:t>
      </w:r>
    </w:p>
    <w:p w14:paraId="1A12C611">
      <w:pPr/>
      <w:r>
        <w:rPr>
          <w:rFonts w:hint="eastAsia"/>
        </w:rPr>
        <w:t>国内应急管理研究中，"情景—应对"已被公认为应对非常规突发事件的主流模式：</w:t>
      </w:r>
    </w:p>
    <w:p w14:paraId="2F3E7CF4">
      <w:pPr>
        <w:numPr>
          <w:ilvl w:val="0"/>
          <w:numId w:val="2"/>
        </w:numPr>
      </w:pPr>
      <w:r>
        <w:rPr>
          <w:rFonts w:hint="eastAsia"/>
          <w:b w:val="1"/>
        </w:rPr>
        <w:t>"预测—应对"模式</w:t>
      </w:r>
      <w:r>
        <w:rPr>
          <w:rFonts w:hint="eastAsia"/>
        </w:rPr>
        <w:t>：基于历史经验预测事件情况及后果并编制预案，事件发生时按预案执行。适用于</w:t>
      </w:r>
      <w:r>
        <w:rPr>
          <w:rFonts w:hint="eastAsia"/>
          <w:b w:val="1"/>
        </w:rPr>
        <w:t>常见、可预测</w:t>
      </w:r>
      <w:r>
        <w:rPr>
          <w:rFonts w:hint="eastAsia"/>
        </w:rPr>
        <w:t>的事件和短期计划</w:t>
      </w:r>
    </w:p>
    <w:p w14:paraId="355E45A2">
      <w:pPr>
        <w:numPr>
          <w:ilvl w:val="0"/>
          <w:numId w:val="2"/>
        </w:numPr>
      </w:pPr>
      <w:r>
        <w:rPr>
          <w:rFonts w:hint="eastAsia"/>
          <w:b w:val="1"/>
        </w:rPr>
        <w:t>"情景—应对"模式</w:t>
      </w:r>
      <w:r>
        <w:rPr>
          <w:rFonts w:hint="eastAsia"/>
        </w:rPr>
        <w:t>：在分析事件发生、发展规律的基础上，针对每个典型情景确定应急任务、采取应急措施。适用于</w:t>
      </w:r>
      <w:r>
        <w:rPr>
          <w:rFonts w:hint="eastAsia"/>
          <w:b w:val="1"/>
        </w:rPr>
        <w:t>复杂罕见、不确定性高、难以预测</w:t>
      </w:r>
      <w:r>
        <w:rPr>
          <w:rFonts w:hint="eastAsia"/>
        </w:rPr>
        <w:t>的事件和中长期计划</w:t>
      </w:r>
    </w:p>
    <w:p w14:paraId="0A2FD4FA">
      <w:pPr/>
      <w:r>
        <w:rPr>
          <w:rFonts w:hint="eastAsia"/>
          <w:b w:val="1"/>
        </w:rPr>
        <w:t>知识元模型</w:t>
      </w:r>
      <w:r>
        <w:rPr>
          <w:rFonts w:hint="eastAsia"/>
        </w:rPr>
        <w:t>是情景表示的基础工具：kn = (Nn, An, Rn)，即名称、属性状态集、属性间映射关系集；当属性间关系难以发掘时可简化为二元组 kn = (Nn, An)。</w:t>
      </w:r>
    </w:p>
    <w:p w14:paraId="709C9A40">
      <w:pPr/>
      <w:r>
        <w:rPr>
          <w:rFonts w:hint="eastAsia"/>
        </w:rPr>
        <w:t>代表性应用：非常规突发事件情景推演、Natech 事件（自然灾害诱发技术灾难）情景分析、"脏弹"袭击事件情景构建等。</w:t>
      </w:r>
    </w:p>
    <w:p w14:paraId="571C8EE0">
      <w:pPr/>
      <w:r>
        <w:rPr>
          <w:rFonts w:hint="eastAsia"/>
          <w:b w:val="1"/>
        </w:rPr>
        <w:t>理论意义</w:t>
      </w:r>
      <w:r>
        <w:rPr>
          <w:rFonts w:hint="eastAsia"/>
        </w:rPr>
        <w:t>：这一谱系为本课题提供了</w:t>
      </w:r>
      <w:r>
        <w:rPr>
          <w:rFonts w:hint="eastAsia"/>
          <w:b w:val="1"/>
        </w:rPr>
        <w:t>范式合法性</w:t>
      </w:r>
      <w:r>
        <w:rPr>
          <w:rFonts w:hint="eastAsia"/>
        </w:rPr>
        <w:t>——枢纽突发事件（如极端天气叠加节假日大客流）正是典型的"复杂罕见、不确定性高、难以预测"事件，"预测—应对"失效，必须采用"情景—应对"。情景库正是这一范式的产物。</w:t>
      </w:r>
    </w:p>
    <w:p w14:paraId="776F2184">
      <w:pPr/>
      <w:r>
        <w:rPr>
          <w:rFonts w:hint="eastAsia"/>
          <w:b w:val="1"/>
        </w:rPr>
        <w:t>（3）与调度相关的具体情景划分研究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7E4EB18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研究</w:t>
            </w:r>
          </w:p>
        </w:tc>
        <w:tc>
          <w:tcPr>
            <w:tcW w:w="2076" w:type="dxa"/>
            <w:vAlign w:val="center"/>
          </w:tcPr>
          <w:p w14:paraId="253D8C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情景维度</w:t>
            </w:r>
          </w:p>
        </w:tc>
        <w:tc>
          <w:tcPr>
            <w:tcW w:w="2076" w:type="dxa"/>
            <w:vAlign w:val="center"/>
          </w:tcPr>
          <w:p w14:paraId="68ED9A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面向对象</w:t>
            </w:r>
          </w:p>
        </w:tc>
        <w:tc>
          <w:tcPr>
            <w:tcW w:w="2076" w:type="dxa"/>
            <w:vAlign w:val="center"/>
          </w:tcPr>
          <w:p w14:paraId="53C838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局限</w:t>
            </w:r>
          </w:p>
        </w:tc>
      </w:tr>
      <w:tr>
        <w:trPr/>
        <w:tc>
          <w:tcPr>
            <w:tcW w:w="2076" w:type="dxa"/>
            <w:vAlign w:val="center"/>
          </w:tcPr>
          <w:p w14:paraId="376BC3B3">
            <w:pPr/>
            <w:r>
              <w:rPr>
                <w:rFonts w:hint="eastAsia"/>
              </w:rPr>
              <w:t>南京地铁应急资源情景化配置</w:t>
            </w:r>
          </w:p>
        </w:tc>
        <w:tc>
          <w:tcPr>
            <w:tcW w:w="2076" w:type="dxa"/>
            <w:vAlign w:val="center"/>
          </w:tcPr>
          <w:p w14:paraId="46D81526">
            <w:pPr/>
            <w:r>
              <w:rPr>
                <w:rFonts w:hint="eastAsia"/>
                <w:b w:val="1"/>
              </w:rPr>
              <w:t>七维度</w:t>
            </w:r>
            <w:r>
              <w:rPr>
                <w:rFonts w:hint="eastAsia"/>
              </w:rPr>
              <w:t>：事件、乘客、时间、位置、环境、需求、供给</w:t>
            </w:r>
          </w:p>
        </w:tc>
        <w:tc>
          <w:tcPr>
            <w:tcW w:w="2076" w:type="dxa"/>
            <w:vAlign w:val="center"/>
          </w:tcPr>
          <w:p w14:paraId="2A480DAB">
            <w:pPr/>
            <w:r>
              <w:rPr>
                <w:rFonts w:hint="eastAsia"/>
              </w:rPr>
              <w:t>地铁单方式</w:t>
            </w:r>
          </w:p>
        </w:tc>
        <w:tc>
          <w:tcPr>
            <w:tcW w:w="2076" w:type="dxa"/>
            <w:vAlign w:val="center"/>
          </w:tcPr>
          <w:p w14:paraId="2D64E703">
            <w:pPr/>
            <w:r>
              <w:rPr>
                <w:rFonts w:hint="eastAsia"/>
              </w:rPr>
              <w:t>面向单方式；用于资源需求量推导</w:t>
            </w:r>
          </w:p>
        </w:tc>
      </w:tr>
      <w:tr>
        <w:trPr/>
        <w:tc>
          <w:tcPr>
            <w:tcW w:w="2076" w:type="dxa"/>
            <w:vAlign w:val="center"/>
          </w:tcPr>
          <w:p w14:paraId="08AAC76D">
            <w:pPr/>
            <w:r>
              <w:rPr>
                <w:rFonts w:hint="eastAsia"/>
              </w:rPr>
              <w:t>铁路突发事件应急情景推演与动态分级</w:t>
            </w:r>
          </w:p>
        </w:tc>
        <w:tc>
          <w:tcPr>
            <w:tcW w:w="2076" w:type="dxa"/>
            <w:vAlign w:val="center"/>
          </w:tcPr>
          <w:p w14:paraId="54131544">
            <w:pPr/>
            <w:r>
              <w:rPr>
                <w:rFonts w:hint="eastAsia"/>
              </w:rPr>
              <w:t>知识元五元表达 + 改进密度峰值聚类</w:t>
            </w:r>
          </w:p>
        </w:tc>
        <w:tc>
          <w:tcPr>
            <w:tcW w:w="2076" w:type="dxa"/>
            <w:vAlign w:val="center"/>
          </w:tcPr>
          <w:p w14:paraId="38B12DCA">
            <w:pPr/>
            <w:r>
              <w:rPr>
                <w:rFonts w:hint="eastAsia"/>
              </w:rPr>
              <w:t>铁路单方式</w:t>
            </w:r>
          </w:p>
        </w:tc>
        <w:tc>
          <w:tcPr>
            <w:tcW w:w="2076" w:type="dxa"/>
            <w:vAlign w:val="center"/>
          </w:tcPr>
          <w:p w14:paraId="5695812E">
            <w:pPr/>
            <w:r>
              <w:rPr>
                <w:rFonts w:hint="eastAsia"/>
              </w:rPr>
              <w:t>依赖事故等级标签</w:t>
            </w:r>
          </w:p>
        </w:tc>
      </w:tr>
      <w:tr>
        <w:trPr/>
        <w:tc>
          <w:tcPr>
            <w:tcW w:w="2076" w:type="dxa"/>
            <w:vAlign w:val="center"/>
          </w:tcPr>
          <w:p w14:paraId="0E481C8D">
            <w:pPr/>
            <w:r>
              <w:rPr>
                <w:rFonts w:hint="eastAsia"/>
              </w:rPr>
              <w:t>铁路客运站多情景数字孪生（Frontiers 2023）</w:t>
            </w:r>
          </w:p>
        </w:tc>
        <w:tc>
          <w:tcPr>
            <w:tcW w:w="2076" w:type="dxa"/>
            <w:vAlign w:val="center"/>
          </w:tcPr>
          <w:p w14:paraId="105A61D5">
            <w:pPr/>
            <w:r>
              <w:rPr>
                <w:rFonts w:hint="eastAsia"/>
                <w:b w:val="1"/>
              </w:rPr>
              <w:t>事件类型</w:t>
            </w:r>
            <w:r>
              <w:rPr>
                <w:rFonts w:hint="eastAsia"/>
              </w:rPr>
              <w:t>（火灾/水灾/地震/社会安全/公共卫生）</w:t>
            </w:r>
          </w:p>
        </w:tc>
        <w:tc>
          <w:tcPr>
            <w:tcW w:w="2076" w:type="dxa"/>
            <w:vAlign w:val="center"/>
          </w:tcPr>
          <w:p w14:paraId="64CBA149">
            <w:pPr/>
            <w:r>
              <w:rPr>
                <w:rFonts w:hint="eastAsia"/>
              </w:rPr>
              <w:t>铁路客运站</w:t>
            </w:r>
          </w:p>
        </w:tc>
        <w:tc>
          <w:tcPr>
            <w:tcW w:w="2076" w:type="dxa"/>
            <w:vAlign w:val="center"/>
          </w:tcPr>
          <w:p w14:paraId="22E5FE34">
            <w:pPr/>
            <w:r>
              <w:rPr>
                <w:rFonts w:hint="eastAsia"/>
                <w:b w:val="1"/>
              </w:rPr>
              <w:t>类型枚举</w:t>
            </w:r>
            <w:r>
              <w:rPr>
                <w:rFonts w:hint="eastAsia"/>
              </w:rPr>
              <w:t>，不区分同类事件的不同规模</w:t>
            </w:r>
          </w:p>
        </w:tc>
      </w:tr>
      <w:tr>
        <w:trPr/>
        <w:tc>
          <w:tcPr>
            <w:tcW w:w="2076" w:type="dxa"/>
            <w:vAlign w:val="center"/>
          </w:tcPr>
          <w:p w14:paraId="6BDFA699">
            <w:pPr/>
            <w:r>
              <w:rPr>
                <w:rFonts w:hint="eastAsia"/>
              </w:rPr>
              <w:t>非常规突发事件结构化情景体系（随机森林）</w:t>
            </w:r>
          </w:p>
        </w:tc>
        <w:tc>
          <w:tcPr>
            <w:tcW w:w="2076" w:type="dxa"/>
            <w:vAlign w:val="center"/>
          </w:tcPr>
          <w:p w14:paraId="5A1EC185">
            <w:pPr/>
            <w:r>
              <w:rPr>
                <w:rFonts w:hint="eastAsia"/>
              </w:rPr>
              <w:t>事件特征向量</w:t>
            </w:r>
          </w:p>
        </w:tc>
        <w:tc>
          <w:tcPr>
            <w:tcW w:w="2076" w:type="dxa"/>
            <w:vAlign w:val="center"/>
          </w:tcPr>
          <w:p w14:paraId="0BEDD1B5">
            <w:pPr/>
            <w:r>
              <w:rPr>
                <w:rFonts w:hint="eastAsia"/>
              </w:rPr>
              <w:t>隧道坍塌单一场景</w:t>
            </w:r>
          </w:p>
        </w:tc>
        <w:tc>
          <w:tcPr>
            <w:tcW w:w="2076" w:type="dxa"/>
            <w:vAlign w:val="center"/>
          </w:tcPr>
          <w:p w14:paraId="1BF48920">
            <w:pPr/>
            <w:r>
              <w:rPr>
                <w:rFonts w:hint="eastAsia"/>
              </w:rPr>
              <w:t>依赖有标签数据</w:t>
            </w:r>
          </w:p>
        </w:tc>
      </w:tr>
      <w:tr>
        <w:trPr/>
        <w:tc>
          <w:tcPr>
            <w:tcW w:w="2076" w:type="dxa"/>
            <w:vAlign w:val="center"/>
          </w:tcPr>
          <w:p w14:paraId="6D48E3C5">
            <w:pPr/>
            <w:r>
              <w:rPr>
                <w:rFonts w:hint="eastAsia"/>
              </w:rPr>
              <w:t>电力—交通耦合网络应急资源调度（2025）</w:t>
            </w:r>
          </w:p>
        </w:tc>
        <w:tc>
          <w:tcPr>
            <w:tcW w:w="2076" w:type="dxa"/>
            <w:vAlign w:val="center"/>
          </w:tcPr>
          <w:p w14:paraId="59971DF7">
            <w:pPr/>
            <w:r>
              <w:rPr>
                <w:rFonts w:hint="eastAsia"/>
              </w:rPr>
              <w:t>tail-aware DTW K-Means 情景削减</w:t>
            </w:r>
          </w:p>
        </w:tc>
        <w:tc>
          <w:tcPr>
            <w:tcW w:w="2076" w:type="dxa"/>
            <w:vAlign w:val="center"/>
          </w:tcPr>
          <w:p w14:paraId="0B948E00">
            <w:pPr/>
            <w:r>
              <w:rPr>
                <w:rFonts w:hint="eastAsia"/>
              </w:rPr>
              <w:t>耦合网络资源调度</w:t>
            </w:r>
          </w:p>
        </w:tc>
        <w:tc>
          <w:tcPr>
            <w:tcW w:w="2076" w:type="dxa"/>
            <w:vAlign w:val="center"/>
          </w:tcPr>
          <w:p w14:paraId="4CDDF77B">
            <w:pPr/>
            <w:r>
              <w:rPr>
                <w:rFonts w:hint="eastAsia"/>
              </w:rPr>
              <w:t>对象为资源调度而非客运协同</w:t>
            </w:r>
          </w:p>
        </w:tc>
      </w:tr>
    </w:tbl>
    <w:p w14:paraId="1F3A94C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三、现有体系的三个不适用性（T-A2 核心论证）</w:t>
      </w:r>
    </w:p>
    <w:p w14:paraId="51A6631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不适用性之一：行政分级的量纲，在事件发生时无法触发调度</w:t>
      </w:r>
    </w:p>
    <w:p w14:paraId="5E87CB19">
      <w:pPr/>
      <w:r>
        <w:rPr>
          <w:rFonts w:hint="eastAsia"/>
          <w:b w:val="1"/>
        </w:rPr>
        <w:t>论证</w:t>
      </w:r>
      <w:r>
        <w:rPr>
          <w:rFonts w:hint="eastAsia"/>
        </w:rPr>
        <w:t>：</w:t>
      </w:r>
    </w:p>
    <w:p w14:paraId="31D85E45">
      <w:pPr/>
      <w:r>
        <w:rPr>
          <w:rFonts w:hint="eastAsia"/>
        </w:rPr>
        <w:t>《国家城市轨道交通运营突发事件应急预案》（国办函〔2015〕32 号）7.2 条的事件分级标准为：</w:t>
      </w:r>
    </w:p>
    <w:p w14:paraId="67BE3C88">
      <w:pPr>
        <w:numPr>
          <w:ilvl w:val="0"/>
          <w:numId w:val="2"/>
        </w:numPr>
      </w:pPr>
      <w:r>
        <w:rPr>
          <w:rFonts w:hint="eastAsia"/>
        </w:rPr>
        <w:t>特别重大：造成 30 人以上死亡，或 100 人以上重伤，或直接经济损失 1 亿元以上</w:t>
      </w:r>
    </w:p>
    <w:p w14:paraId="13FCA0FD">
      <w:pPr>
        <w:numPr>
          <w:ilvl w:val="0"/>
          <w:numId w:val="2"/>
        </w:numPr>
      </w:pPr>
      <w:r>
        <w:rPr>
          <w:rFonts w:hint="eastAsia"/>
        </w:rPr>
        <w:t>重大：造成 10—30 人死亡，或 50—100 人重伤，或直接经济损失 5000 万—1 亿元，</w:t>
      </w:r>
      <w:r>
        <w:rPr>
          <w:rFonts w:hint="eastAsia"/>
          <w:b w:val="1"/>
        </w:rPr>
        <w:t>或连续中断行车 24 小时以上</w:t>
      </w:r>
    </w:p>
    <w:p w14:paraId="6948F8F0">
      <w:pPr>
        <w:numPr>
          <w:ilvl w:val="0"/>
          <w:numId w:val="2"/>
        </w:numPr>
      </w:pPr>
      <w:r>
        <w:rPr>
          <w:rFonts w:hint="eastAsia"/>
        </w:rPr>
        <w:t>较大：造成 3—10 人死亡，或 10—50 人重伤，或直接经济损失 1000 万—5000 万元，</w:t>
      </w:r>
      <w:r>
        <w:rPr>
          <w:rFonts w:hint="eastAsia"/>
          <w:b w:val="1"/>
        </w:rPr>
        <w:t>或连续中断行车 6—24 小时</w:t>
      </w:r>
    </w:p>
    <w:p w14:paraId="1DCA8AB5">
      <w:pPr>
        <w:numPr>
          <w:ilvl w:val="0"/>
          <w:numId w:val="2"/>
        </w:numPr>
      </w:pPr>
      <w:r>
        <w:rPr>
          <w:rFonts w:hint="eastAsia"/>
        </w:rPr>
        <w:t>一般：造成 3 人以下死亡，或 10 人以下重伤，或直接经济损失 50 万—1000 万元，</w:t>
      </w:r>
      <w:r>
        <w:rPr>
          <w:rFonts w:hint="eastAsia"/>
          <w:b w:val="1"/>
        </w:rPr>
        <w:t>或连续中断行车 2—6 小时</w:t>
      </w:r>
    </w:p>
    <w:p w14:paraId="544EB788">
      <w:pPr/>
      <w:r>
        <w:rPr>
          <w:rFonts w:hint="eastAsia"/>
        </w:rPr>
        <w:t>审视这四个等级的判据，可以发现一个结构性事实：</w:t>
      </w:r>
      <w:r>
        <w:rPr>
          <w:rFonts w:hint="eastAsia"/>
          <w:b w:val="1"/>
        </w:rPr>
        <w:t>除"连续中断行车时长"外，全部判据都是事后统计量。</w:t>
      </w:r>
    </w:p>
    <w:p w14:paraId="52A6040F">
      <w:pPr/>
      <w:r>
        <w:rPr>
          <w:rFonts w:hint="eastAsia"/>
        </w:rPr>
        <w:t>死亡人数需要伤亡核实，重伤等级需要医疗机构鉴定，直接经济损失需要逐项清点与评估。这些工作在事件发生后的数小时甚至数天内才可能得出结果。而枢纽应急调度决策必须在事件发生后的</w:t>
      </w:r>
      <w:r>
        <w:rPr>
          <w:rFonts w:hint="eastAsia"/>
          <w:b w:val="1"/>
        </w:rPr>
        <w:t>分钟级</w:t>
      </w:r>
      <w:r>
        <w:rPr>
          <w:rFonts w:hint="eastAsia"/>
        </w:rPr>
        <w:t>内作出——运力集结本身需要时间（实测接驳公交平均响应时间 21.7—61.3 分钟，恶劣天气下达 61.3 分钟），决策越晚，运力到位越晚，滞留越严重。</w:t>
      </w:r>
    </w:p>
    <w:p w14:paraId="5711DB3F">
      <w:pPr/>
      <w:r>
        <w:rPr>
          <w:rFonts w:hint="eastAsia"/>
          <w:b w:val="1"/>
        </w:rPr>
        <w:t>因此，用伤亡与损失作为触发调度决策的判据，在时间逻辑上是不成立的。</w:t>
      </w:r>
    </w:p>
    <w:p w14:paraId="0D6A10E6">
      <w:pPr/>
      <w:r>
        <w:rPr>
          <w:rFonts w:hint="eastAsia"/>
        </w:rPr>
        <w:t>需要说明的是，</w:t>
      </w:r>
      <w:r>
        <w:rPr>
          <w:rFonts w:hint="eastAsia"/>
          <w:b w:val="1"/>
        </w:rPr>
        <w:t>这不是对这些标准的批评</w:t>
      </w:r>
      <w:r>
        <w:rPr>
          <w:rFonts w:hint="eastAsia"/>
        </w:rPr>
        <w:t>。这些标准的设计目的是明确的——为"信息报送和分级处置"服务，即决定由哪一级政府牵头、动用多大范围的行政资源、启动哪一级应急指挥机构。这是一个</w:t>
      </w:r>
      <w:r>
        <w:rPr>
          <w:rFonts w:hint="eastAsia"/>
          <w:b w:val="1"/>
        </w:rPr>
        <w:t>行政资源调配问题</w:t>
      </w:r>
      <w:r>
        <w:rPr>
          <w:rFonts w:hint="eastAsia"/>
        </w:rPr>
        <w:t>，其判据自然是伤亡与损失这样的事后总量指标。</w:t>
      </w:r>
    </w:p>
    <w:p w14:paraId="7BFB57D8">
      <w:pPr/>
      <w:r>
        <w:rPr>
          <w:rFonts w:hint="eastAsia"/>
        </w:rPr>
        <w:t>本课题需要的是另一件事：</w:t>
      </w:r>
      <w:r>
        <w:rPr>
          <w:rFonts w:hint="eastAsia"/>
          <w:b w:val="1"/>
        </w:rPr>
        <w:t>运力调配问题</w:t>
      </w:r>
      <w:r>
        <w:rPr>
          <w:rFonts w:hint="eastAsia"/>
        </w:rPr>
        <w:t>。它需要的是前兆可观测、分钟级可获得的运营参数（到达客流、中断时长、通行能力下降幅度）。</w:t>
      </w:r>
      <w:r>
        <w:rPr>
          <w:rFonts w:hint="eastAsia"/>
          <w:b w:val="1"/>
        </w:rPr>
        <w:t>两套目标，两套量纲，不能互相替代。</w:t>
      </w:r>
    </w:p>
    <w:p w14:paraId="4E70C3DC">
      <w:pPr/>
      <w:r>
        <w:rPr>
          <w:rFonts w:hint="eastAsia"/>
          <w:b w:val="1"/>
        </w:rPr>
        <w:t>结论</w:t>
      </w:r>
      <w:r>
        <w:rPr>
          <w:rFonts w:hint="eastAsia"/>
        </w:rPr>
        <w:t>：行政分级体系（总体预案、自然灾害救助预案、生产安全事故条例）在设计目的上就不服务于运力调度，不应也不能直接用于枢纽调度触发。</w:t>
      </w:r>
    </w:p>
    <w:p w14:paraId="222A659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不适用性之二：量纲跨越 9 种类型，彼此不可换算</w:t>
      </w:r>
    </w:p>
    <w:p w14:paraId="2B019591">
      <w:pPr/>
      <w:r>
        <w:rPr>
          <w:rFonts w:hint="eastAsia"/>
          <w:b w:val="1"/>
        </w:rPr>
        <w:t>论证</w:t>
      </w:r>
      <w:r>
        <w:rPr>
          <w:rFonts w:hint="eastAsia"/>
        </w:rPr>
        <w:t>：</w:t>
      </w:r>
    </w:p>
    <w:p w14:paraId="622F07A0">
      <w:pPr/>
      <w:r>
        <w:rPr>
          <w:rFonts w:hint="eastAsia"/>
        </w:rPr>
        <w:t>把 A/B/C 三组的 15 个分级来源并列，其分级量纲如下：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B48B7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768" w:type="dxa"/>
            <w:vAlign w:val="center"/>
          </w:tcPr>
          <w:p w14:paraId="6C6C57A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2768" w:type="dxa"/>
            <w:vAlign w:val="center"/>
          </w:tcPr>
          <w:p w14:paraId="5491C67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量纲</w:t>
            </w:r>
          </w:p>
        </w:tc>
      </w:tr>
      <w:tr>
        <w:trPr/>
        <w:tc>
          <w:tcPr>
            <w:tcW w:w="2768" w:type="dxa"/>
            <w:vAlign w:val="center"/>
          </w:tcPr>
          <w:p w14:paraId="5DCD54C8">
            <w:pPr/>
            <w:r>
              <w:t>1</w:t>
            </w:r>
          </w:p>
        </w:tc>
        <w:tc>
          <w:tcPr>
            <w:tcW w:w="2768" w:type="dxa"/>
            <w:vAlign w:val="center"/>
          </w:tcPr>
          <w:p w14:paraId="1A83B1B3">
            <w:pPr/>
            <w:r>
              <w:rPr>
                <w:rFonts w:hint="eastAsia"/>
              </w:rPr>
              <w:t>国办函〔2015〕32 号</w:t>
            </w:r>
          </w:p>
        </w:tc>
        <w:tc>
          <w:tcPr>
            <w:tcW w:w="2768" w:type="dxa"/>
            <w:vAlign w:val="center"/>
          </w:tcPr>
          <w:p w14:paraId="3282F16C">
            <w:pPr/>
            <w:r>
              <w:rPr>
                <w:rFonts w:hint="eastAsia"/>
              </w:rPr>
              <w:t>连续中断行车时长（小时）</w:t>
            </w:r>
          </w:p>
        </w:tc>
      </w:tr>
      <w:tr>
        <w:trPr/>
        <w:tc>
          <w:tcPr>
            <w:tcW w:w="2768" w:type="dxa"/>
            <w:vAlign w:val="center"/>
          </w:tcPr>
          <w:p w14:paraId="3A6D00AA">
            <w:pPr/>
            <w:r>
              <w:t>2</w:t>
            </w:r>
          </w:p>
        </w:tc>
        <w:tc>
          <w:tcPr>
            <w:tcW w:w="2768" w:type="dxa"/>
            <w:vAlign w:val="center"/>
          </w:tcPr>
          <w:p w14:paraId="70B42403">
            <w:pPr/>
            <w:r>
              <w:rPr>
                <w:rFonts w:hint="eastAsia"/>
              </w:rPr>
              <w:t>铁运〔2008〕237 号</w:t>
            </w:r>
          </w:p>
        </w:tc>
        <w:tc>
          <w:tcPr>
            <w:tcW w:w="2768" w:type="dxa"/>
            <w:vAlign w:val="center"/>
          </w:tcPr>
          <w:p w14:paraId="086F027D">
            <w:pPr/>
            <w:r>
              <w:rPr>
                <w:rFonts w:hint="eastAsia"/>
              </w:rPr>
              <w:t>晚点时长 × 晚点列数</w:t>
            </w:r>
          </w:p>
        </w:tc>
      </w:tr>
      <w:tr>
        <w:trPr/>
        <w:tc>
          <w:tcPr>
            <w:tcW w:w="2768" w:type="dxa"/>
            <w:vAlign w:val="center"/>
          </w:tcPr>
          <w:p w14:paraId="714F90BB">
            <w:pPr/>
            <w:r>
              <w:t>3</w:t>
            </w:r>
          </w:p>
        </w:tc>
        <w:tc>
          <w:tcPr>
            <w:tcW w:w="2768" w:type="dxa"/>
            <w:vAlign w:val="center"/>
          </w:tcPr>
          <w:p w14:paraId="4FB1CC52">
            <w:pPr/>
            <w:r>
              <w:rPr>
                <w:rFonts w:hint="eastAsia"/>
              </w:rPr>
              <w:t>铁运〔2008〕237 号</w:t>
            </w:r>
          </w:p>
        </w:tc>
        <w:tc>
          <w:tcPr>
            <w:tcW w:w="2768" w:type="dxa"/>
            <w:vAlign w:val="center"/>
          </w:tcPr>
          <w:p w14:paraId="2A230C5A">
            <w:pPr/>
            <w:r>
              <w:rPr>
                <w:rFonts w:hint="eastAsia"/>
              </w:rPr>
              <w:t>滞留旅客占候车能力倍数（%）</w:t>
            </w:r>
          </w:p>
        </w:tc>
      </w:tr>
      <w:tr>
        <w:trPr/>
        <w:tc>
          <w:tcPr>
            <w:tcW w:w="2768" w:type="dxa"/>
            <w:vAlign w:val="center"/>
          </w:tcPr>
          <w:p w14:paraId="13DB8ED0">
            <w:pPr/>
            <w:r>
              <w:t>4</w:t>
            </w:r>
          </w:p>
        </w:tc>
        <w:tc>
          <w:tcPr>
            <w:tcW w:w="2768" w:type="dxa"/>
            <w:vAlign w:val="center"/>
          </w:tcPr>
          <w:p w14:paraId="23EA7666">
            <w:pPr/>
            <w:r>
              <w:rPr>
                <w:rFonts w:hint="eastAsia"/>
              </w:rPr>
              <w:t>民航 MDRS</w:t>
            </w:r>
          </w:p>
        </w:tc>
        <w:tc>
          <w:tcPr>
            <w:tcW w:w="2768" w:type="dxa"/>
            <w:vAlign w:val="center"/>
          </w:tcPr>
          <w:p w14:paraId="5AD9D73F">
            <w:pPr/>
            <w:r>
              <w:rPr>
                <w:rFonts w:hint="eastAsia"/>
              </w:rPr>
              <w:t>通行能力下降百分比（%）</w:t>
            </w:r>
          </w:p>
        </w:tc>
      </w:tr>
      <w:tr>
        <w:trPr/>
        <w:tc>
          <w:tcPr>
            <w:tcW w:w="2768" w:type="dxa"/>
            <w:vAlign w:val="center"/>
          </w:tcPr>
          <w:p w14:paraId="4381A77E">
            <w:pPr/>
            <w:r>
              <w:t>5</w:t>
            </w:r>
          </w:p>
        </w:tc>
        <w:tc>
          <w:tcPr>
            <w:tcW w:w="2768" w:type="dxa"/>
            <w:vAlign w:val="center"/>
          </w:tcPr>
          <w:p w14:paraId="53F0F089">
            <w:pPr/>
            <w:r>
              <w:rPr>
                <w:rFonts w:hint="eastAsia"/>
              </w:rPr>
              <w:t>民航 MDRS</w:t>
            </w:r>
          </w:p>
        </w:tc>
        <w:tc>
          <w:tcPr>
            <w:tcW w:w="2768" w:type="dxa"/>
            <w:vAlign w:val="center"/>
          </w:tcPr>
          <w:p w14:paraId="451FADBA">
            <w:pPr/>
            <w:r>
              <w:rPr>
                <w:rFonts w:hint="eastAsia"/>
              </w:rPr>
              <w:t>延误航班架次（架次）</w:t>
            </w:r>
          </w:p>
        </w:tc>
      </w:tr>
      <w:tr>
        <w:trPr/>
        <w:tc>
          <w:tcPr>
            <w:tcW w:w="2768" w:type="dxa"/>
            <w:vAlign w:val="center"/>
          </w:tcPr>
          <w:p w14:paraId="4E7F09E0">
            <w:pPr/>
            <w:r>
              <w:t>6</w:t>
            </w:r>
          </w:p>
        </w:tc>
        <w:tc>
          <w:tcPr>
            <w:tcW w:w="2768" w:type="dxa"/>
            <w:vAlign w:val="center"/>
          </w:tcPr>
          <w:p w14:paraId="219152B2">
            <w:pPr/>
            <w:r>
              <w:rPr>
                <w:rFonts w:hint="eastAsia"/>
              </w:rPr>
              <w:t>国家自然灾害救助预案</w:t>
            </w:r>
          </w:p>
        </w:tc>
        <w:tc>
          <w:tcPr>
            <w:tcW w:w="2768" w:type="dxa"/>
            <w:vAlign w:val="center"/>
          </w:tcPr>
          <w:p w14:paraId="4AEA33EC">
            <w:pPr/>
            <w:r>
              <w:rPr>
                <w:rFonts w:hint="eastAsia"/>
              </w:rPr>
              <w:t>死亡失踪人数 / 紧急转移安置人数（人）</w:t>
            </w:r>
          </w:p>
        </w:tc>
      </w:tr>
      <w:tr>
        <w:trPr/>
        <w:tc>
          <w:tcPr>
            <w:tcW w:w="2768" w:type="dxa"/>
            <w:vAlign w:val="center"/>
          </w:tcPr>
          <w:p w14:paraId="3203E22E">
            <w:pPr/>
            <w:r>
              <w:t>7</w:t>
            </w:r>
          </w:p>
        </w:tc>
        <w:tc>
          <w:tcPr>
            <w:tcW w:w="2768" w:type="dxa"/>
            <w:vAlign w:val="center"/>
          </w:tcPr>
          <w:p w14:paraId="3C489A2A">
            <w:pPr/>
            <w:r>
              <w:rPr>
                <w:rFonts w:hint="eastAsia"/>
              </w:rPr>
              <w:t>天津西站预案</w:t>
            </w:r>
          </w:p>
        </w:tc>
        <w:tc>
          <w:tcPr>
            <w:tcW w:w="2768" w:type="dxa"/>
            <w:vAlign w:val="center"/>
          </w:tcPr>
          <w:p w14:paraId="7911B985">
            <w:pPr/>
            <w:r>
              <w:rPr>
                <w:rFonts w:hint="eastAsia"/>
              </w:rPr>
              <w:t>站内滞留旅客绝对人数（人）</w:t>
            </w:r>
          </w:p>
        </w:tc>
      </w:tr>
      <w:tr>
        <w:trPr/>
        <w:tc>
          <w:tcPr>
            <w:tcW w:w="2768" w:type="dxa"/>
            <w:vAlign w:val="center"/>
          </w:tcPr>
          <w:p w14:paraId="623D5D83">
            <w:pPr/>
            <w:r>
              <w:t>8</w:t>
            </w:r>
          </w:p>
        </w:tc>
        <w:tc>
          <w:tcPr>
            <w:tcW w:w="2768" w:type="dxa"/>
            <w:vAlign w:val="center"/>
          </w:tcPr>
          <w:p w14:paraId="3626551C">
            <w:pPr/>
            <w:r>
              <w:rPr>
                <w:rFonts w:hint="eastAsia"/>
              </w:rPr>
              <w:t>上海临沂新村站方案</w:t>
            </w:r>
          </w:p>
        </w:tc>
        <w:tc>
          <w:tcPr>
            <w:tcW w:w="2768" w:type="dxa"/>
            <w:vAlign w:val="center"/>
          </w:tcPr>
          <w:p w14:paraId="28C88726">
            <w:pPr/>
            <w:r>
              <w:rPr>
                <w:rFonts w:hint="eastAsia"/>
              </w:rPr>
              <w:t>设计客流量占比（%）</w:t>
            </w:r>
          </w:p>
        </w:tc>
      </w:tr>
      <w:tr>
        <w:trPr/>
        <w:tc>
          <w:tcPr>
            <w:tcW w:w="2768" w:type="dxa"/>
            <w:vAlign w:val="center"/>
          </w:tcPr>
          <w:p w14:paraId="13941754">
            <w:pPr/>
            <w:r>
              <w:t>9</w:t>
            </w:r>
          </w:p>
        </w:tc>
        <w:tc>
          <w:tcPr>
            <w:tcW w:w="2768" w:type="dxa"/>
            <w:vAlign w:val="center"/>
          </w:tcPr>
          <w:p w14:paraId="6611AFBD">
            <w:pPr/>
            <w:r>
              <w:rPr>
                <w:rFonts w:hint="eastAsia"/>
              </w:rPr>
              <w:t>上海临沂新村站方案</w:t>
            </w:r>
          </w:p>
        </w:tc>
        <w:tc>
          <w:tcPr>
            <w:tcW w:w="2768" w:type="dxa"/>
            <w:vAlign w:val="center"/>
          </w:tcPr>
          <w:p w14:paraId="143C1CDC">
            <w:pPr/>
            <w:r>
              <w:rPr>
                <w:rFonts w:hint="eastAsia"/>
              </w:rPr>
              <w:t>延误分钟（分钟）</w:t>
            </w:r>
          </w:p>
        </w:tc>
      </w:tr>
      <w:tr>
        <w:trPr/>
        <w:tc>
          <w:tcPr>
            <w:tcW w:w="2768" w:type="dxa"/>
            <w:vAlign w:val="center"/>
          </w:tcPr>
          <w:p w14:paraId="3D5A56D4">
            <w:pPr/>
            <w:r>
              <w:t>10</w:t>
            </w:r>
          </w:p>
        </w:tc>
        <w:tc>
          <w:tcPr>
            <w:tcW w:w="2768" w:type="dxa"/>
            <w:vAlign w:val="center"/>
          </w:tcPr>
          <w:p w14:paraId="71825D24">
            <w:pPr/>
            <w:r>
              <w:rPr>
                <w:rFonts w:hint="eastAsia"/>
              </w:rPr>
              <w:t>上海临沂新村站方案</w:t>
            </w:r>
          </w:p>
        </w:tc>
        <w:tc>
          <w:tcPr>
            <w:tcW w:w="2768" w:type="dxa"/>
            <w:vAlign w:val="center"/>
          </w:tcPr>
          <w:p w14:paraId="442D157F">
            <w:pPr/>
            <w:r>
              <w:rPr>
                <w:rFonts w:hint="eastAsia"/>
              </w:rPr>
              <w:t>候车队列长度（米）</w:t>
            </w:r>
          </w:p>
        </w:tc>
      </w:tr>
      <w:tr>
        <w:trPr/>
        <w:tc>
          <w:tcPr>
            <w:tcW w:w="2768" w:type="dxa"/>
            <w:vAlign w:val="center"/>
          </w:tcPr>
          <w:p w14:paraId="6D31DD0D">
            <w:pPr/>
            <w:r>
              <w:t>11</w:t>
            </w:r>
          </w:p>
        </w:tc>
        <w:tc>
          <w:tcPr>
            <w:tcW w:w="2768" w:type="dxa"/>
            <w:vAlign w:val="center"/>
          </w:tcPr>
          <w:p w14:paraId="3EB0A2B9">
            <w:pPr/>
            <w:r>
              <w:rPr>
                <w:rFonts w:hint="eastAsia"/>
              </w:rPr>
              <w:t>北京双井站</w:t>
            </w:r>
          </w:p>
        </w:tc>
        <w:tc>
          <w:tcPr>
            <w:tcW w:w="2768" w:type="dxa"/>
            <w:vAlign w:val="center"/>
          </w:tcPr>
          <w:p w14:paraId="130FDBEA">
            <w:pPr/>
            <w:r>
              <w:rPr>
                <w:rFonts w:hint="eastAsia"/>
              </w:rPr>
              <w:t>实时客流密度（人次）</w:t>
            </w:r>
          </w:p>
        </w:tc>
      </w:tr>
      <w:tr>
        <w:trPr/>
        <w:tc>
          <w:tcPr>
            <w:tcW w:w="2768" w:type="dxa"/>
            <w:vAlign w:val="center"/>
          </w:tcPr>
          <w:p w14:paraId="38741321">
            <w:pPr/>
            <w:r>
              <w:t>12</w:t>
            </w:r>
          </w:p>
        </w:tc>
        <w:tc>
          <w:tcPr>
            <w:tcW w:w="2768" w:type="dxa"/>
            <w:vAlign w:val="center"/>
          </w:tcPr>
          <w:p w14:paraId="1581D93A">
            <w:pPr/>
            <w:r>
              <w:t>JT/T 1453—2023</w:t>
            </w:r>
          </w:p>
        </w:tc>
        <w:tc>
          <w:tcPr>
            <w:tcW w:w="2768" w:type="dxa"/>
            <w:vAlign w:val="center"/>
          </w:tcPr>
          <w:p w14:paraId="7170A1B2">
            <w:pPr/>
            <w:r>
              <w:rPr>
                <w:rFonts w:hint="eastAsia"/>
              </w:rPr>
              <w:t>年度日均发送量（万人次/日）</w:t>
            </w:r>
          </w:p>
        </w:tc>
      </w:tr>
      <w:tr>
        <w:trPr/>
        <w:tc>
          <w:tcPr>
            <w:tcW w:w="2768" w:type="dxa"/>
            <w:vAlign w:val="center"/>
          </w:tcPr>
          <w:p w14:paraId="1E03AD7E">
            <w:pPr/>
            <w:r>
              <w:t>13</w:t>
            </w:r>
          </w:p>
        </w:tc>
        <w:tc>
          <w:tcPr>
            <w:tcW w:w="2768" w:type="dxa"/>
            <w:vAlign w:val="center"/>
          </w:tcPr>
          <w:p w14:paraId="3E657E17">
            <w:pPr/>
            <w:r>
              <w:t>DB11/T 1551—2018</w:t>
            </w:r>
          </w:p>
        </w:tc>
        <w:tc>
          <w:tcPr>
            <w:tcW w:w="2768" w:type="dxa"/>
            <w:vAlign w:val="center"/>
          </w:tcPr>
          <w:p w14:paraId="57252F0D">
            <w:pPr/>
            <w:r>
              <w:rPr>
                <w:rFonts w:hint="eastAsia"/>
              </w:rPr>
              <w:t>日均换乘量（万人次/日）</w:t>
            </w:r>
          </w:p>
        </w:tc>
      </w:tr>
    </w:tbl>
    <w:p w14:paraId="2782F0D3">
      <w:pPr/>
      <w:r>
        <w:rPr>
          <w:rFonts w:hint="eastAsia"/>
          <w:b w:val="1"/>
        </w:rPr>
        <w:t>13 项、9 类量纲</w:t>
      </w:r>
      <w:r>
        <w:rPr>
          <w:rFonts w:hint="eastAsia"/>
        </w:rPr>
        <w:t>：时长、列数、架次、人数、百分比、分钟、米、人次、万人次/日。</w:t>
      </w:r>
    </w:p>
    <w:p w14:paraId="06C99645">
      <w:pPr/>
      <w:r>
        <w:rPr>
          <w:rFonts w:hint="eastAsia"/>
          <w:b w:val="1"/>
        </w:rPr>
        <w:t>这 9 类量纲之间没有任何换算关系。</w:t>
      </w:r>
      <w:r>
        <w:rPr>
          <w:rFonts w:hint="eastAsia"/>
        </w:rPr>
        <w:t xml:space="preserve"> 无法回答"通行能力下降 25% 相当于多少滞留人数"，也无法回答"晚点 30 列相当于多少延误架次"。</w:t>
      </w:r>
    </w:p>
    <w:p w14:paraId="0FFF28ED">
      <w:pPr/>
      <w:r>
        <w:rPr>
          <w:rFonts w:hint="eastAsia"/>
          <w:b w:val="1"/>
        </w:rPr>
        <w:t>这在单一方式的场景下尚可容忍</w:t>
      </w:r>
      <w:r>
        <w:rPr>
          <w:rFonts w:hint="eastAsia"/>
        </w:rPr>
        <w:t>（每个主体管内自成体系），但在多方式枢纽场景下会成为根本障碍。枢纽应急调度的核心任务是：</w:t>
      </w:r>
    </w:p>
    <w:p w14:paraId="2E256CCD">
      <w:pPr>
        <w:numPr>
          <w:ilvl w:val="0"/>
          <w:numId w:val="3"/>
        </w:numPr>
      </w:pPr>
      <w:r>
        <w:rPr>
          <w:rFonts w:hint="eastAsia"/>
          <w:b w:val="1"/>
        </w:rPr>
        <w:t>比较</w:t>
      </w:r>
      <w:r>
        <w:rPr>
          <w:rFonts w:hint="eastAsia"/>
        </w:rPr>
        <w:t>：判断"多调 10 辆公交"与"协调地铁加开 2 班"哪个更有效</w:t>
      </w:r>
    </w:p>
    <w:p w14:paraId="6C13B628">
      <w:pPr>
        <w:numPr>
          <w:ilvl w:val="0"/>
          <w:numId w:val="3"/>
        </w:numPr>
      </w:pPr>
      <w:r>
        <w:rPr>
          <w:rFonts w:hint="eastAsia"/>
          <w:b w:val="1"/>
        </w:rPr>
        <w:t>排序</w:t>
      </w:r>
      <w:r>
        <w:rPr>
          <w:rFonts w:hint="eastAsia"/>
        </w:rPr>
        <w:t>：决定先动用哪种方式、后动用哪种</w:t>
      </w:r>
    </w:p>
    <w:p w14:paraId="2ADA5E81">
      <w:pPr>
        <w:numPr>
          <w:ilvl w:val="0"/>
          <w:numId w:val="3"/>
        </w:numPr>
      </w:pPr>
      <w:r>
        <w:rPr>
          <w:rFonts w:hint="eastAsia"/>
          <w:b w:val="1"/>
        </w:rPr>
        <w:t>配比</w:t>
      </w:r>
      <w:r>
        <w:rPr>
          <w:rFonts w:hint="eastAsia"/>
        </w:rPr>
        <w:t>：决定各方式投入多少运力</w:t>
      </w:r>
    </w:p>
    <w:p w14:paraId="447D7952">
      <w:pPr/>
      <w:r>
        <w:rPr>
          <w:rFonts w:hint="eastAsia"/>
        </w:rPr>
        <w:t>这三件事的前提，是所有方式的调度需求能被放在</w:t>
      </w:r>
      <w:r>
        <w:rPr>
          <w:rFonts w:hint="eastAsia"/>
          <w:b w:val="1"/>
        </w:rPr>
        <w:t>同一尺度</w:t>
      </w:r>
      <w:r>
        <w:rPr>
          <w:rFonts w:hint="eastAsia"/>
        </w:rPr>
        <w:t>上度量。而 9 类量纲并存，意味着这个前提不存在。</w:t>
      </w:r>
    </w:p>
    <w:p w14:paraId="344F1DB6">
      <w:pPr/>
      <w:r>
        <w:rPr>
          <w:rFonts w:hint="eastAsia"/>
          <w:b w:val="1"/>
        </w:rPr>
        <w:t>结论</w:t>
      </w:r>
      <w:r>
        <w:rPr>
          <w:rFonts w:hint="eastAsia"/>
        </w:rPr>
        <w:t>：多方式协同调度的第一需求，是一套统一量纲的情景分级。这是"协同"二字的字面要求——若各方式各说各话，"协同"无从谈起。</w:t>
      </w:r>
    </w:p>
    <w:p w14:paraId="2802D7E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不适用性之三：枢纽层面两套体系并存，且无映射关系</w:t>
      </w:r>
    </w:p>
    <w:p w14:paraId="116347A0">
      <w:pPr/>
      <w:r>
        <w:rPr>
          <w:rFonts w:hint="eastAsia"/>
          <w:b w:val="1"/>
        </w:rPr>
        <w:t>论证</w:t>
      </w:r>
      <w:r>
        <w:rPr>
          <w:rFonts w:hint="eastAsia"/>
        </w:rPr>
        <w:t>：</w:t>
      </w:r>
    </w:p>
    <w:p w14:paraId="25179AE8">
      <w:pPr/>
      <w:r>
        <w:rPr>
          <w:rFonts w:hint="eastAsia"/>
        </w:rPr>
        <w:t>这是本课题最有力的立足点，因为它不是外部观察者的批评，而是</w:t>
      </w:r>
      <w:r>
        <w:rPr>
          <w:rFonts w:hint="eastAsia"/>
          <w:b w:val="1"/>
        </w:rPr>
        <w:t>从虹桥自己的官方文件中读出的事实</w:t>
      </w:r>
      <w:r>
        <w:rPr>
          <w:rFonts w:hint="eastAsia"/>
        </w:rPr>
        <w:t>。</w:t>
      </w:r>
    </w:p>
    <w:p w14:paraId="5A9C3AE9">
      <w:pPr/>
      <w:r>
        <w:rPr>
          <w:rFonts w:hint="eastAsia"/>
          <w:b w:val="1"/>
        </w:rPr>
        <w:t>第一套：《虹桥综合交通枢纽突发事件总体应急预案（2022）》</w:t>
      </w:r>
    </w:p>
    <w:p w14:paraId="578E77E5">
      <w:pPr/>
      <w:r>
        <w:rPr>
          <w:rFonts w:hint="eastAsia"/>
        </w:rPr>
        <w:t>第 5.2 条规定响应分级为四级，依据"突发事件性质、规模、影响范围"。其"影响范围"的界定方式是：</w:t>
      </w:r>
    </w:p>
    <w:p w14:paraId="7F59555E">
      <w:pPr>
        <w:numPr>
          <w:ilvl w:val="0"/>
          <w:numId w:val="2"/>
        </w:numPr>
      </w:pPr>
      <w:r>
        <w:rPr>
          <w:rFonts w:hint="eastAsia"/>
        </w:rPr>
        <w:t>Ⅳ级：影响范围只涉及枢纽内</w:t>
      </w:r>
      <w:r>
        <w:rPr>
          <w:rFonts w:hint="eastAsia"/>
          <w:b w:val="1"/>
        </w:rPr>
        <w:t>单个</w:t>
      </w:r>
      <w:r>
        <w:rPr>
          <w:rFonts w:hint="eastAsia"/>
        </w:rPr>
        <w:t>运营管理单位</w:t>
      </w:r>
    </w:p>
    <w:p w14:paraId="49E3C92B">
      <w:pPr>
        <w:numPr>
          <w:ilvl w:val="0"/>
          <w:numId w:val="2"/>
        </w:numPr>
      </w:pPr>
      <w:r>
        <w:rPr>
          <w:rFonts w:hint="eastAsia"/>
        </w:rPr>
        <w:t>Ⅲ级：影响范围涉及枢纽内</w:t>
      </w:r>
      <w:r>
        <w:rPr>
          <w:rFonts w:hint="eastAsia"/>
          <w:b w:val="1"/>
        </w:rPr>
        <w:t>两个及以上</w:t>
      </w:r>
      <w:r>
        <w:rPr>
          <w:rFonts w:hint="eastAsia"/>
        </w:rPr>
        <w:t>运营管理单位</w:t>
      </w:r>
    </w:p>
    <w:p w14:paraId="24550303">
      <w:pPr>
        <w:numPr>
          <w:ilvl w:val="0"/>
          <w:numId w:val="2"/>
        </w:numPr>
      </w:pPr>
      <w:r>
        <w:rPr>
          <w:rFonts w:hint="eastAsia"/>
        </w:rPr>
        <w:t>Ⅱ级：影响范围</w:t>
      </w:r>
      <w:r>
        <w:rPr>
          <w:rFonts w:hint="eastAsia"/>
          <w:b w:val="1"/>
        </w:rPr>
        <w:t>波及枢纽地区全域</w:t>
      </w:r>
    </w:p>
    <w:p w14:paraId="54AFDA6C">
      <w:pPr>
        <w:numPr>
          <w:ilvl w:val="0"/>
          <w:numId w:val="2"/>
        </w:numPr>
      </w:pPr>
      <w:r>
        <w:rPr>
          <w:rFonts w:hint="eastAsia"/>
        </w:rPr>
        <w:t>Ⅰ级：影响范围涉及</w:t>
      </w:r>
      <w:r>
        <w:rPr>
          <w:rFonts w:hint="eastAsia"/>
          <w:b w:val="1"/>
        </w:rPr>
        <w:t>枢纽外围地区或超出枢纽应急处置能力</w:t>
      </w:r>
    </w:p>
    <w:p w14:paraId="11553E47">
      <w:pPr/>
      <w:r>
        <w:rPr>
          <w:rFonts w:hint="eastAsia"/>
          <w:b w:val="1"/>
        </w:rPr>
        <w:t>这是组织维度，不是运营维度。</w:t>
      </w:r>
    </w:p>
    <w:p w14:paraId="3FA34FEB">
      <w:pPr/>
      <w:r>
        <w:rPr>
          <w:rFonts w:hint="eastAsia"/>
          <w:b w:val="1"/>
        </w:rPr>
        <w:t>第二套：《虹桥综合交通枢纽大面积延误专项应急预案》</w:t>
      </w:r>
    </w:p>
    <w:p w14:paraId="20268A41">
      <w:pPr/>
      <w:r>
        <w:rPr>
          <w:rFonts w:hint="eastAsia"/>
        </w:rPr>
        <w:t>按夜间 23 点后到达客流量分级：二级对应约 1 万人次，一级对应约 3.6—4.3 万人次。</w:t>
      </w:r>
      <w:r>
        <w:rPr>
          <w:rFonts w:hint="eastAsia"/>
          <w:b w:val="1"/>
        </w:rPr>
        <w:t>这是运营维度。</w:t>
      </w:r>
    </w:p>
    <w:p w14:paraId="74BE1BD0">
      <w:pPr/>
      <w:r>
        <w:rPr>
          <w:rFonts w:hint="eastAsia"/>
          <w:b w:val="1"/>
        </w:rPr>
        <w:t>两套体系的三重错配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7B5DB32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错配</w:t>
            </w:r>
          </w:p>
        </w:tc>
        <w:tc>
          <w:tcPr>
            <w:tcW w:w="4153" w:type="dxa"/>
            <w:vAlign w:val="center"/>
          </w:tcPr>
          <w:p w14:paraId="26EA88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具体表现</w:t>
            </w:r>
          </w:p>
        </w:tc>
      </w:tr>
      <w:tr>
        <w:trPr/>
        <w:tc>
          <w:tcPr>
            <w:tcW w:w="4153" w:type="dxa"/>
            <w:vAlign w:val="center"/>
          </w:tcPr>
          <w:p w14:paraId="727A88EA">
            <w:pPr/>
            <w:r>
              <w:rPr>
                <w:rFonts w:hint="eastAsia"/>
                <w:b w:val="1"/>
              </w:rPr>
              <w:t>量纲错配</w:t>
            </w:r>
          </w:p>
        </w:tc>
        <w:tc>
          <w:tcPr>
            <w:tcW w:w="4153" w:type="dxa"/>
            <w:vAlign w:val="center"/>
          </w:tcPr>
          <w:p w14:paraId="192D7DB5">
            <w:pPr/>
            <w:r>
              <w:rPr>
                <w:rFonts w:hint="eastAsia"/>
              </w:rPr>
              <w:t>一套按"波及几个单位"，一套按"多少人"</w:t>
            </w:r>
          </w:p>
        </w:tc>
      </w:tr>
      <w:tr>
        <w:trPr/>
        <w:tc>
          <w:tcPr>
            <w:tcW w:w="4153" w:type="dxa"/>
            <w:vAlign w:val="center"/>
          </w:tcPr>
          <w:p w14:paraId="66A5D636">
            <w:pPr/>
            <w:r>
              <w:rPr>
                <w:rFonts w:hint="eastAsia"/>
                <w:b w:val="1"/>
              </w:rPr>
              <w:t>层级错配</w:t>
            </w:r>
          </w:p>
        </w:tc>
        <w:tc>
          <w:tcPr>
            <w:tcW w:w="4153" w:type="dxa"/>
            <w:vAlign w:val="center"/>
          </w:tcPr>
          <w:p w14:paraId="318617CA">
            <w:pPr/>
            <w:r>
              <w:rPr>
                <w:rFonts w:hint="eastAsia"/>
              </w:rPr>
              <w:t>一套 4 级，一套 2 级，级别之间无法对应</w:t>
            </w:r>
          </w:p>
        </w:tc>
      </w:tr>
      <w:tr>
        <w:trPr/>
        <w:tc>
          <w:tcPr>
            <w:tcW w:w="4153" w:type="dxa"/>
            <w:vAlign w:val="center"/>
          </w:tcPr>
          <w:p w14:paraId="4190BE48">
            <w:pPr/>
            <w:r>
              <w:rPr>
                <w:rFonts w:hint="eastAsia"/>
                <w:b w:val="1"/>
              </w:rPr>
              <w:t>触发时机错配</w:t>
            </w:r>
          </w:p>
        </w:tc>
        <w:tc>
          <w:tcPr>
            <w:tcW w:w="4153" w:type="dxa"/>
            <w:vAlign w:val="center"/>
          </w:tcPr>
          <w:p w14:paraId="7F306485">
            <w:pPr/>
            <w:r>
              <w:rPr>
                <w:rFonts w:hint="eastAsia"/>
              </w:rPr>
              <w:t>一套在事件发生后按影响扩散情况定级，一套在夜间到达前按客流预测定级</w:t>
            </w:r>
          </w:p>
        </w:tc>
      </w:tr>
    </w:tbl>
    <w:p w14:paraId="1C1C5DFD">
      <w:pPr/>
      <w:r>
        <w:rPr>
          <w:rFonts w:hint="eastAsia"/>
          <w:b w:val="1"/>
        </w:rPr>
        <w:t>造成的直接后果</w:t>
      </w:r>
      <w:r>
        <w:rPr>
          <w:rFonts w:hint="eastAsia"/>
        </w:rPr>
        <w:t>：判断"该启动哪级响应、该动员哪些方式"依赖值班人员的经验判断，而非可复现的规则。</w:t>
      </w:r>
    </w:p>
    <w:p w14:paraId="507056A7">
      <w:pPr/>
      <w:r>
        <w:rPr>
          <w:rFonts w:hint="eastAsia"/>
          <w:b w:val="1"/>
        </w:rPr>
        <w:t>用一个案例说明后果</w:t>
      </w:r>
      <w:r>
        <w:rPr>
          <w:rFonts w:hint="eastAsia"/>
        </w:rPr>
        <w:t>：</w:t>
      </w:r>
    </w:p>
    <w:p w14:paraId="40905BBD">
      <w:pPr>
        <w:ind w:left="240"/>
      </w:pPr>
      <w:r>
        <w:rPr>
          <w:rFonts w:hint="eastAsia"/>
        </w:rPr>
        <w:t>2023-12-14 虹桥枢纽因北方降雪应对夜间大客流。事后公开信息显示：当日 21 时 28 分，市交通委指挥中心下发工作指令单；夜间 23 时至次日 5 时共影响 28 班列车、10008 人；应对措施为地铁 2 号线延时运营至次日 0:30 并加开 3 班次（运送 273 人次）、公交 316/320 路夜宵线加密共 20 班（运送 32 人次）、四大出租公司加强运力调度（旅客平均等待 5—15 分钟）；次日 5 时 10 分疏散完毕。</w:t>
      </w:r>
    </w:p>
    <w:p w14:paraId="46B04AB8">
      <w:pPr/>
      <w:r>
        <w:rPr>
          <w:rFonts w:hint="eastAsia"/>
        </w:rPr>
        <w:t>这个案例反映出的问题值得注意：</w:t>
      </w:r>
      <w:r>
        <w:rPr>
          <w:rFonts w:hint="eastAsia"/>
          <w:b w:val="1"/>
        </w:rPr>
        <w:t>决策在 21:28 作出，而冲击在 23:00 开始</w:t>
      </w:r>
      <w:r>
        <w:rPr>
          <w:rFonts w:hint="eastAsia"/>
        </w:rPr>
        <w:t>——提前约 1.5 小时。这个提前量是从哪里来的？按现行总体预案的组织维度分级（当时尚未出现跨单位影响）应定在较低级别，按专项预案的客流量分级则可定在二级。</w:t>
      </w:r>
      <w:r>
        <w:rPr>
          <w:rFonts w:hint="eastAsia"/>
          <w:b w:val="1"/>
        </w:rPr>
        <w:t>两套体系给出不同答案</w:t>
      </w:r>
      <w:r>
        <w:rPr>
          <w:rFonts w:hint="eastAsia"/>
        </w:rPr>
        <w:t>，最终依赖经验判断。</w:t>
      </w:r>
    </w:p>
    <w:p w14:paraId="0FAFBBC1">
      <w:pPr/>
      <w:r>
        <w:rPr>
          <w:rFonts w:hint="eastAsia"/>
        </w:rPr>
        <w:t>同时该案例还揭示：地铁加开 3 班次运送 273 人、公交夜宵线 20 班运送 32 人，而 1 万人几乎全部由出租车疏散。</w:t>
      </w:r>
      <w:r>
        <w:rPr>
          <w:rFonts w:hint="eastAsia"/>
          <w:b w:val="1"/>
        </w:rPr>
        <w:t>各方式的实际贡献与直觉差异极大</w:t>
      </w:r>
      <w:r>
        <w:rPr>
          <w:rFonts w:hint="eastAsia"/>
        </w:rPr>
        <w:t>——这进一步说明，若分级不含"各方式能承担多少、多久能到位"的信息，调度决策就会失准。</w:t>
      </w:r>
    </w:p>
    <w:p w14:paraId="2E67D176">
      <w:pPr/>
      <w:r>
        <w:rPr>
          <w:rFonts w:hint="eastAsia"/>
          <w:b w:val="1"/>
        </w:rPr>
        <w:t>结论</w:t>
      </w:r>
      <w:r>
        <w:rPr>
          <w:rFonts w:hint="eastAsia"/>
        </w:rPr>
        <w:t>：枢纽层面存在组织维度与运营维度两套并行分级体系，二者缺乏映射，且均未纳入"各方式运力到位时长"这一变量。</w:t>
      </w:r>
      <w:r>
        <w:rPr>
          <w:rFonts w:hint="eastAsia"/>
          <w:b w:val="1"/>
        </w:rPr>
        <w:t>分级结果无法直接导出调度动作，这是本课题构建统一情景分级的直接动因。</w:t>
      </w:r>
    </w:p>
    <w:p w14:paraId="32F5A97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三条不适用性的共同指向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7A5B2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不适用性</w:t>
            </w:r>
          </w:p>
        </w:tc>
        <w:tc>
          <w:tcPr>
            <w:tcW w:w="2768" w:type="dxa"/>
            <w:vAlign w:val="center"/>
          </w:tcPr>
          <w:p w14:paraId="3BE2933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问题的本质</w:t>
            </w:r>
          </w:p>
        </w:tc>
        <w:tc>
          <w:tcPr>
            <w:tcW w:w="2768" w:type="dxa"/>
            <w:vAlign w:val="center"/>
          </w:tcPr>
          <w:p w14:paraId="664B03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对情景库的设计要求</w:t>
            </w:r>
          </w:p>
        </w:tc>
      </w:tr>
      <w:tr>
        <w:trPr/>
        <w:tc>
          <w:tcPr>
            <w:tcW w:w="2768" w:type="dxa"/>
            <w:vAlign w:val="center"/>
          </w:tcPr>
          <w:p w14:paraId="4BA94AE3">
            <w:pPr/>
            <w:r>
              <w:rPr>
                <w:rFonts w:hint="eastAsia"/>
              </w:rPr>
              <w:t>之一：行政量纲无法触发调度</w:t>
            </w:r>
          </w:p>
        </w:tc>
        <w:tc>
          <w:tcPr>
            <w:tcW w:w="2768" w:type="dxa"/>
            <w:vAlign w:val="center"/>
          </w:tcPr>
          <w:p w14:paraId="625E7541">
            <w:pPr/>
            <w:r>
              <w:rPr>
                <w:rFonts w:hint="eastAsia"/>
              </w:rPr>
              <w:t>目标错配（行政资源调配 vs 运力调配）</w:t>
            </w:r>
          </w:p>
        </w:tc>
        <w:tc>
          <w:tcPr>
            <w:tcW w:w="2768" w:type="dxa"/>
            <w:vAlign w:val="center"/>
          </w:tcPr>
          <w:p w14:paraId="20B03F66">
            <w:pPr/>
            <w:r>
              <w:rPr>
                <w:rFonts w:hint="eastAsia"/>
              </w:rPr>
              <w:t>情景维度必须</w:t>
            </w:r>
            <w:r>
              <w:rPr>
                <w:rFonts w:hint="eastAsia"/>
                <w:b w:val="1"/>
              </w:rPr>
              <w:t>前兆可观测、分钟内可得</w:t>
            </w:r>
          </w:p>
        </w:tc>
      </w:tr>
      <w:tr>
        <w:trPr/>
        <w:tc>
          <w:tcPr>
            <w:tcW w:w="2768" w:type="dxa"/>
            <w:vAlign w:val="center"/>
          </w:tcPr>
          <w:p w14:paraId="6CCDB413">
            <w:pPr/>
            <w:r>
              <w:rPr>
                <w:rFonts w:hint="eastAsia"/>
              </w:rPr>
              <w:t>之二：量纲不可比</w:t>
            </w:r>
          </w:p>
        </w:tc>
        <w:tc>
          <w:tcPr>
            <w:tcW w:w="2768" w:type="dxa"/>
            <w:vAlign w:val="center"/>
          </w:tcPr>
          <w:p w14:paraId="7E82F80F">
            <w:pPr/>
            <w:r>
              <w:rPr>
                <w:rFonts w:hint="eastAsia"/>
              </w:rPr>
              <w:t>缺乏共同尺度</w:t>
            </w:r>
          </w:p>
        </w:tc>
        <w:tc>
          <w:tcPr>
            <w:tcW w:w="2768" w:type="dxa"/>
            <w:vAlign w:val="center"/>
          </w:tcPr>
          <w:p w14:paraId="3C9C8DA8">
            <w:pPr/>
            <w:r>
              <w:rPr>
                <w:rFonts w:hint="eastAsia"/>
              </w:rPr>
              <w:t>情景维度必须</w:t>
            </w:r>
            <w:r>
              <w:rPr>
                <w:rFonts w:hint="eastAsia"/>
                <w:b w:val="1"/>
              </w:rPr>
              <w:t>统一量纲</w:t>
            </w:r>
            <w:r>
              <w:rPr>
                <w:rFonts w:hint="eastAsia"/>
              </w:rPr>
              <w:t>，可跨方式比较</w:t>
            </w:r>
          </w:p>
        </w:tc>
      </w:tr>
      <w:tr>
        <w:trPr/>
        <w:tc>
          <w:tcPr>
            <w:tcW w:w="2768" w:type="dxa"/>
            <w:vAlign w:val="center"/>
          </w:tcPr>
          <w:p w14:paraId="27E5F87C">
            <w:pPr/>
            <w:r>
              <w:rPr>
                <w:rFonts w:hint="eastAsia"/>
              </w:rPr>
              <w:t>之三：枢纽层面不闭环</w:t>
            </w:r>
          </w:p>
        </w:tc>
        <w:tc>
          <w:tcPr>
            <w:tcW w:w="2768" w:type="dxa"/>
            <w:vAlign w:val="center"/>
          </w:tcPr>
          <w:p w14:paraId="301022C2">
            <w:pPr/>
            <w:r>
              <w:rPr>
                <w:rFonts w:hint="eastAsia"/>
              </w:rPr>
              <w:t>分级结果无法导出动作</w:t>
            </w:r>
          </w:p>
        </w:tc>
        <w:tc>
          <w:tcPr>
            <w:tcW w:w="2768" w:type="dxa"/>
            <w:vAlign w:val="center"/>
          </w:tcPr>
          <w:p w14:paraId="15E69BAA">
            <w:pPr/>
            <w:r>
              <w:rPr>
                <w:rFonts w:hint="eastAsia"/>
              </w:rPr>
              <w:t>情景分级必须</w:t>
            </w:r>
            <w:r>
              <w:rPr>
                <w:rFonts w:hint="eastAsia"/>
                <w:b w:val="1"/>
              </w:rPr>
              <w:t>直接映射调度动作</w:t>
            </w:r>
          </w:p>
        </w:tc>
      </w:tr>
    </w:tbl>
    <w:p w14:paraId="6A05D730">
      <w:pPr/>
      <w:r>
        <w:rPr>
          <w:rFonts w:hint="eastAsia"/>
        </w:rPr>
        <w:t>三条共同指向同一个设计要求：</w:t>
      </w:r>
      <w:r>
        <w:rPr>
          <w:rFonts w:hint="eastAsia"/>
          <w:b w:val="1"/>
        </w:rPr>
        <w:t>构建一套以运营参数为量纲、前兆可观测、且分级结果可直接映射调度动作的情景分级体系。</w:t>
      </w:r>
    </w:p>
    <w:p w14:paraId="3826C44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四、设计目标与约束</w:t>
      </w:r>
    </w:p>
    <w:p w14:paraId="679FDEF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五项设计目标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F7E612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  <w:vAlign w:val="center"/>
          </w:tcPr>
          <w:p w14:paraId="765F11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目标</w:t>
            </w:r>
          </w:p>
        </w:tc>
        <w:tc>
          <w:tcPr>
            <w:tcW w:w="2768" w:type="dxa"/>
            <w:vAlign w:val="center"/>
          </w:tcPr>
          <w:p w14:paraId="713CBD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665949EA">
            <w:pPr/>
            <w:r>
              <w:t>G1</w:t>
            </w:r>
          </w:p>
        </w:tc>
        <w:tc>
          <w:tcPr>
            <w:tcW w:w="2768" w:type="dxa"/>
            <w:vAlign w:val="center"/>
          </w:tcPr>
          <w:p w14:paraId="3C90358D">
            <w:pPr/>
            <w:r>
              <w:rPr>
                <w:rFonts w:hint="eastAsia"/>
                <w:b w:val="1"/>
              </w:rPr>
              <w:t>统一量纲</w:t>
            </w:r>
          </w:p>
        </w:tc>
        <w:tc>
          <w:tcPr>
            <w:tcW w:w="2768" w:type="dxa"/>
            <w:vAlign w:val="center"/>
          </w:tcPr>
          <w:p w14:paraId="6AB013A2">
            <w:pPr/>
            <w:r>
              <w:rPr>
                <w:rFonts w:hint="eastAsia"/>
              </w:rPr>
              <w:t>不同交通方式、不同事件类型的冲击，能在同一尺度上比较</w:t>
            </w:r>
          </w:p>
        </w:tc>
      </w:tr>
      <w:tr>
        <w:trPr/>
        <w:tc>
          <w:tcPr>
            <w:tcW w:w="2768" w:type="dxa"/>
            <w:vAlign w:val="center"/>
          </w:tcPr>
          <w:p w14:paraId="03825B6A">
            <w:pPr/>
            <w:r>
              <w:t>G2</w:t>
            </w:r>
          </w:p>
        </w:tc>
        <w:tc>
          <w:tcPr>
            <w:tcW w:w="2768" w:type="dxa"/>
            <w:vAlign w:val="center"/>
          </w:tcPr>
          <w:p w14:paraId="5635E42F">
            <w:pPr/>
            <w:r>
              <w:rPr>
                <w:rFonts w:hint="eastAsia"/>
                <w:b w:val="1"/>
              </w:rPr>
              <w:t>服务决策</w:t>
            </w:r>
          </w:p>
        </w:tc>
        <w:tc>
          <w:tcPr>
            <w:tcW w:w="2768" w:type="dxa"/>
            <w:vAlign w:val="center"/>
          </w:tcPr>
          <w:p w14:paraId="3D6EF82F">
            <w:pPr/>
            <w:r>
              <w:rPr>
                <w:rFonts w:hint="eastAsia"/>
              </w:rPr>
              <w:t>分级结果可直接映射"启动哪级响应、动员哪些方式、提前多久下令"</w:t>
            </w:r>
          </w:p>
        </w:tc>
      </w:tr>
      <w:tr>
        <w:trPr/>
        <w:tc>
          <w:tcPr>
            <w:tcW w:w="2768" w:type="dxa"/>
            <w:vAlign w:val="center"/>
          </w:tcPr>
          <w:p w14:paraId="52707699">
            <w:pPr/>
            <w:r>
              <w:t>G3</w:t>
            </w:r>
          </w:p>
        </w:tc>
        <w:tc>
          <w:tcPr>
            <w:tcW w:w="2768" w:type="dxa"/>
            <w:vAlign w:val="center"/>
          </w:tcPr>
          <w:p w14:paraId="4B1DCF10">
            <w:pPr/>
            <w:r>
              <w:rPr>
                <w:rFonts w:hint="eastAsia"/>
                <w:b w:val="1"/>
              </w:rPr>
              <w:t>可操作</w:t>
            </w:r>
          </w:p>
        </w:tc>
        <w:tc>
          <w:tcPr>
            <w:tcW w:w="2768" w:type="dxa"/>
            <w:vAlign w:val="center"/>
          </w:tcPr>
          <w:p w14:paraId="2E1CF963">
            <w:pPr/>
            <w:r>
              <w:rPr>
                <w:rFonts w:hint="eastAsia"/>
              </w:rPr>
              <w:t>维度取值可从可获得数据（列车到达信息、历史客流、气象预警）估算</w:t>
            </w:r>
          </w:p>
        </w:tc>
      </w:tr>
      <w:tr>
        <w:trPr/>
        <w:tc>
          <w:tcPr>
            <w:tcW w:w="2768" w:type="dxa"/>
            <w:vAlign w:val="center"/>
          </w:tcPr>
          <w:p w14:paraId="46E97036">
            <w:pPr/>
            <w:r>
              <w:t>G4</w:t>
            </w:r>
          </w:p>
        </w:tc>
        <w:tc>
          <w:tcPr>
            <w:tcW w:w="2768" w:type="dxa"/>
            <w:vAlign w:val="center"/>
          </w:tcPr>
          <w:p w14:paraId="7FC9E9F6">
            <w:pPr/>
            <w:r>
              <w:rPr>
                <w:rFonts w:hint="eastAsia"/>
                <w:b w:val="1"/>
              </w:rPr>
              <w:t>可穷举</w:t>
            </w:r>
          </w:p>
        </w:tc>
        <w:tc>
          <w:tcPr>
            <w:tcW w:w="2768" w:type="dxa"/>
            <w:vAlign w:val="center"/>
          </w:tcPr>
          <w:p w14:paraId="0C0643A5">
            <w:pPr/>
            <w:r>
              <w:rPr>
                <w:rFonts w:hint="eastAsia"/>
              </w:rPr>
              <w:t>能生成有限个（6—8 个）典型情景，供后续实验遍历</w:t>
            </w:r>
          </w:p>
        </w:tc>
      </w:tr>
      <w:tr>
        <w:trPr/>
        <w:tc>
          <w:tcPr>
            <w:tcW w:w="2768" w:type="dxa"/>
            <w:vAlign w:val="center"/>
          </w:tcPr>
          <w:p w14:paraId="24EC8BE7">
            <w:pPr/>
            <w:r>
              <w:t>G5</w:t>
            </w:r>
          </w:p>
        </w:tc>
        <w:tc>
          <w:tcPr>
            <w:tcW w:w="2768" w:type="dxa"/>
            <w:vAlign w:val="center"/>
          </w:tcPr>
          <w:p w14:paraId="5E2953BA">
            <w:pPr/>
            <w:r>
              <w:rPr>
                <w:rFonts w:hint="eastAsia"/>
                <w:b w:val="1"/>
              </w:rPr>
              <w:t>可降级</w:t>
            </w:r>
          </w:p>
        </w:tc>
        <w:tc>
          <w:tcPr>
            <w:tcW w:w="2768" w:type="dxa"/>
            <w:vAlign w:val="center"/>
          </w:tcPr>
          <w:p w14:paraId="4FDB2196">
            <w:pPr/>
            <w:r>
              <w:rPr>
                <w:rFonts w:hint="eastAsia"/>
              </w:rPr>
              <w:t>若无法完成，可退回文献已有方法并在文档中如实说明</w:t>
            </w:r>
          </w:p>
        </w:tc>
      </w:tr>
    </w:tbl>
    <w:p w14:paraId="16C920A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三项设计约束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FAD76E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  <w:vAlign w:val="center"/>
          </w:tcPr>
          <w:p w14:paraId="649004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约束</w:t>
            </w:r>
          </w:p>
        </w:tc>
        <w:tc>
          <w:tcPr>
            <w:tcW w:w="2768" w:type="dxa"/>
            <w:vAlign w:val="center"/>
          </w:tcPr>
          <w:p w14:paraId="7D4DB6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</w:tr>
      <w:tr>
        <w:trPr/>
        <w:tc>
          <w:tcPr>
            <w:tcW w:w="2768" w:type="dxa"/>
            <w:vAlign w:val="center"/>
          </w:tcPr>
          <w:p w14:paraId="14A6BF41">
            <w:pPr/>
            <w:r>
              <w:t>C1</w:t>
            </w:r>
          </w:p>
        </w:tc>
        <w:tc>
          <w:tcPr>
            <w:tcW w:w="2768" w:type="dxa"/>
            <w:vAlign w:val="center"/>
          </w:tcPr>
          <w:p w14:paraId="0A100EA9">
            <w:pPr/>
            <w:r>
              <w:rPr>
                <w:rFonts w:hint="eastAsia"/>
                <w:b w:val="1"/>
              </w:rPr>
              <w:t>情景须"质上不同"，不能是同一维度的三档严重程度</w:t>
            </w:r>
          </w:p>
        </w:tc>
        <w:tc>
          <w:tcPr>
            <w:tcW w:w="2768" w:type="dxa"/>
            <w:vAlign w:val="center"/>
          </w:tcPr>
          <w:p w14:paraId="529B9328">
            <w:pPr/>
            <w:r>
              <w:rPr>
                <w:rFonts w:hint="eastAsia"/>
              </w:rPr>
              <w:t>情景规划方法的"Good-Bad-Ugly Trap"警告</w:t>
            </w:r>
          </w:p>
        </w:tc>
      </w:tr>
      <w:tr>
        <w:trPr/>
        <w:tc>
          <w:tcPr>
            <w:tcW w:w="2768" w:type="dxa"/>
            <w:vAlign w:val="center"/>
          </w:tcPr>
          <w:p w14:paraId="45BB6360">
            <w:pPr/>
            <w:r>
              <w:t>C2</w:t>
            </w:r>
          </w:p>
        </w:tc>
        <w:tc>
          <w:tcPr>
            <w:tcW w:w="2768" w:type="dxa"/>
            <w:vAlign w:val="center"/>
          </w:tcPr>
          <w:p w14:paraId="62EE5AC1">
            <w:pPr/>
            <w:r>
              <w:rPr>
                <w:rFonts w:hint="eastAsia"/>
                <w:b w:val="1"/>
              </w:rPr>
              <w:t>维度必须能回应文献七维度体系的完备性检查</w:t>
            </w:r>
          </w:p>
        </w:tc>
        <w:tc>
          <w:tcPr>
            <w:tcW w:w="2768" w:type="dxa"/>
            <w:vAlign w:val="center"/>
          </w:tcPr>
          <w:p w14:paraId="2797F9B8">
            <w:pPr/>
            <w:r>
              <w:rPr>
                <w:rFonts w:hint="eastAsia"/>
              </w:rPr>
              <w:t>南京地铁七维度情景要素体系</w:t>
            </w:r>
          </w:p>
        </w:tc>
      </w:tr>
      <w:tr>
        <w:trPr/>
        <w:tc>
          <w:tcPr>
            <w:tcW w:w="2768" w:type="dxa"/>
            <w:vAlign w:val="center"/>
          </w:tcPr>
          <w:p w14:paraId="5F6F61E0">
            <w:pPr/>
            <w:r>
              <w:t>C3</w:t>
            </w:r>
          </w:p>
        </w:tc>
        <w:tc>
          <w:tcPr>
            <w:tcW w:w="2768" w:type="dxa"/>
            <w:vAlign w:val="center"/>
          </w:tcPr>
          <w:p w14:paraId="0B067EB3">
            <w:pPr/>
            <w:r>
              <w:rPr>
                <w:rFonts w:hint="eastAsia"/>
                <w:b w:val="1"/>
              </w:rPr>
              <w:t>不设无法取值的维度</w:t>
            </w:r>
          </w:p>
        </w:tc>
        <w:tc>
          <w:tcPr>
            <w:tcW w:w="2768" w:type="dxa"/>
            <w:vAlign w:val="center"/>
          </w:tcPr>
          <w:p w14:paraId="7503DF65">
            <w:pPr/>
            <w:r>
              <w:rPr>
                <w:rFonts w:hint="eastAsia"/>
              </w:rPr>
              <w:t>若某维度"理论上重要但无法从可得数据估算"，宁可去掉</w:t>
            </w:r>
          </w:p>
        </w:tc>
      </w:tr>
    </w:tbl>
    <w:p w14:paraId="283072AC">
      <w:pPr/>
      <w:r>
        <w:rPr>
          <w:rFonts w:hint="eastAsia"/>
        </w:rPr>
        <w:t>约束 C3 是本方案的一个明确取舍：</w:t>
      </w:r>
      <w:r>
        <w:rPr>
          <w:rFonts w:hint="eastAsia"/>
          <w:b w:val="1"/>
        </w:rPr>
        <w:t>宁可要五个能取值的维度，不要八个取不到值的维度。</w:t>
      </w:r>
      <w:r>
        <w:rPr>
          <w:rFonts w:hint="eastAsia"/>
        </w:rPr>
        <w:t xml:space="preserve"> 因为情景库的目的是支撑实验，取不到值的维度只会让情景库无法落地。</w:t>
      </w:r>
    </w:p>
    <w:p w14:paraId="04495C5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五、情景维度设计（T-A4 核心论证）</w:t>
      </w:r>
    </w:p>
    <w:p w14:paraId="2F394F3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维度选择的基本思路</w:t>
      </w:r>
    </w:p>
    <w:p w14:paraId="2903A265">
      <w:pPr/>
      <w:r>
        <w:rPr>
          <w:rFonts w:hint="eastAsia"/>
        </w:rPr>
        <w:t>情景库的维度，应当刻画"事件对枢纽运力系统的冲击"。因此维度的选择标准是：</w:t>
      </w:r>
      <w:r>
        <w:rPr>
          <w:rFonts w:hint="eastAsia"/>
          <w:b w:val="1"/>
        </w:rPr>
        <w:t>每一个维度都对应一个调度决策变量。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3DB82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调度决策</w:t>
            </w:r>
          </w:p>
        </w:tc>
        <w:tc>
          <w:tcPr>
            <w:tcW w:w="2768" w:type="dxa"/>
            <w:vAlign w:val="center"/>
          </w:tcPr>
          <w:p w14:paraId="13C93A7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需要知道的信息</w:t>
            </w:r>
          </w:p>
        </w:tc>
        <w:tc>
          <w:tcPr>
            <w:tcW w:w="2768" w:type="dxa"/>
            <w:vAlign w:val="center"/>
          </w:tcPr>
          <w:p w14:paraId="2485A3D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对应维度</w:t>
            </w:r>
          </w:p>
        </w:tc>
      </w:tr>
      <w:tr>
        <w:trPr/>
        <w:tc>
          <w:tcPr>
            <w:tcW w:w="2768" w:type="dxa"/>
            <w:vAlign w:val="center"/>
          </w:tcPr>
          <w:p w14:paraId="102ED274">
            <w:pPr/>
            <w:r>
              <w:rPr>
                <w:rFonts w:hint="eastAsia"/>
              </w:rPr>
              <w:t>要准备多少运力？</w:t>
            </w:r>
          </w:p>
        </w:tc>
        <w:tc>
          <w:tcPr>
            <w:tcW w:w="2768" w:type="dxa"/>
            <w:vAlign w:val="center"/>
          </w:tcPr>
          <w:p w14:paraId="3ADFD11E">
            <w:pPr/>
            <w:r>
              <w:rPr>
                <w:rFonts w:hint="eastAsia"/>
              </w:rPr>
              <w:t>超出常态能力的需求有多大</w:t>
            </w:r>
          </w:p>
        </w:tc>
        <w:tc>
          <w:tcPr>
            <w:tcW w:w="2768" w:type="dxa"/>
            <w:vAlign w:val="center"/>
          </w:tcPr>
          <w:p w14:paraId="2AD4F993">
            <w:pPr/>
            <w:r>
              <w:rPr>
                <w:rFonts w:hint="eastAsia"/>
                <w:b w:val="1"/>
              </w:rPr>
              <w:t>总量变化 ΔQ</w:t>
            </w:r>
          </w:p>
        </w:tc>
      </w:tr>
      <w:tr>
        <w:trPr/>
        <w:tc>
          <w:tcPr>
            <w:tcW w:w="2768" w:type="dxa"/>
            <w:vAlign w:val="center"/>
          </w:tcPr>
          <w:p w14:paraId="5AC9CE07">
            <w:pPr/>
            <w:r>
              <w:rPr>
                <w:rFonts w:hint="eastAsia"/>
              </w:rPr>
              <w:t>要准备多久？</w:t>
            </w:r>
          </w:p>
        </w:tc>
        <w:tc>
          <w:tcPr>
            <w:tcW w:w="2768" w:type="dxa"/>
            <w:vAlign w:val="center"/>
          </w:tcPr>
          <w:p w14:paraId="0534D492">
            <w:pPr/>
            <w:r>
              <w:rPr>
                <w:rFonts w:hint="eastAsia"/>
              </w:rPr>
              <w:t>冲击会持续多长时间</w:t>
            </w:r>
          </w:p>
        </w:tc>
        <w:tc>
          <w:tcPr>
            <w:tcW w:w="2768" w:type="dxa"/>
            <w:vAlign w:val="center"/>
          </w:tcPr>
          <w:p w14:paraId="14FB979E">
            <w:pPr/>
            <w:r>
              <w:rPr>
                <w:rFonts w:hint="eastAsia"/>
                <w:b w:val="1"/>
              </w:rPr>
              <w:t>影响时长 D</w:t>
            </w:r>
          </w:p>
        </w:tc>
      </w:tr>
      <w:tr>
        <w:trPr/>
        <w:tc>
          <w:tcPr>
            <w:tcW w:w="2768" w:type="dxa"/>
            <w:vAlign w:val="center"/>
          </w:tcPr>
          <w:p w14:paraId="475B1F35">
            <w:pPr/>
            <w:r>
              <w:rPr>
                <w:rFonts w:hint="eastAsia"/>
              </w:rPr>
              <w:t>能提前多久准备？</w:t>
            </w:r>
          </w:p>
        </w:tc>
        <w:tc>
          <w:tcPr>
            <w:tcW w:w="2768" w:type="dxa"/>
            <w:vAlign w:val="center"/>
          </w:tcPr>
          <w:p w14:paraId="0AADF4C2">
            <w:pPr/>
            <w:r>
              <w:rPr>
                <w:rFonts w:hint="eastAsia"/>
              </w:rPr>
              <w:t>从获得信息到冲击开始有多久</w:t>
            </w:r>
          </w:p>
        </w:tc>
        <w:tc>
          <w:tcPr>
            <w:tcW w:w="2768" w:type="dxa"/>
            <w:vAlign w:val="center"/>
          </w:tcPr>
          <w:p w14:paraId="549EE931">
            <w:pPr/>
            <w:r>
              <w:rPr>
                <w:rFonts w:hint="eastAsia"/>
                <w:b w:val="1"/>
              </w:rPr>
              <w:t>预警提前量 P₁</w:t>
            </w:r>
          </w:p>
        </w:tc>
      </w:tr>
      <w:tr>
        <w:trPr/>
        <w:tc>
          <w:tcPr>
            <w:tcW w:w="2768" w:type="dxa"/>
            <w:vAlign w:val="center"/>
          </w:tcPr>
          <w:p w14:paraId="66EF1A60">
            <w:pPr/>
            <w:r>
              <w:rPr>
                <w:rFonts w:hint="eastAsia"/>
              </w:rPr>
              <w:t>能精确排班吗？</w:t>
            </w:r>
          </w:p>
        </w:tc>
        <w:tc>
          <w:tcPr>
            <w:tcW w:w="2768" w:type="dxa"/>
            <w:vAlign w:val="center"/>
          </w:tcPr>
          <w:p w14:paraId="6D90E08C">
            <w:pPr/>
            <w:r>
              <w:rPr>
                <w:rFonts w:hint="eastAsia"/>
              </w:rPr>
              <w:t>冲击到来的时刻有多确定</w:t>
            </w:r>
          </w:p>
        </w:tc>
        <w:tc>
          <w:tcPr>
            <w:tcW w:w="2768" w:type="dxa"/>
            <w:vAlign w:val="center"/>
          </w:tcPr>
          <w:p w14:paraId="7A05BB8A">
            <w:pPr/>
            <w:r>
              <w:rPr>
                <w:rFonts w:hint="eastAsia"/>
                <w:b w:val="1"/>
              </w:rPr>
              <w:t>到达时刻确定性 P₂</w:t>
            </w:r>
          </w:p>
        </w:tc>
      </w:tr>
      <w:tr>
        <w:trPr/>
        <w:tc>
          <w:tcPr>
            <w:tcW w:w="2768" w:type="dxa"/>
            <w:vAlign w:val="center"/>
          </w:tcPr>
          <w:p w14:paraId="26E23817">
            <w:pPr/>
            <w:r>
              <w:rPr>
                <w:rFonts w:hint="eastAsia"/>
              </w:rPr>
              <w:t>要动员哪些方式？</w:t>
            </w:r>
          </w:p>
        </w:tc>
        <w:tc>
          <w:tcPr>
            <w:tcW w:w="2768" w:type="dxa"/>
            <w:vAlign w:val="center"/>
          </w:tcPr>
          <w:p w14:paraId="33106229">
            <w:pPr/>
            <w:r>
              <w:rPr>
                <w:rFonts w:hint="eastAsia"/>
              </w:rPr>
              <w:t>影响波及哪些交通方式</w:t>
            </w:r>
          </w:p>
        </w:tc>
        <w:tc>
          <w:tcPr>
            <w:tcW w:w="2768" w:type="dxa"/>
            <w:vAlign w:val="center"/>
          </w:tcPr>
          <w:p w14:paraId="02A901CD">
            <w:pPr/>
            <w:r>
              <w:rPr>
                <w:rFonts w:hint="eastAsia"/>
                <w:b w:val="1"/>
              </w:rPr>
              <w:t>影响范围 R</w:t>
            </w:r>
          </w:p>
        </w:tc>
      </w:tr>
    </w:tbl>
    <w:p w14:paraId="6C869084">
      <w:pPr/>
      <w:r>
        <w:rPr>
          <w:rFonts w:hint="eastAsia"/>
        </w:rPr>
        <w:t>五个决策对应五个维度。这是维度设计的基本逻辑——</w:t>
      </w:r>
      <w:r>
        <w:rPr>
          <w:rFonts w:hint="eastAsia"/>
          <w:b w:val="1"/>
        </w:rPr>
        <w:t>不是为了描述事件，而是为了驱动决策。</w:t>
      </w:r>
    </w:p>
    <w:p w14:paraId="1C90391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五维定义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1BBC95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1661" w:type="dxa"/>
            <w:vAlign w:val="center"/>
          </w:tcPr>
          <w:p w14:paraId="12DB05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符号</w:t>
            </w:r>
          </w:p>
        </w:tc>
        <w:tc>
          <w:tcPr>
            <w:tcW w:w="1661" w:type="dxa"/>
            <w:vAlign w:val="center"/>
          </w:tcPr>
          <w:p w14:paraId="690291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定义</w:t>
            </w:r>
          </w:p>
        </w:tc>
        <w:tc>
          <w:tcPr>
            <w:tcW w:w="1661" w:type="dxa"/>
            <w:vAlign w:val="center"/>
          </w:tcPr>
          <w:p w14:paraId="3C4BEA3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取值来源</w:t>
            </w:r>
          </w:p>
        </w:tc>
        <w:tc>
          <w:tcPr>
            <w:tcW w:w="1661" w:type="dxa"/>
            <w:vAlign w:val="center"/>
          </w:tcPr>
          <w:p w14:paraId="3B2B047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量纲</w:t>
            </w:r>
          </w:p>
        </w:tc>
      </w:tr>
      <w:tr>
        <w:trPr/>
        <w:tc>
          <w:tcPr>
            <w:tcW w:w="1661" w:type="dxa"/>
            <w:vAlign w:val="center"/>
          </w:tcPr>
          <w:p w14:paraId="09E2E0C9">
            <w:pPr/>
            <w:r>
              <w:rPr>
                <w:rFonts w:hint="eastAsia"/>
                <w:b w:val="1"/>
              </w:rPr>
              <w:t>预警提前量</w:t>
            </w:r>
          </w:p>
        </w:tc>
        <w:tc>
          <w:tcPr>
            <w:tcW w:w="1661" w:type="dxa"/>
            <w:vAlign w:val="center"/>
          </w:tcPr>
          <w:p w14:paraId="00C972C3">
            <w:pPr/>
            <w:r>
              <w:t>P₁</w:t>
            </w:r>
          </w:p>
        </w:tc>
        <w:tc>
          <w:tcPr>
            <w:tcW w:w="1661" w:type="dxa"/>
            <w:vAlign w:val="center"/>
          </w:tcPr>
          <w:p w14:paraId="42FCBB5A">
            <w:pPr/>
            <w:r>
              <w:rPr>
                <w:rFonts w:hint="eastAsia"/>
              </w:rPr>
              <w:t>从获得事件信息到冲击影响开始的时长</w:t>
            </w:r>
          </w:p>
        </w:tc>
        <w:tc>
          <w:tcPr>
            <w:tcW w:w="1661" w:type="dxa"/>
            <w:vAlign w:val="center"/>
          </w:tcPr>
          <w:p w14:paraId="61547C71">
            <w:pPr/>
            <w:r>
              <w:rPr>
                <w:rFonts w:hint="eastAsia"/>
              </w:rPr>
              <w:t>气象预警发布时间与影响开始时间之差；列车晚点通知时刻与到达时刻之差</w:t>
            </w:r>
          </w:p>
        </w:tc>
        <w:tc>
          <w:tcPr>
            <w:tcW w:w="1661" w:type="dxa"/>
            <w:vAlign w:val="center"/>
          </w:tcPr>
          <w:p w14:paraId="78691EB6">
            <w:pPr/>
            <w:r>
              <w:rPr>
                <w:rFonts w:hint="eastAsia"/>
              </w:rPr>
              <w:t>小时</w:t>
            </w:r>
          </w:p>
        </w:tc>
      </w:tr>
      <w:tr>
        <w:trPr/>
        <w:tc>
          <w:tcPr>
            <w:tcW w:w="1661" w:type="dxa"/>
            <w:vAlign w:val="center"/>
          </w:tcPr>
          <w:p w14:paraId="09BBACAB">
            <w:pPr/>
            <w:r>
              <w:rPr>
                <w:rFonts w:hint="eastAsia"/>
                <w:b w:val="1"/>
              </w:rPr>
              <w:t>到达时刻确定性</w:t>
            </w:r>
          </w:p>
        </w:tc>
        <w:tc>
          <w:tcPr>
            <w:tcW w:w="1661" w:type="dxa"/>
            <w:vAlign w:val="center"/>
          </w:tcPr>
          <w:p w14:paraId="015B0F6D">
            <w:pPr/>
            <w:r>
              <w:t>P₂</w:t>
            </w:r>
          </w:p>
        </w:tc>
        <w:tc>
          <w:tcPr>
            <w:tcW w:w="1661" w:type="dxa"/>
            <w:vAlign w:val="center"/>
          </w:tcPr>
          <w:p w14:paraId="659D4F45">
            <w:pPr/>
            <w:r>
              <w:rPr>
                <w:rFonts w:hint="eastAsia"/>
              </w:rPr>
              <w:t>受影响客流到达时刻的离散程度</w:t>
            </w:r>
          </w:p>
        </w:tc>
        <w:tc>
          <w:tcPr>
            <w:tcW w:w="1661" w:type="dxa"/>
            <w:vAlign w:val="center"/>
          </w:tcPr>
          <w:p w14:paraId="7A17F5E9">
            <w:pPr/>
            <w:r>
              <w:rPr>
                <w:rFonts w:hint="eastAsia"/>
              </w:rPr>
              <w:t>晚点列车到达时刻的标准差；"晚点未定"列车占比</w:t>
            </w:r>
          </w:p>
        </w:tc>
        <w:tc>
          <w:tcPr>
            <w:tcW w:w="1661" w:type="dxa"/>
            <w:vAlign w:val="center"/>
          </w:tcPr>
          <w:p w14:paraId="6A6E1A19">
            <w:pPr/>
            <w:r>
              <w:rPr>
                <w:rFonts w:hint="eastAsia"/>
              </w:rPr>
              <w:t>小时（标准差）</w:t>
            </w:r>
          </w:p>
        </w:tc>
      </w:tr>
      <w:tr>
        <w:trPr/>
        <w:tc>
          <w:tcPr>
            <w:tcW w:w="1661" w:type="dxa"/>
            <w:vAlign w:val="center"/>
          </w:tcPr>
          <w:p w14:paraId="5EE67A86">
            <w:pPr/>
            <w:r>
              <w:rPr>
                <w:rFonts w:hint="eastAsia"/>
                <w:b w:val="1"/>
              </w:rPr>
              <w:t>影响时长</w:t>
            </w:r>
          </w:p>
        </w:tc>
        <w:tc>
          <w:tcPr>
            <w:tcW w:w="1661" w:type="dxa"/>
            <w:vAlign w:val="center"/>
          </w:tcPr>
          <w:p w14:paraId="343D830A">
            <w:pPr/>
            <w:r>
              <w:t>D</w:t>
            </w:r>
          </w:p>
        </w:tc>
        <w:tc>
          <w:tcPr>
            <w:tcW w:w="1661" w:type="dxa"/>
            <w:vAlign w:val="center"/>
          </w:tcPr>
          <w:p w14:paraId="0A796B2D">
            <w:pPr/>
            <w:r>
              <w:rPr>
                <w:rFonts w:hint="eastAsia"/>
              </w:rPr>
              <w:t>冲击持续时长</w:t>
            </w:r>
          </w:p>
        </w:tc>
        <w:tc>
          <w:tcPr>
            <w:tcW w:w="1661" w:type="dxa"/>
            <w:vAlign w:val="center"/>
          </w:tcPr>
          <w:p w14:paraId="1EFCD8C9">
            <w:pPr/>
            <w:r>
              <w:rPr>
                <w:rFonts w:hint="eastAsia"/>
              </w:rPr>
              <w:t>中断行车时长；晚点持续时长；夜间大客流持续时段</w:t>
            </w:r>
          </w:p>
        </w:tc>
        <w:tc>
          <w:tcPr>
            <w:tcW w:w="1661" w:type="dxa"/>
            <w:vAlign w:val="center"/>
          </w:tcPr>
          <w:p w14:paraId="16103943">
            <w:pPr/>
            <w:r>
              <w:rPr>
                <w:rFonts w:hint="eastAsia"/>
              </w:rPr>
              <w:t>小时</w:t>
            </w:r>
          </w:p>
        </w:tc>
      </w:tr>
      <w:tr>
        <w:trPr/>
        <w:tc>
          <w:tcPr>
            <w:tcW w:w="1661" w:type="dxa"/>
            <w:vAlign w:val="center"/>
          </w:tcPr>
          <w:p w14:paraId="4A91C9DF">
            <w:pPr/>
            <w:r>
              <w:rPr>
                <w:rFonts w:hint="eastAsia"/>
                <w:b w:val="1"/>
              </w:rPr>
              <w:t>总量变化</w:t>
            </w:r>
          </w:p>
        </w:tc>
        <w:tc>
          <w:tcPr>
            <w:tcW w:w="1661" w:type="dxa"/>
            <w:vAlign w:val="center"/>
          </w:tcPr>
          <w:p w14:paraId="41B5A5D0">
            <w:pPr/>
            <w:r>
              <w:t>ΔQ</w:t>
            </w:r>
          </w:p>
        </w:tc>
        <w:tc>
          <w:tcPr>
            <w:tcW w:w="1661" w:type="dxa"/>
            <w:vAlign w:val="center"/>
          </w:tcPr>
          <w:p w14:paraId="046E1034">
            <w:pPr/>
            <w:r>
              <w:rPr>
                <w:rFonts w:hint="eastAsia"/>
              </w:rPr>
              <w:t>影响时段内超出常态疏散能力的滞留量</w:t>
            </w:r>
          </w:p>
        </w:tc>
        <w:tc>
          <w:tcPr>
            <w:tcW w:w="1661" w:type="dxa"/>
            <w:vAlign w:val="center"/>
          </w:tcPr>
          <w:p w14:paraId="1EE5F673">
            <w:pPr/>
            <w:r>
              <w:rPr>
                <w:rFonts w:hint="eastAsia"/>
              </w:rPr>
              <w:t>时段内到达客流 − 该时段常态疏散能力</w:t>
            </w:r>
          </w:p>
        </w:tc>
        <w:tc>
          <w:tcPr>
            <w:tcW w:w="1661" w:type="dxa"/>
            <w:vAlign w:val="center"/>
          </w:tcPr>
          <w:p w14:paraId="17C960B5">
            <w:pPr/>
            <w:r>
              <w:rPr>
                <w:rFonts w:hint="eastAsia"/>
              </w:rPr>
              <w:t>人次</w:t>
            </w:r>
          </w:p>
        </w:tc>
      </w:tr>
      <w:tr>
        <w:trPr/>
        <w:tc>
          <w:tcPr>
            <w:tcW w:w="1661" w:type="dxa"/>
            <w:vAlign w:val="center"/>
          </w:tcPr>
          <w:p w14:paraId="434AE025">
            <w:pPr/>
            <w:r>
              <w:rPr>
                <w:rFonts w:hint="eastAsia"/>
                <w:b w:val="1"/>
              </w:rPr>
              <w:t>影响范围</w:t>
            </w:r>
          </w:p>
        </w:tc>
        <w:tc>
          <w:tcPr>
            <w:tcW w:w="1661" w:type="dxa"/>
            <w:vAlign w:val="center"/>
          </w:tcPr>
          <w:p w14:paraId="25E21562">
            <w:pPr/>
            <w:r>
              <w:t>R</w:t>
            </w:r>
          </w:p>
        </w:tc>
        <w:tc>
          <w:tcPr>
            <w:tcW w:w="1661" w:type="dxa"/>
            <w:vAlign w:val="center"/>
          </w:tcPr>
          <w:p w14:paraId="08B045DC">
            <w:pPr/>
            <w:r>
              <w:rPr>
                <w:rFonts w:hint="eastAsia"/>
              </w:rPr>
              <w:t>受影响的交通方式集合</w:t>
            </w:r>
          </w:p>
        </w:tc>
        <w:tc>
          <w:tcPr>
            <w:tcW w:w="1661" w:type="dxa"/>
            <w:vAlign w:val="center"/>
          </w:tcPr>
          <w:p w14:paraId="284DD430">
            <w:pPr/>
            <w:r>
              <w:rPr>
                <w:rFonts w:hint="eastAsia"/>
              </w:rPr>
              <w:t>波及的方式数与各方式受影响的强度</w:t>
            </w:r>
          </w:p>
        </w:tc>
        <w:tc>
          <w:tcPr>
            <w:tcW w:w="1661" w:type="dxa"/>
            <w:vAlign w:val="center"/>
          </w:tcPr>
          <w:p w14:paraId="5846E3BD">
            <w:pPr/>
            <w:r>
              <w:rPr>
                <w:rFonts w:hint="eastAsia"/>
              </w:rPr>
              <w:t>集合 / 分量</w:t>
            </w:r>
          </w:p>
        </w:tc>
      </w:tr>
    </w:tbl>
    <w:p w14:paraId="3C869A8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为什么是这五个：逐维论证</w:t>
      </w:r>
    </w:p>
    <w:p w14:paraId="72AD5C1F">
      <w:pPr/>
      <w:r>
        <w:rPr>
          <w:rFonts w:hint="eastAsia"/>
          <w:b w:val="1"/>
        </w:rPr>
        <w:t>（1）为什么设"预警提前量 P₁"？</w:t>
      </w:r>
    </w:p>
    <w:p w14:paraId="474C57DD">
      <w:pPr/>
      <w:r>
        <w:rPr>
          <w:rFonts w:hint="eastAsia"/>
        </w:rPr>
        <w:t>因为它决定</w:t>
      </w:r>
      <w:r>
        <w:rPr>
          <w:rFonts w:hint="eastAsia"/>
          <w:b w:val="1"/>
        </w:rPr>
        <w:t>可用的准备时间</w:t>
      </w:r>
      <w:r>
        <w:rPr>
          <w:rFonts w:hint="eastAsia"/>
        </w:rPr>
        <w:t>，进而决定哪些调度动作是可行的。</w:t>
      </w:r>
    </w:p>
    <w:p w14:paraId="0D14E1AC">
      <w:pPr/>
      <w:r>
        <w:rPr>
          <w:rFonts w:hint="eastAsia"/>
        </w:rPr>
        <w:t xml:space="preserve">民航 MDRS 规定预警须在影响开始前 </w:t>
      </w:r>
      <w:r>
        <w:rPr>
          <w:rFonts w:hint="eastAsia"/>
          <w:b w:val="1"/>
        </w:rPr>
        <w:t>6 小时或更早</w:t>
      </w:r>
      <w:r>
        <w:rPr>
          <w:rFonts w:hint="eastAsia"/>
        </w:rPr>
        <w:t>发布，这正是因为运力集结需要时间：需要通知车场、抽调车辆、安排驾驶员、准备线路。若预警提前量小于运力集结时间，则"提前下令"这个动作在物理上不可能完成。</w:t>
      </w:r>
    </w:p>
    <w:p w14:paraId="41A236C2">
      <w:pPr/>
      <w:r>
        <w:rPr>
          <w:rFonts w:hint="eastAsia"/>
        </w:rPr>
        <w:t>2023-12-14 案例中，决策在 21:28 作出、冲击在 23:00 开始，提前约 1.5 小时。这个提前量足以协调出租车（响应 5—15 分钟）和加密夜宵线，但不足以从其他线路抽调公交（实测 21.7—61.3 分钟）——</w:t>
      </w:r>
      <w:r>
        <w:rPr>
          <w:rFonts w:hint="eastAsia"/>
          <w:b w:val="1"/>
        </w:rPr>
        <w:t>这解释了为什么当日出租承担了主力、公交只运送了 32 人次。</w:t>
      </w:r>
    </w:p>
    <w:p w14:paraId="5AEE102E">
      <w:pPr/>
      <w:r>
        <w:rPr>
          <w:rFonts w:hint="eastAsia"/>
          <w:b w:val="1"/>
        </w:rPr>
        <w:t>（2）为什么设"到达时刻确定性 P₂"？</w:t>
      </w:r>
    </w:p>
    <w:p w14:paraId="7490DD1A">
      <w:pPr/>
      <w:r>
        <w:rPr>
          <w:rFonts w:hint="eastAsia"/>
        </w:rPr>
        <w:t>因为它决定</w:t>
      </w:r>
      <w:r>
        <w:rPr>
          <w:rFonts w:hint="eastAsia"/>
          <w:b w:val="1"/>
        </w:rPr>
        <w:t>能否精确排班</w:t>
      </w:r>
      <w:r>
        <w:rPr>
          <w:rFonts w:hint="eastAsia"/>
        </w:rPr>
        <w:t>，而不只是决定"能否准备"。</w:t>
      </w:r>
    </w:p>
    <w:p w14:paraId="0F02DB49">
      <w:pPr/>
      <w:r>
        <w:rPr>
          <w:rFonts w:hint="eastAsia"/>
        </w:rPr>
        <w:t>关键在于，"知道冲击要来"与"知道冲击何时来"是两件事，对调度的影响完全不同：</w:t>
      </w:r>
    </w:p>
    <w:p w14:paraId="6791A7A1">
      <w:pPr>
        <w:numPr>
          <w:ilvl w:val="0"/>
          <w:numId w:val="2"/>
        </w:numPr>
      </w:pPr>
      <w:r>
        <w:rPr>
          <w:rFonts w:hint="eastAsia"/>
        </w:rPr>
        <w:t>若到达时刻确定（如确定某几班列车在 23:10、23:35、0:20 到达），可以按时刻表精确排班，实现"车等人"</w:t>
      </w:r>
    </w:p>
    <w:p w14:paraId="6B8550AF">
      <w:pPr>
        <w:numPr>
          <w:ilvl w:val="0"/>
          <w:numId w:val="2"/>
        </w:numPr>
      </w:pPr>
      <w:r>
        <w:rPr>
          <w:rFonts w:hint="eastAsia"/>
        </w:rPr>
        <w:t>若到达时刻不确定（如多趟列车"晚点未定"），只能按最大可能值准备，结果是运力要么闲置要么不足</w:t>
      </w:r>
    </w:p>
    <w:p w14:paraId="3E90BD5E">
      <w:pPr/>
      <w:r>
        <w:rPr>
          <w:rFonts w:hint="eastAsia"/>
        </w:rPr>
        <w:t>2024-02 雨雪事件中，公开报道提到虹桥站"只有个别列车标注为'晚点未定'状态"——"晚点未定"就是 P₂ 极小的典型情形。</w:t>
      </w:r>
    </w:p>
    <w:p w14:paraId="1329522A">
      <w:pPr/>
      <w:r>
        <w:rPr>
          <w:rFonts w:hint="eastAsia"/>
          <w:b w:val="1"/>
        </w:rPr>
        <w:t>这是原"四参数情景空间"最需要修正的一点</w:t>
      </w:r>
      <w:r>
        <w:rPr>
          <w:rFonts w:hint="eastAsia"/>
        </w:rPr>
        <w:t>：原设计把"可预知性"作为单一维度，掩盖了"知道要来"与"知道何时来"的区别。而后者恰恰是决定调度策略（预置精确排班 vs 弹性待命）的关键。</w:t>
      </w:r>
    </w:p>
    <w:p w14:paraId="1D74E2B0">
      <w:pPr/>
      <w:r>
        <w:rPr>
          <w:rFonts w:hint="eastAsia"/>
          <w:b w:val="1"/>
        </w:rPr>
        <w:t>（3）为什么设"影响时长 D"？</w:t>
      </w:r>
    </w:p>
    <w:p w14:paraId="2A4EE61D">
      <w:pPr/>
      <w:r>
        <w:rPr>
          <w:rFonts w:hint="eastAsia"/>
        </w:rPr>
        <w:t>因为它决定</w:t>
      </w:r>
      <w:r>
        <w:rPr>
          <w:rFonts w:hint="eastAsia"/>
          <w:b w:val="1"/>
        </w:rPr>
        <w:t>需要多少总运力</w:t>
      </w:r>
      <w:r>
        <w:rPr>
          <w:rFonts w:hint="eastAsia"/>
        </w:rPr>
        <w:t>，而非只是瞬时运力。</w:t>
      </w:r>
    </w:p>
    <w:p w14:paraId="6DB7F29C">
      <w:pPr/>
      <w:r>
        <w:rPr>
          <w:rFonts w:hint="eastAsia"/>
        </w:rPr>
        <w:t>同样 1 万人的冲击，若集中在 1 小时内到达，需要瞬时高运力；若摊薄在 6 小时内，则可用常态运力加小幅增援消化。两者对调度策略的要求完全不同。</w:t>
      </w:r>
    </w:p>
    <w:p w14:paraId="5D68E1B6">
      <w:pPr/>
      <w:r>
        <w:rPr>
          <w:rFonts w:hint="eastAsia"/>
        </w:rPr>
        <w:t>这一维度有明确的官方标准锚点：《国家城市轨道交通运营突发事件应急预案》正是用"连续中断行车 2/6/24 小时"划分等级。</w:t>
      </w:r>
      <w:r>
        <w:rPr>
          <w:rFonts w:hint="eastAsia"/>
          <w:b w:val="1"/>
        </w:rPr>
        <w:t>直接借用这一级距（2 h / 6 h / 24 h）作为 D 维度的取值锚点，既符合国情又便于与现行标准对照。</w:t>
      </w:r>
    </w:p>
    <w:p w14:paraId="7C83532E">
      <w:pPr/>
      <w:r>
        <w:rPr>
          <w:rFonts w:hint="eastAsia"/>
          <w:b w:val="1"/>
        </w:rPr>
        <w:t>（4）为什么设"总量变化 ΔQ"？</w:t>
      </w:r>
    </w:p>
    <w:p w14:paraId="7AE9A394">
      <w:pPr/>
      <w:r>
        <w:rPr>
          <w:rFonts w:hint="eastAsia"/>
        </w:rPr>
        <w:t>因为它直接决定</w:t>
      </w:r>
      <w:r>
        <w:rPr>
          <w:rFonts w:hint="eastAsia"/>
          <w:b w:val="1"/>
        </w:rPr>
        <w:t>需要动员多少运力</w:t>
      </w:r>
      <w:r>
        <w:rPr>
          <w:rFonts w:hint="eastAsia"/>
        </w:rPr>
        <w:t>。</w:t>
      </w:r>
    </w:p>
    <w:p w14:paraId="18B97D61">
      <w:pPr/>
      <w:r>
        <w:rPr>
          <w:rFonts w:hint="eastAsia"/>
        </w:rPr>
        <w:t>这里有一个设计选择：用"到达客流总量"还是"超出常态能力的滞留量"？</w:t>
      </w:r>
    </w:p>
    <w:p w14:paraId="75CA7BB7">
      <w:pPr/>
      <w:r>
        <w:rPr>
          <w:rFonts w:hint="eastAsia"/>
        </w:rPr>
        <w:t>本方案选择后者（超出常态能力的部分），理由是：</w:t>
      </w:r>
      <w:r>
        <w:rPr>
          <w:rFonts w:hint="eastAsia"/>
          <w:b w:val="1"/>
        </w:rPr>
        <w:t>绝对客流量不构成问题，超出能力的部分才构成问题。</w:t>
      </w:r>
      <w:r>
        <w:rPr>
          <w:rFonts w:hint="eastAsia"/>
        </w:rPr>
        <w:t xml:space="preserve"> 春运期间虹桥日均到发 55 万人次，常态运营可以消化；真正需要应急调度的是超出常态能力的增量。</w:t>
      </w:r>
    </w:p>
    <w:p w14:paraId="76075F99">
      <w:pPr/>
      <w:r>
        <w:rPr>
          <w:rFonts w:hint="eastAsia"/>
        </w:rPr>
        <w:t>具体表达为：ΔQ = sum( max(0, Q_in(t) − C_base(t)) )，只累计超出部分。</w:t>
      </w:r>
    </w:p>
    <w:p w14:paraId="70BDF331">
      <w:pPr/>
      <w:r>
        <w:rPr>
          <w:rFonts w:hint="eastAsia"/>
        </w:rPr>
        <w:t>这一维度同样有官方锚点：《虹桥综合交通枢纽大面积延误专项应急预案》的 1 万 / 3.5 万人次两级阈值，可直接作为 ΔQ 的校准点。</w:t>
      </w:r>
    </w:p>
    <w:p w14:paraId="7E4640B9">
      <w:pPr/>
      <w:r>
        <w:rPr>
          <w:rFonts w:hint="eastAsia"/>
          <w:b w:val="1"/>
        </w:rPr>
        <w:t>（5）为什么设"影响范围 R"？</w:t>
      </w:r>
    </w:p>
    <w:p w14:paraId="4BEDD031">
      <w:pPr/>
      <w:r>
        <w:rPr>
          <w:rFonts w:hint="eastAsia"/>
        </w:rPr>
        <w:t>因为它决定</w:t>
      </w:r>
      <w:r>
        <w:rPr>
          <w:rFonts w:hint="eastAsia"/>
          <w:b w:val="1"/>
        </w:rPr>
        <w:t>要动员哪些方式</w:t>
      </w:r>
      <w:r>
        <w:rPr>
          <w:rFonts w:hint="eastAsia"/>
        </w:rPr>
        <w:t>，进而决定协同的复杂度。</w:t>
      </w:r>
    </w:p>
    <w:p w14:paraId="51953B51">
      <w:pPr/>
      <w:r>
        <w:rPr>
          <w:rFonts w:hint="eastAsia"/>
        </w:rPr>
        <w:t>注意这里与虹桥总体预案的"影响范围"有本质区别：总体预案的"影响范围"指</w:t>
      </w:r>
      <w:r>
        <w:rPr>
          <w:rFonts w:hint="eastAsia"/>
          <w:b w:val="1"/>
        </w:rPr>
        <w:t>波及几个运营管理单位</w:t>
      </w:r>
      <w:r>
        <w:rPr>
          <w:rFonts w:hint="eastAsia"/>
        </w:rPr>
        <w:t>（组织维度），本方案的 R 指</w:t>
      </w:r>
      <w:r>
        <w:rPr>
          <w:rFonts w:hint="eastAsia"/>
          <w:b w:val="1"/>
        </w:rPr>
        <w:t>波及哪些交通方式及其受影响强度</w:t>
      </w:r>
      <w:r>
        <w:rPr>
          <w:rFonts w:hint="eastAsia"/>
        </w:rPr>
        <w:t>（运营维度）。</w:t>
      </w:r>
    </w:p>
    <w:p w14:paraId="7F8335DE">
      <w:pPr/>
      <w:r>
        <w:rPr>
          <w:rFonts w:hint="eastAsia"/>
        </w:rPr>
        <w:t>举例：一次地铁故障若仅影响地铁，R = {地铁}，单方式处置；一次雨雪若同时影响高铁到达、地铁运力、出租车供给，R = {铁路到达，地铁，出租，公交}，需多方式协同。</w:t>
      </w:r>
      <w:r>
        <w:rPr>
          <w:rFonts w:hint="eastAsia"/>
          <w:b w:val="1"/>
        </w:rPr>
        <w:t>同样波及两个单位的事件，运营含义可能完全不同。</w:t>
      </w:r>
    </w:p>
    <w:p w14:paraId="2AE9FA0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5.4 为什么不设"事件类型"维度（关键论证）</w:t>
      </w:r>
    </w:p>
    <w:p w14:paraId="41DFEB28">
      <w:pPr/>
      <w:r>
        <w:rPr>
          <w:rFonts w:hint="eastAsia"/>
        </w:rPr>
        <w:t>这是本方案最关键、也最需要论证的设计选择。</w:t>
      </w:r>
    </w:p>
    <w:p w14:paraId="2E5C6151">
      <w:pPr/>
      <w:r>
        <w:rPr>
          <w:rFonts w:hint="eastAsia"/>
          <w:b w:val="1"/>
        </w:rPr>
        <w:t>（1）主流做法是设事件类型维度</w:t>
      </w:r>
    </w:p>
    <w:p w14:paraId="6B37DD9F">
      <w:pPr/>
      <w:r>
        <w:rPr>
          <w:rFonts w:hint="eastAsia"/>
        </w:rPr>
        <w:t>学术文献中的情景划分普遍以事件类型为首要维度。例如铁路客运站多情景数字孪生研究将情景分为火灾、水灾、地震、社会安全事件、公共卫生事件五类。</w:t>
      </w:r>
    </w:p>
    <w:p w14:paraId="55FD0136">
      <w:pPr/>
      <w:r>
        <w:rPr>
          <w:rFonts w:hint="eastAsia"/>
          <w:b w:val="1"/>
        </w:rPr>
        <w:t>（2）本方案不设，理由是四条</w:t>
      </w:r>
    </w:p>
    <w:p w14:paraId="12BD053D">
      <w:pPr/>
      <w:r>
        <w:rPr>
          <w:rFonts w:hint="eastAsia"/>
          <w:b w:val="1"/>
        </w:rPr>
        <w:t>理由一：从调度视角看，事件类型的作用是"决定是否需要专业处置力量"，而不是"决定需要多少运力"。</w:t>
      </w:r>
    </w:p>
    <w:p w14:paraId="15C7FBAF">
      <w:pPr/>
      <w:r>
        <w:rPr>
          <w:rFonts w:hint="eastAsia"/>
        </w:rPr>
        <w:t>一场导致 1 万人夜间滞留的降雪，与一场导致 1 万人夜间滞留的设备故障，对运力的需求是</w:t>
      </w:r>
      <w:r>
        <w:rPr>
          <w:rFonts w:hint="eastAsia"/>
          <w:b w:val="1"/>
        </w:rPr>
        <w:t>一样的</w:t>
      </w:r>
      <w:r>
        <w:rPr>
          <w:rFonts w:hint="eastAsia"/>
        </w:rPr>
        <w:t>：需要多少车、多久到位、发往哪些方向。事件类型影响的是"是否需要抢修队、消防、医疗"，这是一个</w:t>
      </w:r>
      <w:r>
        <w:rPr>
          <w:rFonts w:hint="eastAsia"/>
          <w:b w:val="1"/>
        </w:rPr>
        <w:t>与运力调度正交</w:t>
      </w:r>
      <w:r>
        <w:rPr>
          <w:rFonts w:hint="eastAsia"/>
        </w:rPr>
        <w:t>的问题。</w:t>
      </w:r>
    </w:p>
    <w:p w14:paraId="07544C3A">
      <w:pPr/>
      <w:r>
        <w:rPr>
          <w:rFonts w:hint="eastAsia"/>
        </w:rPr>
        <w:t>本课题研究的是运力调度，因此事件类型不是必要维度。</w:t>
      </w:r>
    </w:p>
    <w:p w14:paraId="2F837F18">
      <w:pPr/>
      <w:r>
        <w:rPr>
          <w:rFonts w:hint="eastAsia"/>
          <w:b w:val="1"/>
        </w:rPr>
        <w:t>理由二：事件类型无法穷举，而运营参数可以。</w:t>
      </w:r>
    </w:p>
    <w:p w14:paraId="56032B23">
      <w:pPr/>
      <w:r>
        <w:rPr>
          <w:rFonts w:hint="eastAsia"/>
        </w:rPr>
        <w:t>事件类型是开放集合——新的致灾形式不断出现（如新型设备故障、新型网络攻击导致的信息系统瘫痪）。用类型枚举，必然会遇到"新类型不属于任何已有类别"的困境。</w:t>
      </w:r>
    </w:p>
    <w:p w14:paraId="745877CC">
      <w:pPr/>
      <w:r>
        <w:rPr>
          <w:rFonts w:hint="eastAsia"/>
        </w:rPr>
        <w:t>而运营参数（时长、人数、提前量）是</w:t>
      </w:r>
      <w:r>
        <w:rPr>
          <w:rFonts w:hint="eastAsia"/>
          <w:b w:val="1"/>
        </w:rPr>
        <w:t>闭合且有限</w:t>
      </w:r>
      <w:r>
        <w:rPr>
          <w:rFonts w:hint="eastAsia"/>
        </w:rPr>
        <w:t>的：无论什么类型的事件，其后果都可以用这几个参数描述。</w:t>
      </w:r>
      <w:r>
        <w:rPr>
          <w:rFonts w:hint="eastAsia"/>
          <w:b w:val="1"/>
        </w:rPr>
        <w:t>这是情景库"可穷举"（目标 G4）的技术前提。</w:t>
      </w:r>
    </w:p>
    <w:p w14:paraId="1E052088">
      <w:pPr/>
      <w:r>
        <w:rPr>
          <w:rFonts w:hint="eastAsia"/>
          <w:b w:val="1"/>
        </w:rPr>
        <w:t>理由三：类型枚举无法区分"同类事件的不同规模"，而这恰恰是调度最需要的区分。</w:t>
      </w:r>
    </w:p>
    <w:p w14:paraId="44463C54">
      <w:pPr/>
      <w:r>
        <w:rPr>
          <w:rFonts w:hint="eastAsia"/>
        </w:rPr>
        <w:t>按类型分为"火灾、水灾、地震"五类，无法回答：一场影响 500 人的小火灾，与一场影响 5 万人的大火，调度策略有何不同？类型相同、规模相差 100 倍，但按类型划分它们属于同一情景——</w:t>
      </w:r>
      <w:r>
        <w:rPr>
          <w:rFonts w:hint="eastAsia"/>
          <w:b w:val="1"/>
        </w:rPr>
        <w:t>这使情景库丧失了对调度最有价值的信息。</w:t>
      </w:r>
    </w:p>
    <w:p w14:paraId="499A94EA">
      <w:pPr/>
      <w:r>
        <w:rPr>
          <w:rFonts w:hint="eastAsia"/>
          <w:b w:val="1"/>
        </w:rPr>
        <w:t>理由四：事件类型蕴含的信息，已经被其他维度承载。</w:t>
      </w:r>
    </w:p>
    <w:p w14:paraId="5ECE167C">
      <w:pPr/>
      <w:r>
        <w:rPr>
          <w:rFonts w:hint="eastAsia"/>
        </w:rPr>
        <w:t>这是最需要说清的一点。</w:t>
      </w:r>
      <w:r>
        <w:rPr>
          <w:rFonts w:hint="eastAsia"/>
          <w:b w:val="1"/>
        </w:rPr>
        <w:t>事件类型之所以看起来重要，是因为它与一些调度相关的信息相关</w:t>
      </w:r>
      <w:r>
        <w:rPr>
          <w:rFonts w:hint="eastAsia"/>
        </w:rPr>
        <w:t>——但这些信息本身是可以量化表达的：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D7598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事件类型隐含的信息</w:t>
            </w:r>
          </w:p>
        </w:tc>
        <w:tc>
          <w:tcPr>
            <w:tcW w:w="4153" w:type="dxa"/>
            <w:vAlign w:val="center"/>
          </w:tcPr>
          <w:p w14:paraId="3A8D77B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由哪个维度承载</w:t>
            </w:r>
          </w:p>
        </w:tc>
      </w:tr>
      <w:tr>
        <w:trPr/>
        <w:tc>
          <w:tcPr>
            <w:tcW w:w="4153" w:type="dxa"/>
            <w:vAlign w:val="center"/>
          </w:tcPr>
          <w:p w14:paraId="5A63A0AE">
            <w:pPr/>
            <w:r>
              <w:rPr>
                <w:rFonts w:hint="eastAsia"/>
              </w:rPr>
              <w:t>气象灾害可预警，设备故障难预警</w:t>
            </w:r>
          </w:p>
        </w:tc>
        <w:tc>
          <w:tcPr>
            <w:tcW w:w="4153" w:type="dxa"/>
            <w:vAlign w:val="center"/>
          </w:tcPr>
          <w:p w14:paraId="6B84D685">
            <w:pPr/>
            <w:r>
              <w:rPr>
                <w:rFonts w:hint="eastAsia"/>
                <w:b w:val="1"/>
              </w:rPr>
              <w:t>P₁ 预警提前量</w:t>
            </w:r>
          </w:p>
        </w:tc>
      </w:tr>
      <w:tr>
        <w:trPr/>
        <w:tc>
          <w:tcPr>
            <w:tcW w:w="4153" w:type="dxa"/>
            <w:vAlign w:val="center"/>
          </w:tcPr>
          <w:p w14:paraId="4C11159A">
            <w:pPr/>
            <w:r>
              <w:rPr>
                <w:rFonts w:hint="eastAsia"/>
              </w:rPr>
              <w:t>地震导致到达时刻完全不可知</w:t>
            </w:r>
          </w:p>
        </w:tc>
        <w:tc>
          <w:tcPr>
            <w:tcW w:w="4153" w:type="dxa"/>
            <w:vAlign w:val="center"/>
          </w:tcPr>
          <w:p w14:paraId="598734D8">
            <w:pPr/>
            <w:r>
              <w:rPr>
                <w:rFonts w:hint="eastAsia"/>
                <w:b w:val="1"/>
              </w:rPr>
              <w:t>P₂ 到达时刻确定性</w:t>
            </w:r>
          </w:p>
        </w:tc>
      </w:tr>
      <w:tr>
        <w:trPr/>
        <w:tc>
          <w:tcPr>
            <w:tcW w:w="4153" w:type="dxa"/>
            <w:vAlign w:val="center"/>
          </w:tcPr>
          <w:p w14:paraId="4146324A">
            <w:pPr/>
            <w:r>
              <w:rPr>
                <w:rFonts w:hint="eastAsia"/>
              </w:rPr>
              <w:t>设备故障影响时长通常较短，极端天气较长</w:t>
            </w:r>
          </w:p>
        </w:tc>
        <w:tc>
          <w:tcPr>
            <w:tcW w:w="4153" w:type="dxa"/>
            <w:vAlign w:val="center"/>
          </w:tcPr>
          <w:p w14:paraId="533172EE">
            <w:pPr/>
            <w:r>
              <w:rPr>
                <w:rFonts w:hint="eastAsia"/>
                <w:b w:val="1"/>
              </w:rPr>
              <w:t>D 影响时长</w:t>
            </w:r>
          </w:p>
        </w:tc>
      </w:tr>
      <w:tr>
        <w:trPr/>
        <w:tc>
          <w:tcPr>
            <w:tcW w:w="4153" w:type="dxa"/>
            <w:vAlign w:val="center"/>
          </w:tcPr>
          <w:p w14:paraId="7333ADF1">
            <w:pPr/>
            <w:r>
              <w:rPr>
                <w:rFonts w:hint="eastAsia"/>
              </w:rPr>
              <w:t>不同类型事件的典型影响规模不同</w:t>
            </w:r>
          </w:p>
        </w:tc>
        <w:tc>
          <w:tcPr>
            <w:tcW w:w="4153" w:type="dxa"/>
            <w:vAlign w:val="center"/>
          </w:tcPr>
          <w:p w14:paraId="63CAF481">
            <w:pPr/>
            <w:r>
              <w:rPr>
                <w:rFonts w:hint="eastAsia"/>
                <w:b w:val="1"/>
              </w:rPr>
              <w:t>ΔQ 总量变化</w:t>
            </w:r>
          </w:p>
        </w:tc>
      </w:tr>
      <w:tr>
        <w:trPr/>
        <w:tc>
          <w:tcPr>
            <w:tcW w:w="4153" w:type="dxa"/>
            <w:vAlign w:val="center"/>
          </w:tcPr>
          <w:p w14:paraId="44287769">
            <w:pPr/>
            <w:r>
              <w:rPr>
                <w:rFonts w:hint="eastAsia"/>
              </w:rPr>
              <w:t>不同类型事件波及的方式不同</w:t>
            </w:r>
          </w:p>
        </w:tc>
        <w:tc>
          <w:tcPr>
            <w:tcW w:w="4153" w:type="dxa"/>
            <w:vAlign w:val="center"/>
          </w:tcPr>
          <w:p w14:paraId="5666B7E4">
            <w:pPr/>
            <w:r>
              <w:rPr>
                <w:rFonts w:hint="eastAsia"/>
                <w:b w:val="1"/>
              </w:rPr>
              <w:t>R 影响范围</w:t>
            </w:r>
          </w:p>
        </w:tc>
      </w:tr>
    </w:tbl>
    <w:p w14:paraId="319F9D50">
      <w:pPr/>
      <w:r>
        <w:rPr>
          <w:rFonts w:hint="eastAsia"/>
          <w:b w:val="1"/>
        </w:rPr>
        <w:t>因此，"去掉事件类型"不是丢弃信息，而是把类型蕴含的信息拆解为可量化的维度。</w:t>
      </w:r>
      <w:r>
        <w:rPr>
          <w:rFonts w:hint="eastAsia"/>
        </w:rPr>
        <w:t xml:space="preserve"> 这是一次</w:t>
      </w:r>
      <w:r>
        <w:rPr>
          <w:rFonts w:hint="eastAsia"/>
          <w:b w:val="1"/>
        </w:rPr>
        <w:t>信息载体的转换</w:t>
      </w:r>
      <w:r>
        <w:rPr>
          <w:rFonts w:hint="eastAsia"/>
        </w:rPr>
        <w:t>：从定性的、开放的、不可比的类型标签，转换为定量的、闭合的、可比的运营参数。</w:t>
      </w:r>
    </w:p>
    <w:p w14:paraId="1863B716">
      <w:pPr/>
      <w:r>
        <w:rPr>
          <w:rFonts w:hint="eastAsia"/>
          <w:b w:val="1"/>
        </w:rPr>
        <w:t>（3）这一设计同时满足了约束 C1（避免 Good-Bad-Ugly Trap）</w:t>
      </w:r>
    </w:p>
    <w:p w14:paraId="3A054B62">
      <w:pPr/>
      <w:r>
        <w:rPr>
          <w:rFonts w:hint="eastAsia"/>
        </w:rPr>
        <w:t>若保留事件类型作为首要维度，同时用"人少量/人中量/人大量"三档规模描述，实际上就是"同一世界分三档严重程度"，正落入情景规划方法所警告的陷阱。</w:t>
      </w:r>
    </w:p>
    <w:p w14:paraId="53586195">
      <w:pPr/>
      <w:r>
        <w:rPr>
          <w:rFonts w:hint="eastAsia"/>
        </w:rPr>
        <w:t>而去掉类型、用多维组合，产生的将是</w:t>
      </w:r>
      <w:r>
        <w:rPr>
          <w:rFonts w:hint="eastAsia"/>
          <w:b w:val="1"/>
        </w:rPr>
        <w:t>质上不同</w:t>
      </w:r>
      <w:r>
        <w:rPr>
          <w:rFonts w:hint="eastAsia"/>
        </w:rPr>
        <w:t>的运营局面。例如：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vAlign w:val="center"/>
          </w:tcPr>
          <w:p w14:paraId="5B85CE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情景</w:t>
            </w:r>
          </w:p>
        </w:tc>
        <w:tc>
          <w:tcPr>
            <w:tcW w:w="1186" w:type="dxa"/>
            <w:vAlign w:val="center"/>
          </w:tcPr>
          <w:p w14:paraId="20A1CC99">
            <w:pPr>
              <w:rPr>
                <w:b w:val="1"/>
                <w:bCs w:val="1"/>
              </w:rPr>
            </w:pPr>
            <w:r>
              <w:rPr>
                <w:b w:val="1"/>
              </w:rPr>
              <w:t>P₁</w:t>
            </w:r>
          </w:p>
        </w:tc>
        <w:tc>
          <w:tcPr>
            <w:tcW w:w="1186" w:type="dxa"/>
            <w:vAlign w:val="center"/>
          </w:tcPr>
          <w:p w14:paraId="29C66E9F">
            <w:pPr>
              <w:rPr>
                <w:b w:val="1"/>
                <w:bCs w:val="1"/>
              </w:rPr>
            </w:pPr>
            <w:r>
              <w:rPr>
                <w:b w:val="1"/>
              </w:rPr>
              <w:t>P₂</w:t>
            </w:r>
          </w:p>
        </w:tc>
        <w:tc>
          <w:tcPr>
            <w:tcW w:w="1186" w:type="dxa"/>
            <w:vAlign w:val="center"/>
          </w:tcPr>
          <w:p w14:paraId="142EC42C">
            <w:pPr>
              <w:rPr>
                <w:b w:val="1"/>
                <w:bCs w:val="1"/>
              </w:rPr>
            </w:pPr>
            <w:r>
              <w:rPr>
                <w:b w:val="1"/>
              </w:rPr>
              <w:t>D</w:t>
            </w:r>
          </w:p>
        </w:tc>
        <w:tc>
          <w:tcPr>
            <w:tcW w:w="1186" w:type="dxa"/>
            <w:vAlign w:val="center"/>
          </w:tcPr>
          <w:p w14:paraId="1D4E366A">
            <w:pPr>
              <w:rPr>
                <w:b w:val="1"/>
                <w:bCs w:val="1"/>
              </w:rPr>
            </w:pPr>
            <w:r>
              <w:rPr>
                <w:b w:val="1"/>
              </w:rPr>
              <w:t>ΔQ</w:t>
            </w:r>
          </w:p>
        </w:tc>
        <w:tc>
          <w:tcPr>
            <w:tcW w:w="1186" w:type="dxa"/>
            <w:vAlign w:val="center"/>
          </w:tcPr>
          <w:p w14:paraId="7BA77FB2">
            <w:pPr>
              <w:rPr>
                <w:b w:val="1"/>
                <w:bCs w:val="1"/>
              </w:rPr>
            </w:pPr>
            <w:r>
              <w:rPr>
                <w:b w:val="1"/>
              </w:rPr>
              <w:t>R</w:t>
            </w:r>
          </w:p>
        </w:tc>
        <w:tc>
          <w:tcPr>
            <w:tcW w:w="1186" w:type="dxa"/>
            <w:vAlign w:val="center"/>
          </w:tcPr>
          <w:p w14:paraId="0D67EFD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调度含义</w:t>
            </w:r>
          </w:p>
        </w:tc>
      </w:tr>
      <w:tr>
        <w:trPr/>
        <w:tc>
          <w:tcPr>
            <w:tcW w:w="1186" w:type="dxa"/>
            <w:vAlign w:val="center"/>
          </w:tcPr>
          <w:p w14:paraId="70E82642">
            <w:pPr/>
            <w:r>
              <w:rPr>
                <w:rFonts w:hint="eastAsia"/>
              </w:rPr>
              <w:t>情景 X</w:t>
            </w:r>
          </w:p>
        </w:tc>
        <w:tc>
          <w:tcPr>
            <w:tcW w:w="1186" w:type="dxa"/>
            <w:vAlign w:val="center"/>
          </w:tcPr>
          <w:p w14:paraId="462146FE">
            <w:pPr/>
            <w:r>
              <w:rPr>
                <w:rFonts w:hint="eastAsia"/>
              </w:rPr>
              <w:t>长（6 h）</w:t>
            </w:r>
          </w:p>
        </w:tc>
        <w:tc>
          <w:tcPr>
            <w:tcW w:w="1186" w:type="dxa"/>
            <w:vAlign w:val="center"/>
          </w:tcPr>
          <w:p w14:paraId="35A1C169">
            <w:pPr/>
            <w:r>
              <w:rPr>
                <w:rFonts w:hint="eastAsia"/>
              </w:rPr>
              <w:t>高（确定）</w:t>
            </w:r>
          </w:p>
        </w:tc>
        <w:tc>
          <w:tcPr>
            <w:tcW w:w="1186" w:type="dxa"/>
            <w:vAlign w:val="center"/>
          </w:tcPr>
          <w:p w14:paraId="3B1A9DE5">
            <w:pPr/>
            <w:r>
              <w:rPr>
                <w:rFonts w:hint="eastAsia"/>
              </w:rPr>
              <w:t>中（4 h）</w:t>
            </w:r>
          </w:p>
        </w:tc>
        <w:tc>
          <w:tcPr>
            <w:tcW w:w="1186" w:type="dxa"/>
            <w:vAlign w:val="center"/>
          </w:tcPr>
          <w:p w14:paraId="2B03B275">
            <w:pPr/>
            <w:r>
              <w:rPr>
                <w:rFonts w:hint="eastAsia"/>
              </w:rPr>
              <w:t>大（2 万人）</w:t>
            </w:r>
          </w:p>
        </w:tc>
        <w:tc>
          <w:tcPr>
            <w:tcW w:w="1186" w:type="dxa"/>
            <w:vAlign w:val="center"/>
          </w:tcPr>
          <w:p w14:paraId="522BAC3B">
            <w:pPr/>
            <w:r>
              <w:rPr>
                <w:rFonts w:hint="eastAsia"/>
              </w:rPr>
              <w:t>多方式</w:t>
            </w:r>
          </w:p>
        </w:tc>
        <w:tc>
          <w:tcPr>
            <w:tcW w:w="1186" w:type="dxa"/>
            <w:vAlign w:val="center"/>
          </w:tcPr>
          <w:p w14:paraId="4BE14272">
            <w:pPr/>
            <w:r>
              <w:rPr>
                <w:rFonts w:hint="eastAsia"/>
              </w:rPr>
              <w:t>可提前精确排班，</w:t>
            </w:r>
            <w:r>
              <w:rPr>
                <w:rFonts w:hint="eastAsia"/>
                <w:b w:val="1"/>
              </w:rPr>
              <w:t>车等人</w:t>
            </w:r>
          </w:p>
        </w:tc>
      </w:tr>
      <w:tr>
        <w:trPr/>
        <w:tc>
          <w:tcPr>
            <w:tcW w:w="1186" w:type="dxa"/>
            <w:vAlign w:val="center"/>
          </w:tcPr>
          <w:p w14:paraId="3E61C3F9">
            <w:pPr/>
            <w:r>
              <w:rPr>
                <w:rFonts w:hint="eastAsia"/>
              </w:rPr>
              <w:t>情景 Y</w:t>
            </w:r>
          </w:p>
        </w:tc>
        <w:tc>
          <w:tcPr>
            <w:tcW w:w="1186" w:type="dxa"/>
            <w:vAlign w:val="center"/>
          </w:tcPr>
          <w:p w14:paraId="49BCFB68">
            <w:pPr/>
            <w:r>
              <w:rPr>
                <w:rFonts w:hint="eastAsia"/>
              </w:rPr>
              <w:t>短（0.5 h）</w:t>
            </w:r>
          </w:p>
        </w:tc>
        <w:tc>
          <w:tcPr>
            <w:tcW w:w="1186" w:type="dxa"/>
            <w:vAlign w:val="center"/>
          </w:tcPr>
          <w:p w14:paraId="0527FCBF">
            <w:pPr/>
            <w:r>
              <w:rPr>
                <w:rFonts w:hint="eastAsia"/>
              </w:rPr>
              <w:t>低（"晚点未定"）</w:t>
            </w:r>
          </w:p>
        </w:tc>
        <w:tc>
          <w:tcPr>
            <w:tcW w:w="1186" w:type="dxa"/>
            <w:vAlign w:val="center"/>
          </w:tcPr>
          <w:p w14:paraId="5704E9D8">
            <w:pPr/>
            <w:r>
              <w:rPr>
                <w:rFonts w:hint="eastAsia"/>
              </w:rPr>
              <w:t>短（1.5 h）</w:t>
            </w:r>
          </w:p>
        </w:tc>
        <w:tc>
          <w:tcPr>
            <w:tcW w:w="1186" w:type="dxa"/>
            <w:vAlign w:val="center"/>
          </w:tcPr>
          <w:p w14:paraId="47113656">
            <w:pPr/>
            <w:r>
              <w:rPr>
                <w:rFonts w:hint="eastAsia"/>
              </w:rPr>
              <w:t>大（2 万人）</w:t>
            </w:r>
          </w:p>
        </w:tc>
        <w:tc>
          <w:tcPr>
            <w:tcW w:w="1186" w:type="dxa"/>
            <w:vAlign w:val="center"/>
          </w:tcPr>
          <w:p w14:paraId="6E05B822">
            <w:pPr/>
            <w:r>
              <w:rPr>
                <w:rFonts w:hint="eastAsia"/>
              </w:rPr>
              <w:t>少方式</w:t>
            </w:r>
          </w:p>
        </w:tc>
        <w:tc>
          <w:tcPr>
            <w:tcW w:w="1186" w:type="dxa"/>
            <w:vAlign w:val="center"/>
          </w:tcPr>
          <w:p w14:paraId="17BA4F01">
            <w:pPr/>
            <w:r>
              <w:rPr>
                <w:rFonts w:hint="eastAsia"/>
              </w:rPr>
              <w:t>无法精确排班，只能</w:t>
            </w:r>
            <w:r>
              <w:rPr>
                <w:rFonts w:hint="eastAsia"/>
                <w:b w:val="1"/>
              </w:rPr>
              <w:t>弹性待命 + 事后补救</w:t>
            </w:r>
          </w:p>
        </w:tc>
      </w:tr>
    </w:tbl>
    <w:p w14:paraId="6423329B">
      <w:pPr/>
      <w:r>
        <w:rPr>
          <w:rFonts w:hint="eastAsia"/>
        </w:rPr>
        <w:t>情景 X 与情景 Y 的 ΔQ 相同，但调度策略截然不同。</w:t>
      </w:r>
      <w:r>
        <w:rPr>
          <w:rFonts w:hint="eastAsia"/>
          <w:b w:val="1"/>
        </w:rPr>
        <w:t>它们不是"同一事件的轻重版本"，而是两个不同的运营世界。</w:t>
      </w:r>
      <w:r>
        <w:rPr>
          <w:rFonts w:hint="eastAsia"/>
        </w:rPr>
        <w:t xml:space="preserve"> 这正是情景规划方法所要求的情景形态。</w:t>
      </w:r>
    </w:p>
    <w:p w14:paraId="0B71396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5.5 与文献维度体系的对应（约束 C2 的检查）</w:t>
      </w:r>
    </w:p>
    <w:p w14:paraId="7EB677CB">
      <w:pPr/>
      <w:r>
        <w:rPr>
          <w:rFonts w:hint="eastAsia"/>
        </w:rPr>
        <w:t>以南京地铁七维度体系为完备性检查表，逐项核对：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1E6F6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文献维度</w:t>
            </w:r>
          </w:p>
        </w:tc>
        <w:tc>
          <w:tcPr>
            <w:tcW w:w="2768" w:type="dxa"/>
            <w:vAlign w:val="center"/>
          </w:tcPr>
          <w:p w14:paraId="31FD9EA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本方案如何处理</w:t>
            </w:r>
          </w:p>
        </w:tc>
        <w:tc>
          <w:tcPr>
            <w:tcW w:w="2768" w:type="dxa"/>
            <w:vAlign w:val="center"/>
          </w:tcPr>
          <w:p w14:paraId="38D838E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05780906">
            <w:pPr/>
            <w:r>
              <w:rPr>
                <w:rFonts w:hint="eastAsia"/>
                <w:b w:val="1"/>
              </w:rPr>
              <w:t>事件维</w:t>
            </w:r>
            <w:r>
              <w:rPr>
                <w:rFonts w:hint="eastAsia"/>
              </w:rPr>
              <w:t>（类型、原因、影响范围、阶段）</w:t>
            </w:r>
          </w:p>
        </w:tc>
        <w:tc>
          <w:tcPr>
            <w:tcW w:w="2768" w:type="dxa"/>
            <w:vAlign w:val="center"/>
          </w:tcPr>
          <w:p w14:paraId="455F6B47">
            <w:pPr/>
            <w:r>
              <w:rPr>
                <w:rFonts w:hint="eastAsia"/>
                <w:b w:val="1"/>
              </w:rPr>
              <w:t>拆解而非沿用</w:t>
            </w:r>
            <w:r>
              <w:rPr>
                <w:rFonts w:hint="eastAsia"/>
              </w:rPr>
              <w:t>：类型→由 P₁/P₂/D 承载；影响范围→R；阶段→D</w:t>
            </w:r>
          </w:p>
        </w:tc>
        <w:tc>
          <w:tcPr>
            <w:tcW w:w="2768" w:type="dxa"/>
            <w:vAlign w:val="center"/>
          </w:tcPr>
          <w:p w14:paraId="7491FDE3">
            <w:pPr/>
            <w:r>
              <w:rPr>
                <w:rFonts w:hint="eastAsia"/>
              </w:rPr>
              <w:t>这是本方案与文献最大的分歧点，已在 5.4 论证</w:t>
            </w:r>
          </w:p>
        </w:tc>
      </w:tr>
      <w:tr>
        <w:trPr/>
        <w:tc>
          <w:tcPr>
            <w:tcW w:w="2768" w:type="dxa"/>
            <w:vAlign w:val="center"/>
          </w:tcPr>
          <w:p w14:paraId="3683B702">
            <w:pPr/>
            <w:r>
              <w:rPr>
                <w:rFonts w:hint="eastAsia"/>
                <w:b w:val="1"/>
              </w:rPr>
              <w:t>乘客维</w:t>
            </w:r>
            <w:r>
              <w:rPr>
                <w:rFonts w:hint="eastAsia"/>
              </w:rPr>
              <w:t>（客流量、密度、滞留人数）</w:t>
            </w:r>
          </w:p>
        </w:tc>
        <w:tc>
          <w:tcPr>
            <w:tcW w:w="2768" w:type="dxa"/>
            <w:vAlign w:val="center"/>
          </w:tcPr>
          <w:p w14:paraId="3DE3277C">
            <w:pPr/>
            <w:r>
              <w:rPr>
                <w:b w:val="1"/>
              </w:rPr>
              <w:t>ΔQ</w:t>
            </w:r>
          </w:p>
        </w:tc>
        <w:tc>
          <w:tcPr>
            <w:tcW w:w="2768" w:type="dxa"/>
            <w:vAlign w:val="center"/>
          </w:tcPr>
          <w:p w14:paraId="3A21DCA4">
            <w:pPr/>
            <w:r>
              <w:rPr>
                <w:rFonts w:hint="eastAsia"/>
              </w:rPr>
              <w:t>采用"超出常态能力的滞留量"而非绝对量</w:t>
            </w:r>
          </w:p>
        </w:tc>
      </w:tr>
      <w:tr>
        <w:trPr/>
        <w:tc>
          <w:tcPr>
            <w:tcW w:w="2768" w:type="dxa"/>
            <w:vAlign w:val="center"/>
          </w:tcPr>
          <w:p w14:paraId="2177C9DA">
            <w:pPr/>
            <w:r>
              <w:rPr>
                <w:rFonts w:hint="eastAsia"/>
                <w:b w:val="1"/>
              </w:rPr>
              <w:t>时间维</w:t>
            </w:r>
            <w:r>
              <w:rPr>
                <w:rFonts w:hint="eastAsia"/>
              </w:rPr>
              <w:t>（发生时刻、客流时段、特殊日期）</w:t>
            </w:r>
          </w:p>
        </w:tc>
        <w:tc>
          <w:tcPr>
            <w:tcW w:w="2768" w:type="dxa"/>
            <w:vAlign w:val="center"/>
          </w:tcPr>
          <w:p w14:paraId="517CF157">
            <w:pPr/>
            <w:r>
              <w:rPr>
                <w:rFonts w:hint="eastAsia"/>
                <w:b w:val="1"/>
              </w:rPr>
              <w:t>P₁、P₂、D</w:t>
            </w:r>
          </w:p>
        </w:tc>
        <w:tc>
          <w:tcPr>
            <w:tcW w:w="2768" w:type="dxa"/>
            <w:vAlign w:val="center"/>
          </w:tcPr>
          <w:p w14:paraId="33937B14">
            <w:pPr/>
            <w:r>
              <w:rPr>
                <w:rFonts w:hint="eastAsia"/>
              </w:rPr>
              <w:t>文献的时间维偏描述性（"高峰期/非高峰期"），本方案转为可计算的时长量</w:t>
            </w:r>
          </w:p>
        </w:tc>
      </w:tr>
      <w:tr>
        <w:trPr/>
        <w:tc>
          <w:tcPr>
            <w:tcW w:w="2768" w:type="dxa"/>
            <w:vAlign w:val="center"/>
          </w:tcPr>
          <w:p w14:paraId="44A11DB3">
            <w:pPr/>
            <w:r>
              <w:rPr>
                <w:rFonts w:hint="eastAsia"/>
                <w:b w:val="1"/>
              </w:rPr>
              <w:t>位置维</w:t>
            </w:r>
            <w:r>
              <w:rPr>
                <w:rFonts w:hint="eastAsia"/>
              </w:rPr>
              <w:t>（线路、车站、站点类型、具体点位）</w:t>
            </w:r>
          </w:p>
        </w:tc>
        <w:tc>
          <w:tcPr>
            <w:tcW w:w="2768" w:type="dxa"/>
            <w:vAlign w:val="center"/>
          </w:tcPr>
          <w:p w14:paraId="068F564C">
            <w:pPr/>
            <w:r>
              <w:rPr>
                <w:b w:val="1"/>
              </w:rPr>
              <w:t>R</w:t>
            </w:r>
            <w:r>
              <w:rPr>
                <w:rFonts w:hint="eastAsia"/>
              </w:rPr>
              <w:t>（部分）+ 情景库的适用范围界定</w:t>
            </w:r>
          </w:p>
        </w:tc>
        <w:tc>
          <w:tcPr>
            <w:tcW w:w="2768" w:type="dxa"/>
            <w:vAlign w:val="center"/>
          </w:tcPr>
          <w:p w14:paraId="19837E02">
            <w:pPr/>
            <w:r>
              <w:rPr>
                <w:rFonts w:hint="eastAsia"/>
              </w:rPr>
              <w:t>本课题对象固定为虹桥枢纽，位置维不构成情景维度，而构成适用边界</w:t>
            </w:r>
          </w:p>
        </w:tc>
      </w:tr>
      <w:tr>
        <w:trPr/>
        <w:tc>
          <w:tcPr>
            <w:tcW w:w="2768" w:type="dxa"/>
            <w:vAlign w:val="center"/>
          </w:tcPr>
          <w:p w14:paraId="772A5C10">
            <w:pPr/>
            <w:r>
              <w:rPr>
                <w:rFonts w:hint="eastAsia"/>
                <w:b w:val="1"/>
              </w:rPr>
              <w:t>环境维</w:t>
            </w:r>
            <w:r>
              <w:rPr>
                <w:rFonts w:hint="eastAsia"/>
              </w:rPr>
              <w:t>（天气信息）</w:t>
            </w:r>
          </w:p>
        </w:tc>
        <w:tc>
          <w:tcPr>
            <w:tcW w:w="2768" w:type="dxa"/>
            <w:vAlign w:val="center"/>
          </w:tcPr>
          <w:p w14:paraId="670484A6">
            <w:pPr/>
            <w:r>
              <w:rPr>
                <w:rFonts w:hint="eastAsia"/>
                <w:b w:val="1"/>
              </w:rPr>
              <w:t>由 P₁ 承载</w:t>
            </w:r>
          </w:p>
        </w:tc>
        <w:tc>
          <w:tcPr>
            <w:tcW w:w="2768" w:type="dxa"/>
            <w:vAlign w:val="center"/>
          </w:tcPr>
          <w:p w14:paraId="374FE25B">
            <w:pPr/>
            <w:r>
              <w:rPr>
                <w:rFonts w:hint="eastAsia"/>
              </w:rPr>
              <w:t>天气的作用是影响预警提前量；天气本身不直接进入调度</w:t>
            </w:r>
          </w:p>
        </w:tc>
      </w:tr>
      <w:tr>
        <w:trPr/>
        <w:tc>
          <w:tcPr>
            <w:tcW w:w="2768" w:type="dxa"/>
            <w:vAlign w:val="center"/>
          </w:tcPr>
          <w:p w14:paraId="12EDD86A">
            <w:pPr/>
            <w:r>
              <w:rPr>
                <w:rFonts w:hint="eastAsia"/>
                <w:b w:val="1"/>
              </w:rPr>
              <w:t>需求维</w:t>
            </w:r>
            <w:r>
              <w:rPr>
                <w:rFonts w:hint="eastAsia"/>
              </w:rPr>
              <w:t>（资源需求位置、类型、数量）</w:t>
            </w:r>
          </w:p>
        </w:tc>
        <w:tc>
          <w:tcPr>
            <w:tcW w:w="2768" w:type="dxa"/>
            <w:vAlign w:val="center"/>
          </w:tcPr>
          <w:p w14:paraId="55B4BD03">
            <w:pPr/>
            <w:r>
              <w:rPr>
                <w:rFonts w:hint="eastAsia"/>
                <w:b w:val="1"/>
              </w:rPr>
              <w:t>ΔQ（数量）+ R（类型）</w:t>
            </w:r>
          </w:p>
        </w:tc>
        <w:tc>
          <w:tcPr>
            <w:tcW w:w="2768" w:type="dxa"/>
            <w:vAlign w:val="center"/>
          </w:tcPr>
          <w:p w14:paraId="6EB36E12">
            <w:pPr/>
            <w:r>
              <w:rPr>
                <w:rFonts w:hint="eastAsia"/>
              </w:rPr>
              <w:t>需求由规模与波及方式决定</w:t>
            </w:r>
          </w:p>
        </w:tc>
      </w:tr>
      <w:tr>
        <w:trPr/>
        <w:tc>
          <w:tcPr>
            <w:tcW w:w="2768" w:type="dxa"/>
            <w:vAlign w:val="center"/>
          </w:tcPr>
          <w:p w14:paraId="2F611773">
            <w:pPr/>
            <w:r>
              <w:rPr>
                <w:rFonts w:hint="eastAsia"/>
                <w:b w:val="1"/>
              </w:rPr>
              <w:t>供给维</w:t>
            </w:r>
            <w:r>
              <w:rPr>
                <w:rFonts w:hint="eastAsia"/>
              </w:rPr>
              <w:t>（资源储备位置、库存数量）</w:t>
            </w:r>
          </w:p>
        </w:tc>
        <w:tc>
          <w:tcPr>
            <w:tcW w:w="2768" w:type="dxa"/>
            <w:vAlign w:val="center"/>
          </w:tcPr>
          <w:p w14:paraId="0AF7A94B">
            <w:pPr/>
            <w:r>
              <w:rPr>
                <w:rFonts w:hint="eastAsia"/>
                <w:b w:val="1"/>
              </w:rPr>
              <w:t>不设为情景维度，设为模型参数</w:t>
            </w:r>
          </w:p>
        </w:tc>
        <w:tc>
          <w:tcPr>
            <w:tcW w:w="2768" w:type="dxa"/>
            <w:vAlign w:val="center"/>
          </w:tcPr>
          <w:p w14:paraId="7031C514">
            <w:pPr/>
            <w:r>
              <w:rPr>
                <w:rFonts w:hint="eastAsia"/>
              </w:rPr>
              <w:t>供给能力是决策变量与约束，不是情景的刻画对象</w:t>
            </w:r>
          </w:p>
        </w:tc>
      </w:tr>
    </w:tbl>
    <w:p w14:paraId="7A61070A">
      <w:pPr/>
      <w:r>
        <w:rPr>
          <w:rFonts w:hint="eastAsia"/>
          <w:b w:val="1"/>
        </w:rPr>
        <w:t>核对结论</w:t>
      </w:r>
      <w:r>
        <w:rPr>
          <w:rFonts w:hint="eastAsia"/>
        </w:rPr>
        <w:t>：文献七维度中，六个维度被本方案以</w:t>
      </w:r>
      <w:r>
        <w:rPr>
          <w:rFonts w:hint="eastAsia"/>
          <w:b w:val="1"/>
        </w:rPr>
        <w:t>转换后</w:t>
      </w:r>
      <w:r>
        <w:rPr>
          <w:rFonts w:hint="eastAsia"/>
        </w:rPr>
        <w:t>的形式覆盖，一个（位置维）因对象固定而转为适用边界，一个（供给维）因性质不同而转为模型参数。</w:t>
      </w:r>
      <w:r>
        <w:rPr>
          <w:rFonts w:hint="eastAsia"/>
          <w:b w:val="1"/>
        </w:rPr>
        <w:t>完备性检查通过</w:t>
      </w:r>
      <w:r>
        <w:rPr>
          <w:rFonts w:hint="eastAsia"/>
        </w:rPr>
        <w:t>，且转换关系明确可追溯。</w:t>
      </w:r>
    </w:p>
    <w:p w14:paraId="636A281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5.6 五维的取值区间（初拟，待案例校准）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6BB2C9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2076" w:type="dxa"/>
            <w:vAlign w:val="center"/>
          </w:tcPr>
          <w:p w14:paraId="6CCD54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符号</w:t>
            </w:r>
          </w:p>
        </w:tc>
        <w:tc>
          <w:tcPr>
            <w:tcW w:w="2076" w:type="dxa"/>
            <w:vAlign w:val="center"/>
          </w:tcPr>
          <w:p w14:paraId="7E0D90D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初拟取值区间</w:t>
            </w:r>
          </w:p>
        </w:tc>
        <w:tc>
          <w:tcPr>
            <w:tcW w:w="2076" w:type="dxa"/>
            <w:vAlign w:val="center"/>
          </w:tcPr>
          <w:p w14:paraId="472102C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依据</w:t>
            </w:r>
          </w:p>
        </w:tc>
      </w:tr>
      <w:tr>
        <w:trPr/>
        <w:tc>
          <w:tcPr>
            <w:tcW w:w="2076" w:type="dxa"/>
            <w:vAlign w:val="center"/>
          </w:tcPr>
          <w:p w14:paraId="516E6A4A">
            <w:pPr/>
            <w:r>
              <w:rPr>
                <w:rFonts w:hint="eastAsia"/>
              </w:rPr>
              <w:t>预警提前量</w:t>
            </w:r>
          </w:p>
        </w:tc>
        <w:tc>
          <w:tcPr>
            <w:tcW w:w="2076" w:type="dxa"/>
            <w:vAlign w:val="center"/>
          </w:tcPr>
          <w:p w14:paraId="598FCBCC">
            <w:pPr/>
            <w:r>
              <w:t>P₁</w:t>
            </w:r>
          </w:p>
        </w:tc>
        <w:tc>
          <w:tcPr>
            <w:tcW w:w="2076" w:type="dxa"/>
            <w:vAlign w:val="center"/>
          </w:tcPr>
          <w:p w14:paraId="5CF1CA14">
            <w:pPr/>
            <w:r>
              <w:rPr>
                <w:rFonts w:hint="eastAsia"/>
              </w:rPr>
              <w:t>{0.5, 1.5, 3, 6} 小时</w:t>
            </w:r>
          </w:p>
        </w:tc>
        <w:tc>
          <w:tcPr>
            <w:tcW w:w="2076" w:type="dxa"/>
            <w:vAlign w:val="center"/>
          </w:tcPr>
          <w:p w14:paraId="201A2766">
            <w:pPr/>
            <w:r>
              <w:rPr>
                <w:rFonts w:hint="eastAsia"/>
              </w:rPr>
              <w:t>2023-12-14 案例为 1.5 h；民航 MDRS 要求 ≥6 h</w:t>
            </w:r>
          </w:p>
        </w:tc>
      </w:tr>
      <w:tr>
        <w:trPr/>
        <w:tc>
          <w:tcPr>
            <w:tcW w:w="2076" w:type="dxa"/>
            <w:vAlign w:val="center"/>
          </w:tcPr>
          <w:p w14:paraId="764DB7FD">
            <w:pPr/>
            <w:r>
              <w:rPr>
                <w:rFonts w:hint="eastAsia"/>
              </w:rPr>
              <w:t>到达时刻确定性</w:t>
            </w:r>
          </w:p>
        </w:tc>
        <w:tc>
          <w:tcPr>
            <w:tcW w:w="2076" w:type="dxa"/>
            <w:vAlign w:val="center"/>
          </w:tcPr>
          <w:p w14:paraId="7F6E203F">
            <w:pPr/>
            <w:r>
              <w:t>P₂</w:t>
            </w:r>
          </w:p>
        </w:tc>
        <w:tc>
          <w:tcPr>
            <w:tcW w:w="2076" w:type="dxa"/>
            <w:vAlign w:val="center"/>
          </w:tcPr>
          <w:p w14:paraId="1995ED1F">
            <w:pPr/>
            <w:r>
              <w:rPr>
                <w:rFonts w:hint="eastAsia"/>
              </w:rPr>
              <w:t>{低（σ&gt;1 h）, 中（0.5—1 h）, 高（&lt;0.5 h）}</w:t>
            </w:r>
          </w:p>
        </w:tc>
        <w:tc>
          <w:tcPr>
            <w:tcW w:w="2076" w:type="dxa"/>
            <w:vAlign w:val="center"/>
          </w:tcPr>
          <w:p w14:paraId="6D73439D">
            <w:pPr/>
            <w:r>
              <w:rPr>
                <w:rFonts w:hint="eastAsia"/>
              </w:rPr>
              <w:t>2024-02 案例出现"晚点未定"；待用晚点数据校准</w:t>
            </w:r>
          </w:p>
        </w:tc>
      </w:tr>
      <w:tr>
        <w:trPr/>
        <w:tc>
          <w:tcPr>
            <w:tcW w:w="2076" w:type="dxa"/>
            <w:vAlign w:val="center"/>
          </w:tcPr>
          <w:p w14:paraId="59FD4369">
            <w:pPr/>
            <w:r>
              <w:rPr>
                <w:rFonts w:hint="eastAsia"/>
              </w:rPr>
              <w:t>影响时长</w:t>
            </w:r>
          </w:p>
        </w:tc>
        <w:tc>
          <w:tcPr>
            <w:tcW w:w="2076" w:type="dxa"/>
            <w:vAlign w:val="center"/>
          </w:tcPr>
          <w:p w14:paraId="03116CBC">
            <w:pPr/>
            <w:r>
              <w:t>D</w:t>
            </w:r>
          </w:p>
        </w:tc>
        <w:tc>
          <w:tcPr>
            <w:tcW w:w="2076" w:type="dxa"/>
            <w:vAlign w:val="center"/>
          </w:tcPr>
          <w:p w14:paraId="23573DCB">
            <w:pPr/>
            <w:r>
              <w:rPr>
                <w:rFonts w:hint="eastAsia"/>
              </w:rPr>
              <w:t>{1, 2, 6, 24} 小时</w:t>
            </w:r>
          </w:p>
        </w:tc>
        <w:tc>
          <w:tcPr>
            <w:tcW w:w="2076" w:type="dxa"/>
            <w:vAlign w:val="center"/>
          </w:tcPr>
          <w:p w14:paraId="56C58C15">
            <w:pPr/>
            <w:r>
              <w:rPr>
                <w:rFonts w:hint="eastAsia"/>
              </w:rPr>
              <w:t>对齐国办函〔2015〕32 号的级距（2/6/24 h）</w:t>
            </w:r>
          </w:p>
        </w:tc>
      </w:tr>
      <w:tr>
        <w:trPr/>
        <w:tc>
          <w:tcPr>
            <w:tcW w:w="2076" w:type="dxa"/>
            <w:vAlign w:val="center"/>
          </w:tcPr>
          <w:p w14:paraId="014A8780">
            <w:pPr/>
            <w:r>
              <w:rPr>
                <w:rFonts w:hint="eastAsia"/>
              </w:rPr>
              <w:t>总量变化</w:t>
            </w:r>
          </w:p>
        </w:tc>
        <w:tc>
          <w:tcPr>
            <w:tcW w:w="2076" w:type="dxa"/>
            <w:vAlign w:val="center"/>
          </w:tcPr>
          <w:p w14:paraId="0A6A178E">
            <w:pPr/>
            <w:r>
              <w:t>ΔQ</w:t>
            </w:r>
          </w:p>
        </w:tc>
        <w:tc>
          <w:tcPr>
            <w:tcW w:w="2076" w:type="dxa"/>
            <w:vAlign w:val="center"/>
          </w:tcPr>
          <w:p w14:paraId="509CBD29">
            <w:pPr/>
            <w:r>
              <w:rPr>
                <w:rFonts w:hint="eastAsia"/>
              </w:rPr>
              <w:t>{0.3, 1, 3.5, 10} 万人次</w:t>
            </w:r>
          </w:p>
        </w:tc>
        <w:tc>
          <w:tcPr>
            <w:tcW w:w="2076" w:type="dxa"/>
            <w:vAlign w:val="center"/>
          </w:tcPr>
          <w:p w14:paraId="36B6A3E3">
            <w:pPr/>
            <w:r>
              <w:rPr>
                <w:rFonts w:hint="eastAsia"/>
              </w:rPr>
              <w:t>对齐虹桥专项预案阈值（1 万 / 3.5 万）；H-1 案例为 1 万</w:t>
            </w:r>
          </w:p>
        </w:tc>
      </w:tr>
      <w:tr>
        <w:trPr/>
        <w:tc>
          <w:tcPr>
            <w:tcW w:w="2076" w:type="dxa"/>
            <w:vAlign w:val="center"/>
          </w:tcPr>
          <w:p w14:paraId="623EA39C">
            <w:pPr/>
            <w:r>
              <w:rPr>
                <w:rFonts w:hint="eastAsia"/>
              </w:rPr>
              <w:t>影响范围</w:t>
            </w:r>
          </w:p>
        </w:tc>
        <w:tc>
          <w:tcPr>
            <w:tcW w:w="2076" w:type="dxa"/>
            <w:vAlign w:val="center"/>
          </w:tcPr>
          <w:p w14:paraId="4496100F">
            <w:pPr/>
            <w:r>
              <w:t>R</w:t>
            </w:r>
          </w:p>
        </w:tc>
        <w:tc>
          <w:tcPr>
            <w:tcW w:w="2076" w:type="dxa"/>
            <w:vAlign w:val="center"/>
          </w:tcPr>
          <w:p w14:paraId="0AE845B6">
            <w:pPr/>
            <w:r>
              <w:rPr>
                <w:rFonts w:hint="eastAsia"/>
              </w:rPr>
              <w:t>{单方式, 两方式, 三种及以上}</w:t>
            </w:r>
          </w:p>
        </w:tc>
        <w:tc>
          <w:tcPr>
            <w:tcW w:w="2076" w:type="dxa"/>
            <w:vAlign w:val="center"/>
          </w:tcPr>
          <w:p w14:paraId="6972A0EC">
            <w:pPr/>
            <w:r>
              <w:rPr>
                <w:rFonts w:hint="eastAsia"/>
              </w:rPr>
              <w:t>对齐总体预案的级别逻辑，但改按方式数</w:t>
            </w:r>
          </w:p>
        </w:tc>
      </w:tr>
    </w:tbl>
    <w:p w14:paraId="4669C008">
      <w:pPr>
        <w:ind w:left="240"/>
      </w:pPr>
      <w:r>
        <w:rPr>
          <w:rFonts w:hint="eastAsia"/>
          <w:b w:val="1"/>
        </w:rPr>
        <w:t>说明</w:t>
      </w:r>
      <w:r>
        <w:rPr>
          <w:rFonts w:hint="eastAsia"/>
        </w:rPr>
        <w:t>：以上区间为</w:t>
      </w:r>
      <w:r>
        <w:rPr>
          <w:rFonts w:hint="eastAsia"/>
          <w:b w:val="1"/>
        </w:rPr>
        <w:t>初拟</w:t>
      </w:r>
      <w:r>
        <w:rPr>
          <w:rFonts w:hint="eastAsia"/>
        </w:rPr>
        <w:t>，用于 10-04 的维度设计讨论。定稿须经案例校准（方法见 6.3）。</w:t>
      </w:r>
    </w:p>
    <w:p w14:paraId="5303B06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六、分级规则与典型情景生成（T-A5 核心论证）</w:t>
      </w:r>
    </w:p>
    <w:p w14:paraId="247A0BB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分级判据的设计</w:t>
      </w:r>
    </w:p>
    <w:p w14:paraId="37B52A4F">
      <w:pPr/>
      <w:r>
        <w:rPr>
          <w:rFonts w:hint="eastAsia"/>
          <w:b w:val="1"/>
        </w:rPr>
        <w:t>（1）设计思路</w:t>
      </w:r>
    </w:p>
    <w:p w14:paraId="7704741C">
      <w:pPr/>
      <w:r>
        <w:rPr>
          <w:rFonts w:hint="eastAsia"/>
        </w:rPr>
        <w:t>分级的目标是映射调度动作，因此判据应当反映</w:t>
      </w:r>
      <w:r>
        <w:rPr>
          <w:rFonts w:hint="eastAsia"/>
          <w:b w:val="1"/>
        </w:rPr>
        <w:t>"枢纽运力系统承受的压力"</w:t>
      </w:r>
      <w:r>
        <w:rPr>
          <w:rFonts w:hint="eastAsia"/>
        </w:rPr>
        <w:t>。</w:t>
      </w:r>
    </w:p>
    <w:p w14:paraId="5B4D9B80">
      <w:pPr/>
      <w:r>
        <w:rPr>
          <w:rFonts w:hint="eastAsia"/>
        </w:rPr>
        <w:t>压力的本质可以这样理解：冲击造成超出常态能力的滞留量 ΔQ；应急运力需要 τ_avg 时间才能到位（τ_avg 为各方式加权平均响应时滞）；到位后以 C_emerg 的能力消化滞留。</w:t>
      </w:r>
    </w:p>
    <w:p w14:paraId="15EE1851">
      <w:pPr/>
      <w:r>
        <w:rPr>
          <w:rFonts w:hint="eastAsia"/>
        </w:rPr>
        <w:t>那么从冲击开始到滞留清空，所需时间为 τ_avg + ΔQ / C_emerg。这个时间越长，压力越大。</w:t>
      </w:r>
    </w:p>
    <w:p w14:paraId="644F27A5">
      <w:pPr/>
      <w:r>
        <w:rPr>
          <w:rFonts w:hint="eastAsia"/>
          <w:b w:val="1"/>
        </w:rPr>
        <w:t>（2）无量纲化</w:t>
      </w:r>
    </w:p>
    <w:p w14:paraId="4BEE369C">
      <w:pPr/>
      <w:r>
        <w:rPr>
          <w:rFonts w:hint="eastAsia"/>
        </w:rPr>
        <w:t>为了跨情景可比，定义</w:t>
      </w:r>
      <w:r>
        <w:rPr>
          <w:rFonts w:hint="eastAsia"/>
          <w:b w:val="1"/>
        </w:rPr>
        <w:t>冲击强度指数 Λ</w:t>
      </w:r>
      <w:r>
        <w:rPr>
          <w:rFonts w:hint="eastAsia"/>
        </w:rPr>
        <w:t>：</w:t>
      </w:r>
    </w:p>
    <w:p w14:paraId="1BE332FF">
      <w:pPr/>
      <w:r>
        <w:t>Λ = ΔQ / (C_emerg × τ_avg)</w:t>
      </w:r>
    </w:p>
    <w:p w14:paraId="6058A79B">
      <w:pPr/>
      <w:r>
        <w:rPr>
          <w:rFonts w:hint="eastAsia"/>
        </w:rPr>
        <w:t>式中：ΔQ 为超出常态能力的滞留量（人次）；C_emerg 为应急运力到位后的总疏散能力（人次/小时）；τ_avg 为各方式加权平均响应时滞（小时）。</w:t>
      </w:r>
    </w:p>
    <w:p w14:paraId="1F968554">
      <w:pPr/>
      <w:r>
        <w:rPr>
          <w:rFonts w:hint="eastAsia"/>
          <w:b w:val="1"/>
        </w:rPr>
        <w:t>直觉含义</w:t>
      </w:r>
      <w:r>
        <w:rPr>
          <w:rFonts w:hint="eastAsia"/>
        </w:rPr>
        <w:t>：Λ 表示"</w:t>
      </w:r>
      <w:r>
        <w:rPr>
          <w:rFonts w:hint="eastAsia"/>
          <w:b w:val="1"/>
        </w:rPr>
        <w:t>需要几个时滞周期，才能把超出的滞留量消化掉</w:t>
      </w:r>
      <w:r>
        <w:rPr>
          <w:rFonts w:hint="eastAsia"/>
        </w:rPr>
        <w:t>"。</w:t>
      </w:r>
    </w:p>
    <w:p w14:paraId="48963B1F">
      <w:pPr>
        <w:numPr>
          <w:ilvl w:val="0"/>
          <w:numId w:val="2"/>
        </w:numPr>
      </w:pPr>
      <w:r>
        <w:rPr>
          <w:rFonts w:hint="eastAsia"/>
        </w:rPr>
        <w:t>Λ &lt; 1：一个时滞周期内可消化 → 常规处置</w:t>
      </w:r>
    </w:p>
    <w:p w14:paraId="3B7A1B2C">
      <w:pPr>
        <w:numPr>
          <w:ilvl w:val="0"/>
          <w:numId w:val="2"/>
        </w:numPr>
      </w:pPr>
      <w:r>
        <w:rPr>
          <w:rFonts w:hint="eastAsia"/>
        </w:rPr>
        <w:t>1 ≤ Λ &lt; 3：需 1—3 个周期 → 需提前预备</w:t>
      </w:r>
    </w:p>
    <w:p w14:paraId="310C2E5B">
      <w:pPr>
        <w:numPr>
          <w:ilvl w:val="0"/>
          <w:numId w:val="2"/>
        </w:numPr>
      </w:pPr>
      <w:r>
        <w:rPr>
          <w:rFonts w:hint="eastAsia"/>
        </w:rPr>
        <w:t>Λ ≥ 3：需多个周期且滞留可能持续累积 → 需多方式协同</w:t>
      </w:r>
    </w:p>
    <w:p w14:paraId="0A362604">
      <w:pPr>
        <w:numPr>
          <w:ilvl w:val="0"/>
          <w:numId w:val="2"/>
        </w:numPr>
      </w:pPr>
      <w:r>
        <w:rPr>
          <w:rFonts w:hint="eastAsia"/>
        </w:rPr>
        <w:t>Λ 极大：滞留累积速度超过消化速度 → 需全面启动并请求外部资源</w:t>
      </w:r>
    </w:p>
    <w:p w14:paraId="7FB18C8F">
      <w:pPr/>
      <w:r>
        <w:rPr>
          <w:rFonts w:hint="eastAsia"/>
          <w:b w:val="1"/>
        </w:rPr>
        <w:t>（3）量纲自洽性检查</w:t>
      </w:r>
    </w:p>
    <w:p w14:paraId="6FA0C41A">
      <w:pPr>
        <w:numPr>
          <w:ilvl w:val="0"/>
          <w:numId w:val="2"/>
        </w:numPr>
      </w:pPr>
      <w:r>
        <w:rPr>
          <w:rFonts w:hint="eastAsia"/>
        </w:rPr>
        <w:t>分子 ΔQ：人次</w:t>
      </w:r>
    </w:p>
    <w:p w14:paraId="51B503D5">
      <w:pPr>
        <w:numPr>
          <w:ilvl w:val="0"/>
          <w:numId w:val="2"/>
        </w:numPr>
      </w:pPr>
      <w:r>
        <w:rPr>
          <w:rFonts w:hint="eastAsia"/>
        </w:rPr>
        <w:t>分母 C_emerg × τ_avg：(人次/小时) × 小时 = 人次</w:t>
      </w:r>
    </w:p>
    <w:p w14:paraId="5E045A61">
      <w:pPr>
        <w:numPr>
          <w:ilvl w:val="0"/>
          <w:numId w:val="2"/>
        </w:numPr>
      </w:pPr>
      <w:r>
        <w:rPr>
          <w:rFonts w:hint="eastAsia"/>
        </w:rPr>
        <w:t>商：无量纲 ✓</w:t>
      </w:r>
    </w:p>
    <w:p w14:paraId="1005E436">
      <w:pPr/>
      <w:r>
        <w:rPr>
          <w:rFonts w:hint="eastAsia"/>
          <w:b w:val="1"/>
        </w:rPr>
        <w:t>（4）为什么要引入 τ_avg，尽管时滞已不是主创新点</w:t>
      </w:r>
    </w:p>
    <w:p w14:paraId="15F87744">
      <w:pPr/>
      <w:r>
        <w:rPr>
          <w:rFonts w:hint="eastAsia"/>
        </w:rPr>
        <w:t>导师意见明确时滞不作为主要创新点，但</w:t>
      </w:r>
      <w:r>
        <w:rPr>
          <w:rFonts w:hint="eastAsia"/>
          <w:b w:val="1"/>
        </w:rPr>
        <w:t>作为参数进入分级判据是必要的</w:t>
      </w:r>
      <w:r>
        <w:rPr>
          <w:rFonts w:hint="eastAsia"/>
        </w:rPr>
        <w:t>，理由是：</w:t>
      </w:r>
    </w:p>
    <w:p w14:paraId="05BCE57F">
      <w:pPr/>
      <w:r>
        <w:rPr>
          <w:rFonts w:hint="eastAsia"/>
        </w:rPr>
        <w:t>分级要回答的问题之一是"</w:t>
      </w:r>
      <w:r>
        <w:rPr>
          <w:rFonts w:hint="eastAsia"/>
          <w:b w:val="1"/>
        </w:rPr>
        <w:t>需不需要提前、提前多久</w:t>
      </w:r>
      <w:r>
        <w:rPr>
          <w:rFonts w:hint="eastAsia"/>
        </w:rPr>
        <w:t>"。而"需要提前多久"直接取决于运力到位需要多久。若分级判据不含 τ_avg，则分出的等级无法回答"提前量"问题。</w:t>
      </w:r>
    </w:p>
    <w:p w14:paraId="6BABDDF3">
      <w:pPr/>
      <w:r>
        <w:rPr>
          <w:rFonts w:hint="eastAsia"/>
          <w:b w:val="1"/>
        </w:rPr>
        <w:t>这里时滞的角色发生了转变</w:t>
      </w:r>
      <w:r>
        <w:rPr>
          <w:rFonts w:hint="eastAsia"/>
        </w:rPr>
        <w:t>：从"创新点"（理论贡献）变为"分级判据中的一个参数"（工程参数）。这与导师意见一致——时滞仍被使用，只是不再承担创新论证。</w:t>
      </w:r>
    </w:p>
    <w:p w14:paraId="4F53375E">
      <w:pPr/>
      <w:r>
        <w:rPr>
          <w:rFonts w:hint="eastAsia"/>
        </w:rPr>
        <w:t>同时，ΔQ / (C_emerg · τ_avg) 这一形式恰好把"总时滞"压缩为一个标量，回避了"各方式时滞异质"这一复杂问题，</w:t>
      </w:r>
      <w:r>
        <w:rPr>
          <w:rFonts w:hint="eastAsia"/>
          <w:b w:val="1"/>
        </w:rPr>
        <w:t>也与导师"时滞仅考虑各方式调度滞后"的收窄要求相符</w:t>
      </w:r>
      <w:r>
        <w:rPr>
          <w:rFonts w:hint="eastAsia"/>
        </w:rPr>
        <w:t>。</w:t>
      </w:r>
    </w:p>
    <w:p w14:paraId="24E1A75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分级表（初拟）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2BC5375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076" w:type="dxa"/>
            <w:vAlign w:val="center"/>
          </w:tcPr>
          <w:p w14:paraId="32B647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判据</w:t>
            </w:r>
          </w:p>
        </w:tc>
        <w:tc>
          <w:tcPr>
            <w:tcW w:w="2076" w:type="dxa"/>
            <w:vAlign w:val="center"/>
          </w:tcPr>
          <w:p w14:paraId="7DE0A6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调度含义</w:t>
            </w:r>
          </w:p>
        </w:tc>
        <w:tc>
          <w:tcPr>
            <w:tcW w:w="2076" w:type="dxa"/>
            <w:vAlign w:val="center"/>
          </w:tcPr>
          <w:p w14:paraId="0F0415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对应动作（示意）</w:t>
            </w:r>
          </w:p>
        </w:tc>
      </w:tr>
      <w:tr>
        <w:trPr/>
        <w:tc>
          <w:tcPr>
            <w:tcW w:w="2076" w:type="dxa"/>
            <w:vAlign w:val="center"/>
          </w:tcPr>
          <w:p w14:paraId="7BBC3D83">
            <w:pPr/>
            <w:r>
              <w:rPr>
                <w:rFonts w:hint="eastAsia"/>
                <w:b w:val="1"/>
              </w:rPr>
              <w:t>Ⅳ 一般</w:t>
            </w:r>
          </w:p>
        </w:tc>
        <w:tc>
          <w:tcPr>
            <w:tcW w:w="2076" w:type="dxa"/>
            <w:vAlign w:val="center"/>
          </w:tcPr>
          <w:p w14:paraId="28041A16">
            <w:pPr/>
            <w:r>
              <w:t>Λ &lt; 1</w:t>
            </w:r>
          </w:p>
        </w:tc>
        <w:tc>
          <w:tcPr>
            <w:tcW w:w="2076" w:type="dxa"/>
            <w:vAlign w:val="center"/>
          </w:tcPr>
          <w:p w14:paraId="5831B2A8">
            <w:pPr/>
            <w:r>
              <w:rPr>
                <w:rFonts w:hint="eastAsia"/>
              </w:rPr>
              <w:t>常态能力可吸收</w:t>
            </w:r>
          </w:p>
        </w:tc>
        <w:tc>
          <w:tcPr>
            <w:tcW w:w="2076" w:type="dxa"/>
            <w:vAlign w:val="center"/>
          </w:tcPr>
          <w:p w14:paraId="0C5323D8">
            <w:pPr/>
            <w:r>
              <w:rPr>
                <w:rFonts w:hint="eastAsia"/>
              </w:rPr>
              <w:t>常规运营，加强监测</w:t>
            </w:r>
          </w:p>
        </w:tc>
      </w:tr>
      <w:tr>
        <w:trPr/>
        <w:tc>
          <w:tcPr>
            <w:tcW w:w="2076" w:type="dxa"/>
            <w:vAlign w:val="center"/>
          </w:tcPr>
          <w:p w14:paraId="7833E3B3">
            <w:pPr/>
            <w:r>
              <w:rPr>
                <w:rFonts w:hint="eastAsia"/>
                <w:b w:val="1"/>
              </w:rPr>
              <w:t>Ⅲ 较大</w:t>
            </w:r>
          </w:p>
        </w:tc>
        <w:tc>
          <w:tcPr>
            <w:tcW w:w="2076" w:type="dxa"/>
            <w:vAlign w:val="center"/>
          </w:tcPr>
          <w:p w14:paraId="2C588CC4">
            <w:pPr/>
            <w:r>
              <w:t>1 ≤ Λ &lt; 3</w:t>
            </w:r>
          </w:p>
        </w:tc>
        <w:tc>
          <w:tcPr>
            <w:tcW w:w="2076" w:type="dxa"/>
            <w:vAlign w:val="center"/>
          </w:tcPr>
          <w:p w14:paraId="01BDEDAE">
            <w:pPr/>
            <w:r>
              <w:rPr>
                <w:rFonts w:hint="eastAsia"/>
              </w:rPr>
              <w:t>单方式可在延迟内消化</w:t>
            </w:r>
          </w:p>
        </w:tc>
        <w:tc>
          <w:tcPr>
            <w:tcW w:w="2076" w:type="dxa"/>
            <w:vAlign w:val="center"/>
          </w:tcPr>
          <w:p w14:paraId="5A4F5E75">
            <w:pPr/>
            <w:r>
              <w:rPr>
                <w:rFonts w:hint="eastAsia"/>
              </w:rPr>
              <w:t>单方式预备待命，提前通知</w:t>
            </w:r>
          </w:p>
        </w:tc>
      </w:tr>
      <w:tr>
        <w:trPr/>
        <w:tc>
          <w:tcPr>
            <w:tcW w:w="2076" w:type="dxa"/>
            <w:vAlign w:val="center"/>
          </w:tcPr>
          <w:p w14:paraId="06C7F6F6">
            <w:pPr/>
            <w:r>
              <w:rPr>
                <w:rFonts w:hint="eastAsia"/>
                <w:b w:val="1"/>
              </w:rPr>
              <w:t>Ⅱ 重大</w:t>
            </w:r>
          </w:p>
        </w:tc>
        <w:tc>
          <w:tcPr>
            <w:tcW w:w="2076" w:type="dxa"/>
            <w:vAlign w:val="center"/>
          </w:tcPr>
          <w:p w14:paraId="7ABECF99">
            <w:pPr/>
            <w:r>
              <w:t>3 ≤ Λ &lt; 8</w:t>
            </w:r>
          </w:p>
        </w:tc>
        <w:tc>
          <w:tcPr>
            <w:tcW w:w="2076" w:type="dxa"/>
            <w:vAlign w:val="center"/>
          </w:tcPr>
          <w:p w14:paraId="6A84072D">
            <w:pPr/>
            <w:r>
              <w:rPr>
                <w:rFonts w:hint="eastAsia"/>
              </w:rPr>
              <w:t>单方式无法消化</w:t>
            </w:r>
          </w:p>
        </w:tc>
        <w:tc>
          <w:tcPr>
            <w:tcW w:w="2076" w:type="dxa"/>
            <w:vAlign w:val="center"/>
          </w:tcPr>
          <w:p w14:paraId="4E532553">
            <w:pPr/>
            <w:r>
              <w:rPr>
                <w:rFonts w:hint="eastAsia"/>
                <w:b w:val="1"/>
              </w:rPr>
              <w:t>多方式协同调度</w:t>
            </w:r>
            <w:r>
              <w:rPr>
                <w:rFonts w:hint="eastAsia"/>
              </w:rPr>
              <w:t>，按 R 确定动员方式</w:t>
            </w:r>
          </w:p>
        </w:tc>
      </w:tr>
      <w:tr>
        <w:trPr/>
        <w:tc>
          <w:tcPr>
            <w:tcW w:w="2076" w:type="dxa"/>
            <w:vAlign w:val="center"/>
          </w:tcPr>
          <w:p w14:paraId="7E4B5DCF">
            <w:pPr/>
            <w:r>
              <w:rPr>
                <w:rFonts w:hint="eastAsia"/>
                <w:b w:val="1"/>
              </w:rPr>
              <w:t>Ⅰ 特别重大</w:t>
            </w:r>
          </w:p>
        </w:tc>
        <w:tc>
          <w:tcPr>
            <w:tcW w:w="2076" w:type="dxa"/>
            <w:vAlign w:val="center"/>
          </w:tcPr>
          <w:p w14:paraId="2ADD255B">
            <w:pPr/>
            <w:r>
              <w:t>Λ ≥ 8</w:t>
            </w:r>
          </w:p>
        </w:tc>
        <w:tc>
          <w:tcPr>
            <w:tcW w:w="2076" w:type="dxa"/>
            <w:vAlign w:val="center"/>
          </w:tcPr>
          <w:p w14:paraId="43CD64A1">
            <w:pPr/>
            <w:r>
              <w:rPr>
                <w:rFonts w:hint="eastAsia"/>
              </w:rPr>
              <w:t>滞留累积速度超过消化速度</w:t>
            </w:r>
          </w:p>
        </w:tc>
        <w:tc>
          <w:tcPr>
            <w:tcW w:w="2076" w:type="dxa"/>
            <w:vAlign w:val="center"/>
          </w:tcPr>
          <w:p w14:paraId="5C1FBB8C">
            <w:pPr/>
            <w:r>
              <w:rPr>
                <w:rFonts w:hint="eastAsia"/>
              </w:rPr>
              <w:t>全面启动，集中办公，请求外部资源</w:t>
            </w:r>
          </w:p>
        </w:tc>
      </w:tr>
    </w:tbl>
    <w:p w14:paraId="0F79E7FF">
      <w:pPr/>
      <w:r>
        <w:rPr>
          <w:rFonts w:hint="eastAsia"/>
          <w:b w:val="1"/>
        </w:rPr>
        <w:t>阈值说明</w:t>
      </w:r>
      <w:r>
        <w:rPr>
          <w:rFonts w:hint="eastAsia"/>
        </w:rPr>
        <w:t>：上表中 1 / 3 / 8 三个阈值点为</w:t>
      </w:r>
      <w:r>
        <w:rPr>
          <w:rFonts w:hint="eastAsia"/>
          <w:b w:val="1"/>
        </w:rPr>
        <w:t>初拟值</w:t>
      </w:r>
      <w:r>
        <w:rPr>
          <w:rFonts w:hint="eastAsia"/>
        </w:rPr>
        <w:t>，须经 6.3 的校准方法修正。选择这三个点的直觉依据是：</w:t>
      </w:r>
    </w:p>
    <w:p w14:paraId="09D7ED39">
      <w:pPr>
        <w:numPr>
          <w:ilvl w:val="0"/>
          <w:numId w:val="2"/>
        </w:numPr>
      </w:pPr>
      <w:r>
        <w:rPr>
          <w:rFonts w:hint="eastAsia"/>
        </w:rPr>
        <w:t>1 是"一个时滞周期能否消化"的自然分界</w:t>
      </w:r>
    </w:p>
    <w:p w14:paraId="59F3D3FE">
      <w:pPr>
        <w:numPr>
          <w:ilvl w:val="0"/>
          <w:numId w:val="2"/>
        </w:numPr>
      </w:pPr>
      <w:r>
        <w:rPr>
          <w:rFonts w:hint="eastAsia"/>
        </w:rPr>
        <w:t>3 是"是否需要跨方式协同"的分界（对应需要 3 个周期以上才能消化，单方式已明显不足）</w:t>
      </w:r>
    </w:p>
    <w:p w14:paraId="5B1244E8">
      <w:pPr>
        <w:numPr>
          <w:ilvl w:val="0"/>
          <w:numId w:val="2"/>
        </w:numPr>
      </w:pPr>
      <w:r>
        <w:rPr>
          <w:rFonts w:hint="eastAsia"/>
        </w:rPr>
        <w:t>8 是"滞留累积是否失控"的分界</w:t>
      </w:r>
    </w:p>
    <w:p w14:paraId="60E8A1F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阈值校准方法（三步）</w:t>
      </w:r>
    </w:p>
    <w:p w14:paraId="3C96FF17">
      <w:pPr/>
      <w:r>
        <w:rPr>
          <w:rFonts w:hint="eastAsia"/>
          <w:b w:val="1"/>
        </w:rPr>
        <w:t>第一步：用虹桥现行专项预案的阈值作锚点</w:t>
      </w:r>
    </w:p>
    <w:p w14:paraId="0E046E3B">
      <w:pPr/>
      <w:r>
        <w:rPr>
          <w:rFonts w:hint="eastAsia"/>
        </w:rPr>
        <w:t>《大面积延误专项应急预案》给出两个明确的运营阈值：</w:t>
      </w:r>
    </w:p>
    <w:p w14:paraId="451255D8">
      <w:pPr>
        <w:numPr>
          <w:ilvl w:val="0"/>
          <w:numId w:val="2"/>
        </w:numPr>
      </w:pPr>
      <w:r>
        <w:rPr>
          <w:rFonts w:hint="eastAsia"/>
        </w:rPr>
        <w:t xml:space="preserve">二级响应：夜间 23 点后到达约 </w:t>
      </w:r>
      <w:r>
        <w:rPr>
          <w:rFonts w:hint="eastAsia"/>
          <w:b w:val="1"/>
        </w:rPr>
        <w:t>1 万人次</w:t>
      </w:r>
    </w:p>
    <w:p w14:paraId="716FAB9C">
      <w:pPr>
        <w:numPr>
          <w:ilvl w:val="0"/>
          <w:numId w:val="2"/>
        </w:numPr>
      </w:pPr>
      <w:r>
        <w:rPr>
          <w:rFonts w:hint="eastAsia"/>
        </w:rPr>
        <w:t xml:space="preserve">一级响应：夜间 23 点后到达约 </w:t>
      </w:r>
      <w:r>
        <w:rPr>
          <w:rFonts w:hint="eastAsia"/>
          <w:b w:val="1"/>
        </w:rPr>
        <w:t>3.6—4.3 万人次</w:t>
      </w:r>
    </w:p>
    <w:p w14:paraId="43DD3474">
      <w:pPr/>
      <w:r>
        <w:rPr>
          <w:rFonts w:hint="eastAsia"/>
        </w:rPr>
        <w:t>把这两个点代入 Λ 的表达式，反推对应的 Λ 值：</w:t>
      </w:r>
    </w:p>
    <w:p w14:paraId="58B7A619">
      <w:pPr>
        <w:numPr>
          <w:ilvl w:val="0"/>
          <w:numId w:val="2"/>
        </w:numPr>
      </w:pPr>
      <w:r>
        <w:rPr>
          <w:rFonts w:hint="eastAsia"/>
        </w:rPr>
        <w:t>取 ΔQ = 1 万人次、C_emerg = 虹桥夜间应急疏散能力（待核）、τ_avg = 各方式加权平均时滞（待核）</w:t>
      </w:r>
    </w:p>
    <w:p w14:paraId="4452CCD3">
      <w:pPr>
        <w:numPr>
          <w:ilvl w:val="0"/>
          <w:numId w:val="2"/>
        </w:numPr>
      </w:pPr>
      <w:r>
        <w:rPr>
          <w:rFonts w:hint="eastAsia"/>
        </w:rPr>
        <w:t>计算 Λ(1 万人次) 与 Λ(3.5 万人次) 两个点</w:t>
      </w:r>
    </w:p>
    <w:p w14:paraId="2B335B49">
      <w:pPr>
        <w:numPr>
          <w:ilvl w:val="0"/>
          <w:numId w:val="2"/>
        </w:numPr>
      </w:pPr>
      <w:r>
        <w:rPr>
          <w:rFonts w:hint="eastAsia"/>
        </w:rPr>
        <w:t>用比值关系确定 Λ 的级距</w:t>
      </w:r>
    </w:p>
    <w:p w14:paraId="41F65915">
      <w:pPr/>
      <w:r>
        <w:rPr>
          <w:rFonts w:hint="eastAsia"/>
          <w:b w:val="1"/>
        </w:rPr>
        <w:t>第二步：用 2023-12-14 案例交叉验证</w:t>
      </w:r>
    </w:p>
    <w:p w14:paraId="36B77202">
      <w:pPr/>
      <w:r>
        <w:rPr>
          <w:rFonts w:hint="eastAsia"/>
        </w:rPr>
        <w:t>该案例数据完整：影响 28 班列车、10008 人；决策提前 1.5 h（即 P₁ ≈ 1.5 h）；疏散耗时约 6 h；各方式实际运量已知（地铁 273 人、公交 32 人、出租为主）。</w:t>
      </w:r>
    </w:p>
    <w:p w14:paraId="517B0969">
      <w:pPr/>
      <w:r>
        <w:rPr>
          <w:rFonts w:hint="eastAsia"/>
        </w:rPr>
        <w:t>用这组数据反算 Λ，检查是否落在"二级响应"应有的区间内。</w:t>
      </w:r>
      <w:r>
        <w:rPr>
          <w:rFonts w:hint="eastAsia"/>
          <w:b w:val="1"/>
        </w:rPr>
        <w:t>若偏差超过 50%，说明 Λ 的形式或参数标定需要修正。</w:t>
      </w:r>
    </w:p>
    <w:p w14:paraId="0678CE06">
      <w:pPr/>
      <w:r>
        <w:rPr>
          <w:rFonts w:hint="eastAsia"/>
          <w:b w:val="1"/>
        </w:rPr>
        <w:t>第三步：用 2018 春运案例作第二个校准点</w:t>
      </w:r>
    </w:p>
    <w:p w14:paraId="7BDB3069">
      <w:pPr/>
      <w:r>
        <w:rPr>
          <w:rFonts w:hint="eastAsia"/>
        </w:rPr>
        <w:t>该案例给出两级阈值：夜间 23 点后 1 万余人次→二级响应；3.6—4.3 万人次→一级响应。与第一步的锚点相互印证。</w:t>
      </w:r>
    </w:p>
    <w:p w14:paraId="1EC56817">
      <w:pPr>
        <w:ind w:left="240"/>
      </w:pPr>
      <w:r>
        <w:rPr>
          <w:rFonts w:hint="eastAsia"/>
          <w:b w:val="1"/>
        </w:rPr>
        <w:t>待办</w:t>
      </w:r>
      <w:r>
        <w:rPr>
          <w:rFonts w:hint="eastAsia"/>
        </w:rPr>
        <w:t>：C_emerg 与 τ_avg 的具体取值需进一步查证（见第八章待办清单）。若无法取得可靠数据，则改用</w:t>
      </w:r>
      <w:r>
        <w:rPr>
          <w:rFonts w:hint="eastAsia"/>
          <w:b w:val="1"/>
        </w:rPr>
        <w:t>相对阈值法</w:t>
      </w:r>
      <w:r>
        <w:rPr>
          <w:rFonts w:hint="eastAsia"/>
        </w:rPr>
        <w:t>——不追求 Λ 的绝对数值，而用"同口径比较"定级（如以 1 万人次为基准，按倍数分级）。</w:t>
      </w:r>
    </w:p>
    <w:p w14:paraId="663FC28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6.4 典型情景生成方法</w:t>
      </w:r>
    </w:p>
    <w:p w14:paraId="187F6AA9">
      <w:pPr/>
      <w:r>
        <w:rPr>
          <w:rFonts w:hint="eastAsia"/>
          <w:b w:val="1"/>
        </w:rPr>
        <w:t>（1）生成流程</w:t>
      </w:r>
    </w:p>
    <w:p w14:paraId="53B3AA54">
      <w:pPr>
        <w:numPr>
          <w:ilvl w:val="0"/>
          <w:numId w:val="4"/>
        </w:numPr>
      </w:pPr>
      <w:r>
        <w:rPr>
          <w:rFonts w:hint="eastAsia"/>
          <w:b w:val="1"/>
        </w:rPr>
        <w:t>抽样</w:t>
      </w:r>
      <w:r>
        <w:rPr>
          <w:rFonts w:hint="eastAsia"/>
        </w:rPr>
        <w:t>：在五维参数空间上，用</w:t>
      </w:r>
      <w:r>
        <w:rPr>
          <w:rFonts w:hint="eastAsia"/>
          <w:b w:val="1"/>
        </w:rPr>
        <w:t>拉丁超立方抽样（LHS）</w:t>
      </w:r>
      <w:r>
        <w:rPr>
          <w:rFonts w:hint="eastAsia"/>
        </w:rPr>
        <w:t xml:space="preserve">生成 1000 个候选情景 </w:t>
      </w:r>
    </w:p>
    <w:p w14:paraId="3EB6B663">
      <w:pPr>
        <w:numPr>
          <w:ilvl w:val="1"/>
          <w:numId w:val="2"/>
        </w:numPr>
      </w:pPr>
      <w:r>
        <w:rPr>
          <w:rFonts w:hint="eastAsia"/>
        </w:rPr>
        <w:t>LHS 相比简单随机抽样的优势：能保证每个维度的取值在各分层中被均匀覆盖，避免高维空间中的聚集</w:t>
      </w:r>
    </w:p>
    <w:p w14:paraId="151202D8">
      <w:pPr>
        <w:numPr>
          <w:ilvl w:val="0"/>
          <w:numId w:val="4"/>
        </w:numPr>
      </w:pPr>
      <w:r>
        <w:rPr>
          <w:rFonts w:hint="eastAsia"/>
          <w:b w:val="1"/>
        </w:rPr>
        <w:t>削减</w:t>
      </w:r>
      <w:r>
        <w:rPr>
          <w:rFonts w:hint="eastAsia"/>
        </w:rPr>
        <w:t xml:space="preserve">：用 </w:t>
      </w:r>
      <w:r>
        <w:rPr>
          <w:rFonts w:hint="eastAsia"/>
          <w:b w:val="1"/>
        </w:rPr>
        <w:t>K-Means 聚类</w:t>
      </w:r>
      <w:r>
        <w:rPr>
          <w:rFonts w:hint="eastAsia"/>
        </w:rPr>
        <w:t>将 1000 个候选压缩为 6—8 个典型情景</w:t>
      </w:r>
    </w:p>
    <w:p w14:paraId="4C204B85">
      <w:pPr>
        <w:numPr>
          <w:ilvl w:val="0"/>
          <w:numId w:val="4"/>
        </w:numPr>
      </w:pPr>
      <w:r>
        <w:rPr>
          <w:rFonts w:hint="eastAsia"/>
          <w:b w:val="1"/>
        </w:rPr>
        <w:t>定簇数</w:t>
      </w:r>
      <w:r>
        <w:rPr>
          <w:rFonts w:hint="eastAsia"/>
        </w:rPr>
        <w:t>：用</w:t>
      </w:r>
      <w:r>
        <w:rPr>
          <w:rFonts w:hint="eastAsia"/>
          <w:b w:val="1"/>
        </w:rPr>
        <w:t>轮廓系数 + 肘部法</w:t>
      </w:r>
      <w:r>
        <w:rPr>
          <w:rFonts w:hint="eastAsia"/>
        </w:rPr>
        <w:t>确定最优聚类数</w:t>
      </w:r>
    </w:p>
    <w:p w14:paraId="2DE1C651">
      <w:pPr>
        <w:numPr>
          <w:ilvl w:val="0"/>
          <w:numId w:val="4"/>
        </w:numPr>
      </w:pPr>
      <w:r>
        <w:rPr>
          <w:rFonts w:hint="eastAsia"/>
          <w:b w:val="1"/>
        </w:rPr>
        <w:t>赋概率</w:t>
      </w:r>
      <w:r>
        <w:rPr>
          <w:rFonts w:hint="eastAsia"/>
        </w:rPr>
        <w:t>：每个典型情景的概率 = 该簇样本占比（或按历史事件频率加权）</w:t>
      </w:r>
    </w:p>
    <w:p w14:paraId="4E6B2053">
      <w:pPr/>
      <w:r>
        <w:rPr>
          <w:rFonts w:hint="eastAsia"/>
          <w:b w:val="1"/>
        </w:rPr>
        <w:t>（2）一项必要改进：保留稀有高影响事件</w:t>
      </w:r>
    </w:p>
    <w:p w14:paraId="74AB6B33">
      <w:pPr/>
      <w:r>
        <w:rPr>
          <w:rFonts w:hint="eastAsia"/>
        </w:rPr>
        <w:t>普通 K-Means 有一个已知缺陷：</w:t>
      </w:r>
      <w:r>
        <w:rPr>
          <w:rFonts w:hint="eastAsia"/>
          <w:b w:val="1"/>
        </w:rPr>
        <w:t>会吞掉稀有高影响事件</w:t>
      </w:r>
      <w:r>
        <w:rPr>
          <w:rFonts w:hint="eastAsia"/>
        </w:rPr>
        <w:t>。由于目标是最小化簇内方差，极端情景（虽然后果最严重）往往因为样本少而被并入相邻簇的中心，其特殊性被平均掉。</w:t>
      </w:r>
    </w:p>
    <w:p w14:paraId="3C6F17AA">
      <w:pPr/>
      <w:r>
        <w:rPr>
          <w:rFonts w:hint="eastAsia"/>
        </w:rPr>
        <w:t>对本课题而言，这恰恰是最致命的缺陷——</w:t>
      </w:r>
      <w:r>
        <w:rPr>
          <w:rFonts w:hint="eastAsia"/>
          <w:b w:val="1"/>
        </w:rPr>
        <w:t>虹桥最需要预案的，正是 2024-02 那类极端雨雪事件</w:t>
      </w:r>
      <w:r>
        <w:rPr>
          <w:rFonts w:hint="eastAsia"/>
        </w:rPr>
        <w:t>。</w:t>
      </w:r>
    </w:p>
    <w:p w14:paraId="05AFD4A4">
      <w:pPr/>
      <w:r>
        <w:rPr>
          <w:rFonts w:hint="eastAsia"/>
        </w:rPr>
        <w:t xml:space="preserve">可借鉴的改进思路来自 2025 年电力—交通耦合网络应急资源调度研究：采用 </w:t>
      </w:r>
      <w:r>
        <w:rPr>
          <w:rFonts w:hint="eastAsia"/>
          <w:b w:val="1"/>
        </w:rPr>
        <w:t>tail-aware（尾部感知）</w:t>
      </w:r>
      <w:r>
        <w:rPr>
          <w:rFonts w:hint="eastAsia"/>
        </w:rPr>
        <w:t xml:space="preserve"> 的聚类目标，在聚类时对尾部样本加权，确保极端情景不被平均。</w:t>
      </w:r>
    </w:p>
    <w:p w14:paraId="46205DA6">
      <w:pPr/>
      <w:r>
        <w:rPr>
          <w:rFonts w:hint="eastAsia"/>
          <w:b w:val="1"/>
        </w:rPr>
        <w:t>具体做法建议</w:t>
      </w:r>
      <w:r>
        <w:rPr>
          <w:rFonts w:hint="eastAsia"/>
        </w:rPr>
        <w:t>：在 K-Means 的目标函数中，对 Λ 值处于上分位数（如最高 5%）的样本赋予更高权重；或者先按 Λ 分层，在每层内分别聚类，强制保证高 Λ 层有独立的情景代表。</w:t>
      </w:r>
    </w:p>
    <w:p w14:paraId="6CBE22CB">
      <w:pPr/>
      <w:r>
        <w:rPr>
          <w:rFonts w:hint="eastAsia"/>
          <w:b w:val="1"/>
        </w:rPr>
        <w:t>（3）情景库的输出形式</w:t>
      </w:r>
    </w:p>
    <w:p w14:paraId="727B53D2">
      <w:pPr/>
      <w:r>
        <w:rPr>
          <w:rFonts w:hint="eastAsia"/>
        </w:rPr>
        <w:t>每个典型情景输出一条记录，包含：</w:t>
      </w:r>
    </w:p>
    <w:p w14:paraId="67F2211F">
      <w:pPr>
        <w:numPr>
          <w:ilvl w:val="0"/>
          <w:numId w:val="2"/>
        </w:numPr>
      </w:pPr>
      <w:r>
        <w:rPr>
          <w:rFonts w:hint="eastAsia"/>
        </w:rPr>
        <w:t>五维参数取值（P₁, P₂, D, ΔQ, R）</w:t>
      </w:r>
    </w:p>
    <w:p w14:paraId="2ABF0E77">
      <w:pPr>
        <w:numPr>
          <w:ilvl w:val="0"/>
          <w:numId w:val="2"/>
        </w:numPr>
      </w:pPr>
      <w:r>
        <w:rPr>
          <w:rFonts w:hint="eastAsia"/>
        </w:rPr>
        <w:t>计算得到的 Λ 值与对应等级</w:t>
      </w:r>
    </w:p>
    <w:p w14:paraId="7E3706EA">
      <w:pPr>
        <w:numPr>
          <w:ilvl w:val="0"/>
          <w:numId w:val="2"/>
        </w:numPr>
      </w:pPr>
      <w:r>
        <w:rPr>
          <w:rFonts w:hint="eastAsia"/>
        </w:rPr>
        <w:t>该情景的概率</w:t>
      </w:r>
    </w:p>
    <w:p w14:paraId="73BDEE40">
      <w:pPr>
        <w:numPr>
          <w:ilvl w:val="0"/>
          <w:numId w:val="2"/>
        </w:numPr>
      </w:pPr>
      <w:r>
        <w:rPr>
          <w:rFonts w:hint="eastAsia"/>
        </w:rPr>
        <w:t>该情景下各方式的调度需求（由 Λ 与 R 导出）</w:t>
      </w:r>
    </w:p>
    <w:p w14:paraId="181AC833">
      <w:pPr/>
      <w:r>
        <w:rPr>
          <w:rFonts w:hint="eastAsia"/>
          <w:b w:val="1"/>
        </w:rPr>
        <w:t>（4）与后续工作的接口</w:t>
      </w:r>
    </w:p>
    <w:p w14:paraId="796064A4">
      <w:pPr/>
      <w:r>
        <w:rPr>
          <w:rFonts w:hint="eastAsia"/>
        </w:rPr>
        <w:t>情景库的输出将作为调度模型的输入。需要说明的是，</w:t>
      </w:r>
      <w:r>
        <w:rPr>
          <w:rFonts w:hint="eastAsia"/>
          <w:b w:val="1"/>
        </w:rPr>
        <w:t>调度模型的具体形式待情景库定稿后再定</w:t>
      </w:r>
      <w:r>
        <w:rPr>
          <w:rFonts w:hint="eastAsia"/>
        </w:rPr>
        <w:t>（导师意见：先完成这一部分再定后面）。本方案只确定情景库到"分级"这一步，不涉及优化模型设计。</w:t>
      </w:r>
    </w:p>
    <w:p w14:paraId="63962F1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6.5 分级规则的一个检验：能否复现 2023-12-14 案例</w:t>
      </w:r>
    </w:p>
    <w:p w14:paraId="068D8540">
      <w:pPr/>
      <w:r>
        <w:rPr>
          <w:rFonts w:hint="eastAsia"/>
        </w:rPr>
        <w:t>作为规则有效性的初步检验，用 2023-12-14 案例走一遍：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DE018C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输入</w:t>
            </w:r>
          </w:p>
        </w:tc>
        <w:tc>
          <w:tcPr>
            <w:tcW w:w="2768" w:type="dxa"/>
            <w:vAlign w:val="center"/>
          </w:tcPr>
          <w:p w14:paraId="34CD7AD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取值</w:t>
            </w:r>
          </w:p>
        </w:tc>
        <w:tc>
          <w:tcPr>
            <w:tcW w:w="2768" w:type="dxa"/>
            <w:vAlign w:val="center"/>
          </w:tcPr>
          <w:p w14:paraId="2C2ADB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</w:tr>
      <w:tr>
        <w:trPr/>
        <w:tc>
          <w:tcPr>
            <w:tcW w:w="2768" w:type="dxa"/>
            <w:vAlign w:val="center"/>
          </w:tcPr>
          <w:p w14:paraId="052B13AE">
            <w:pPr/>
            <w:r>
              <w:t>P₁</w:t>
            </w:r>
          </w:p>
        </w:tc>
        <w:tc>
          <w:tcPr>
            <w:tcW w:w="2768" w:type="dxa"/>
            <w:vAlign w:val="center"/>
          </w:tcPr>
          <w:p w14:paraId="153BCA38">
            <w:pPr/>
            <w:r>
              <w:t>≈ 1.5 h</w:t>
            </w:r>
          </w:p>
        </w:tc>
        <w:tc>
          <w:tcPr>
            <w:tcW w:w="2768" w:type="dxa"/>
            <w:vAlign w:val="center"/>
          </w:tcPr>
          <w:p w14:paraId="4E0D819D">
            <w:pPr/>
            <w:r>
              <w:rPr>
                <w:rFonts w:hint="eastAsia"/>
              </w:rPr>
              <w:t>21:28 决策 → 23:00 冲击开始</w:t>
            </w:r>
          </w:p>
        </w:tc>
      </w:tr>
      <w:tr>
        <w:trPr/>
        <w:tc>
          <w:tcPr>
            <w:tcW w:w="2768" w:type="dxa"/>
            <w:vAlign w:val="center"/>
          </w:tcPr>
          <w:p w14:paraId="2716C9EF">
            <w:pPr/>
            <w:r>
              <w:t>ΔQ</w:t>
            </w:r>
          </w:p>
        </w:tc>
        <w:tc>
          <w:tcPr>
            <w:tcW w:w="2768" w:type="dxa"/>
            <w:vAlign w:val="center"/>
          </w:tcPr>
          <w:p w14:paraId="371F8060">
            <w:pPr/>
            <w:r>
              <w:rPr>
                <w:rFonts w:hint="eastAsia"/>
              </w:rPr>
              <w:t>≈ 1 万人次</w:t>
            </w:r>
          </w:p>
        </w:tc>
        <w:tc>
          <w:tcPr>
            <w:tcW w:w="2768" w:type="dxa"/>
            <w:vAlign w:val="center"/>
          </w:tcPr>
          <w:p w14:paraId="79C4EC5B">
            <w:pPr/>
            <w:r>
              <w:rPr>
                <w:rFonts w:hint="eastAsia"/>
              </w:rPr>
              <w:t>28 班列、10008 人</w:t>
            </w:r>
          </w:p>
        </w:tc>
      </w:tr>
      <w:tr>
        <w:trPr/>
        <w:tc>
          <w:tcPr>
            <w:tcW w:w="2768" w:type="dxa"/>
            <w:vAlign w:val="center"/>
          </w:tcPr>
          <w:p w14:paraId="70E94E5D">
            <w:pPr/>
            <w:r>
              <w:t>D</w:t>
            </w:r>
          </w:p>
        </w:tc>
        <w:tc>
          <w:tcPr>
            <w:tcW w:w="2768" w:type="dxa"/>
            <w:vAlign w:val="center"/>
          </w:tcPr>
          <w:p w14:paraId="0569D7C8">
            <w:pPr/>
            <w:r>
              <w:t>≈ 6 h</w:t>
            </w:r>
          </w:p>
        </w:tc>
        <w:tc>
          <w:tcPr>
            <w:tcW w:w="2768" w:type="dxa"/>
            <w:vAlign w:val="center"/>
          </w:tcPr>
          <w:p w14:paraId="1B53D81A">
            <w:pPr/>
            <w:r>
              <w:rPr>
                <w:rFonts w:hint="eastAsia"/>
              </w:rPr>
              <w:t>23:00 → 次日 5:10 疏散完毕</w:t>
            </w:r>
          </w:p>
        </w:tc>
      </w:tr>
      <w:tr>
        <w:trPr/>
        <w:tc>
          <w:tcPr>
            <w:tcW w:w="2768" w:type="dxa"/>
            <w:vAlign w:val="center"/>
          </w:tcPr>
          <w:p w14:paraId="1C3B7610">
            <w:pPr/>
            <w:r>
              <w:t>R</w:t>
            </w:r>
          </w:p>
        </w:tc>
        <w:tc>
          <w:tcPr>
            <w:tcW w:w="2768" w:type="dxa"/>
            <w:vAlign w:val="center"/>
          </w:tcPr>
          <w:p w14:paraId="30964416">
            <w:pPr/>
            <w:r>
              <w:rPr>
                <w:rFonts w:hint="eastAsia"/>
              </w:rPr>
              <w:t>{铁路到达, 地铁, 公交, 出租}</w:t>
            </w:r>
          </w:p>
        </w:tc>
        <w:tc>
          <w:tcPr>
            <w:tcW w:w="2768" w:type="dxa"/>
            <w:vAlign w:val="center"/>
          </w:tcPr>
          <w:p w14:paraId="00603C64">
            <w:pPr/>
            <w:r>
              <w:rPr>
                <w:rFonts w:hint="eastAsia"/>
              </w:rPr>
              <w:t>四方式均被动员</w:t>
            </w:r>
          </w:p>
        </w:tc>
      </w:tr>
    </w:tbl>
    <w:p w14:paraId="3AFFCEF6">
      <w:pPr/>
      <w:r>
        <w:rPr>
          <w:rFonts w:hint="eastAsia"/>
          <w:b w:val="1"/>
        </w:rPr>
        <w:t>定性判断</w:t>
      </w:r>
      <w:r>
        <w:rPr>
          <w:rFonts w:hint="eastAsia"/>
        </w:rPr>
        <w:t>：该案例动员了四种方式，且出租承担绝对主力——说明单方式（含地铁+公交）无法消化，</w:t>
      </w:r>
      <w:r>
        <w:rPr>
          <w:rFonts w:hint="eastAsia"/>
          <w:b w:val="1"/>
        </w:rPr>
        <w:t>应定在"Ⅱ 重大"级</w:t>
      </w:r>
      <w:r>
        <w:rPr>
          <w:rFonts w:hint="eastAsia"/>
        </w:rPr>
        <w:t>。这与虹桥实际启动的响应级别（专项预案按 1 万人定二级）方向一致。</w:t>
      </w:r>
    </w:p>
    <w:p w14:paraId="27A002E4">
      <w:pPr/>
      <w:r>
        <w:rPr>
          <w:rFonts w:hint="eastAsia"/>
          <w:b w:val="1"/>
        </w:rPr>
        <w:t>定量校验</w:t>
      </w:r>
      <w:r>
        <w:rPr>
          <w:rFonts w:hint="eastAsia"/>
        </w:rPr>
        <w:t>：需待 C_emerg 与 τ_avg 标定完成后进行。</w:t>
      </w:r>
    </w:p>
    <w:p w14:paraId="18A07E0B">
      <w:pPr/>
      <w:r>
        <w:rPr>
          <w:rFonts w:hint="eastAsia"/>
          <w:b w:val="1"/>
        </w:rPr>
        <w:t>这个检验也揭示了分级规则的一个价值</w:t>
      </w:r>
      <w:r>
        <w:rPr>
          <w:rFonts w:hint="eastAsia"/>
        </w:rPr>
        <w:t>：按现行总体预案的组织维度，该事件当时尚未出现跨单位的严重影响，可能被定在较低级别；而按 Λ 判据，它应被定为"需多方式协同"的Ⅱ级。</w:t>
      </w:r>
      <w:r>
        <w:rPr>
          <w:rFonts w:hint="eastAsia"/>
          <w:b w:val="1"/>
        </w:rPr>
        <w:t>这正是统一量纲的意义——它给出的等级直接对应调度动作。</w:t>
      </w:r>
    </w:p>
    <w:p w14:paraId="2CCD757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七、与现有方法的对比</w:t>
      </w:r>
    </w:p>
    <w:p w14:paraId="3587BA3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7.1 与行政分级的对比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C9F245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对比项</w:t>
            </w:r>
          </w:p>
        </w:tc>
        <w:tc>
          <w:tcPr>
            <w:tcW w:w="2768" w:type="dxa"/>
            <w:vAlign w:val="center"/>
          </w:tcPr>
          <w:p w14:paraId="5076B3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行政分级（A 组）</w:t>
            </w:r>
          </w:p>
        </w:tc>
        <w:tc>
          <w:tcPr>
            <w:tcW w:w="2768" w:type="dxa"/>
            <w:vAlign w:val="center"/>
          </w:tcPr>
          <w:p w14:paraId="42A9F2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本方案情景库</w:t>
            </w:r>
          </w:p>
        </w:tc>
      </w:tr>
      <w:tr>
        <w:trPr/>
        <w:tc>
          <w:tcPr>
            <w:tcW w:w="2768" w:type="dxa"/>
            <w:vAlign w:val="center"/>
          </w:tcPr>
          <w:p w14:paraId="595D88E8">
            <w:pPr/>
            <w:r>
              <w:rPr>
                <w:rFonts w:hint="eastAsia"/>
              </w:rPr>
              <w:t>量纲</w:t>
            </w:r>
          </w:p>
        </w:tc>
        <w:tc>
          <w:tcPr>
            <w:tcW w:w="2768" w:type="dxa"/>
            <w:vAlign w:val="center"/>
          </w:tcPr>
          <w:p w14:paraId="4CF2423A">
            <w:pPr/>
            <w:r>
              <w:rPr>
                <w:rFonts w:hint="eastAsia"/>
              </w:rPr>
              <w:t>伤亡、损失、中断时长</w:t>
            </w:r>
          </w:p>
        </w:tc>
        <w:tc>
          <w:tcPr>
            <w:tcW w:w="2768" w:type="dxa"/>
            <w:vAlign w:val="center"/>
          </w:tcPr>
          <w:p w14:paraId="5D21FF17">
            <w:pPr/>
            <w:r>
              <w:rPr>
                <w:rFonts w:hint="eastAsia"/>
              </w:rPr>
              <w:t>运营参数（提前量、确定性、时长、滞留量、方式数）</w:t>
            </w:r>
          </w:p>
        </w:tc>
      </w:tr>
      <w:tr>
        <w:trPr/>
        <w:tc>
          <w:tcPr>
            <w:tcW w:w="2768" w:type="dxa"/>
            <w:vAlign w:val="center"/>
          </w:tcPr>
          <w:p w14:paraId="69A017A4">
            <w:pPr/>
            <w:r>
              <w:rPr>
                <w:rFonts w:hint="eastAsia"/>
              </w:rPr>
              <w:t>服务目的</w:t>
            </w:r>
          </w:p>
        </w:tc>
        <w:tc>
          <w:tcPr>
            <w:tcW w:w="2768" w:type="dxa"/>
            <w:vAlign w:val="center"/>
          </w:tcPr>
          <w:p w14:paraId="3D478C6F">
            <w:pPr/>
            <w:r>
              <w:rPr>
                <w:rFonts w:hint="eastAsia"/>
              </w:rPr>
              <w:t>信息报送与分级处置</w:t>
            </w:r>
          </w:p>
        </w:tc>
        <w:tc>
          <w:tcPr>
            <w:tcW w:w="2768" w:type="dxa"/>
            <w:vAlign w:val="center"/>
          </w:tcPr>
          <w:p w14:paraId="2F9668CB">
            <w:pPr/>
            <w:r>
              <w:rPr>
                <w:rFonts w:hint="eastAsia"/>
                <w:b w:val="1"/>
              </w:rPr>
              <w:t>运力调度触发</w:t>
            </w:r>
          </w:p>
        </w:tc>
      </w:tr>
      <w:tr>
        <w:trPr/>
        <w:tc>
          <w:tcPr>
            <w:tcW w:w="2768" w:type="dxa"/>
            <w:vAlign w:val="center"/>
          </w:tcPr>
          <w:p w14:paraId="59D6CC47">
            <w:pPr/>
            <w:r>
              <w:rPr>
                <w:rFonts w:hint="eastAsia"/>
              </w:rPr>
              <w:t>可获得时点</w:t>
            </w:r>
          </w:p>
        </w:tc>
        <w:tc>
          <w:tcPr>
            <w:tcW w:w="2768" w:type="dxa"/>
            <w:vAlign w:val="center"/>
          </w:tcPr>
          <w:p w14:paraId="6C8DA5EA">
            <w:pPr/>
            <w:r>
              <w:rPr>
                <w:rFonts w:hint="eastAsia"/>
              </w:rPr>
              <w:t>事件后数小时至数天</w:t>
            </w:r>
          </w:p>
        </w:tc>
        <w:tc>
          <w:tcPr>
            <w:tcW w:w="2768" w:type="dxa"/>
            <w:vAlign w:val="center"/>
          </w:tcPr>
          <w:p w14:paraId="112B1528">
            <w:pPr/>
            <w:r>
              <w:rPr>
                <w:rFonts w:hint="eastAsia"/>
                <w:b w:val="1"/>
              </w:rPr>
              <w:t>事件前或事件发生即刻</w:t>
            </w:r>
          </w:p>
        </w:tc>
      </w:tr>
      <w:tr>
        <w:trPr/>
        <w:tc>
          <w:tcPr>
            <w:tcW w:w="2768" w:type="dxa"/>
            <w:vAlign w:val="center"/>
          </w:tcPr>
          <w:p w14:paraId="3BAB4B07">
            <w:pPr/>
            <w:r>
              <w:rPr>
                <w:rFonts w:hint="eastAsia"/>
              </w:rPr>
              <w:t>是否含运力到位时长</w:t>
            </w:r>
          </w:p>
        </w:tc>
        <w:tc>
          <w:tcPr>
            <w:tcW w:w="2768" w:type="dxa"/>
            <w:vAlign w:val="center"/>
          </w:tcPr>
          <w:p w14:paraId="5C723B81">
            <w:pPr/>
            <w:r>
              <w:rPr>
                <w:rFonts w:hint="eastAsia"/>
              </w:rPr>
              <w:t>否</w:t>
            </w:r>
          </w:p>
        </w:tc>
        <w:tc>
          <w:tcPr>
            <w:tcW w:w="2768" w:type="dxa"/>
            <w:vAlign w:val="center"/>
          </w:tcPr>
          <w:p w14:paraId="1B85DA1E">
            <w:pPr/>
            <w:r>
              <w:rPr>
                <w:rFonts w:hint="eastAsia"/>
                <w:b w:val="1"/>
              </w:rPr>
              <w:t>是（τ_avg 进入判据）</w:t>
            </w:r>
          </w:p>
        </w:tc>
      </w:tr>
      <w:tr>
        <w:trPr/>
        <w:tc>
          <w:tcPr>
            <w:tcW w:w="2768" w:type="dxa"/>
            <w:vAlign w:val="center"/>
          </w:tcPr>
          <w:p w14:paraId="154482E2">
            <w:pPr/>
            <w:r>
              <w:rPr>
                <w:rFonts w:hint="eastAsia"/>
              </w:rPr>
              <w:t>跨方式可比</w:t>
            </w:r>
          </w:p>
        </w:tc>
        <w:tc>
          <w:tcPr>
            <w:tcW w:w="2768" w:type="dxa"/>
            <w:vAlign w:val="center"/>
          </w:tcPr>
          <w:p w14:paraId="2E2014A9">
            <w:pPr/>
            <w:r>
              <w:rPr>
                <w:rFonts w:hint="eastAsia"/>
              </w:rPr>
              <w:t>否</w:t>
            </w:r>
          </w:p>
        </w:tc>
        <w:tc>
          <w:tcPr>
            <w:tcW w:w="2768" w:type="dxa"/>
            <w:vAlign w:val="center"/>
          </w:tcPr>
          <w:p w14:paraId="3FD7FDD5">
            <w:pPr/>
            <w:r>
              <w:rPr>
                <w:rFonts w:hint="eastAsia"/>
                <w:b w:val="1"/>
              </w:rPr>
              <w:t>是（统一量纲）</w:t>
            </w:r>
          </w:p>
        </w:tc>
      </w:tr>
    </w:tbl>
    <w:p w14:paraId="1FD94CD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7.2 与枢纽现行分级的对比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74CD87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对比项</w:t>
            </w:r>
          </w:p>
        </w:tc>
        <w:tc>
          <w:tcPr>
            <w:tcW w:w="2076" w:type="dxa"/>
            <w:vAlign w:val="center"/>
          </w:tcPr>
          <w:p w14:paraId="19D237E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虹桥总体预案（C1）</w:t>
            </w:r>
          </w:p>
        </w:tc>
        <w:tc>
          <w:tcPr>
            <w:tcW w:w="2076" w:type="dxa"/>
            <w:vAlign w:val="center"/>
          </w:tcPr>
          <w:p w14:paraId="026067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虹桥专项预案（C2）</w:t>
            </w:r>
          </w:p>
        </w:tc>
        <w:tc>
          <w:tcPr>
            <w:tcW w:w="2076" w:type="dxa"/>
            <w:vAlign w:val="center"/>
          </w:tcPr>
          <w:p w14:paraId="3DA915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本方案情景库</w:t>
            </w:r>
          </w:p>
        </w:tc>
      </w:tr>
      <w:tr>
        <w:trPr/>
        <w:tc>
          <w:tcPr>
            <w:tcW w:w="2076" w:type="dxa"/>
            <w:vAlign w:val="center"/>
          </w:tcPr>
          <w:p w14:paraId="49390D97">
            <w:pPr/>
            <w:r>
              <w:rPr>
                <w:rFonts w:hint="eastAsia"/>
              </w:rPr>
              <w:t>分级依据</w:t>
            </w:r>
          </w:p>
        </w:tc>
        <w:tc>
          <w:tcPr>
            <w:tcW w:w="2076" w:type="dxa"/>
            <w:vAlign w:val="center"/>
          </w:tcPr>
          <w:p w14:paraId="362F1968">
            <w:pPr/>
            <w:r>
              <w:rPr>
                <w:rFonts w:hint="eastAsia"/>
              </w:rPr>
              <w:t>事件性质、规模、影响范围</w:t>
            </w:r>
          </w:p>
        </w:tc>
        <w:tc>
          <w:tcPr>
            <w:tcW w:w="2076" w:type="dxa"/>
            <w:vAlign w:val="center"/>
          </w:tcPr>
          <w:p w14:paraId="0607F2FA">
            <w:pPr/>
            <w:r>
              <w:rPr>
                <w:rFonts w:hint="eastAsia"/>
              </w:rPr>
              <w:t>夜间到达客流量</w:t>
            </w:r>
          </w:p>
        </w:tc>
        <w:tc>
          <w:tcPr>
            <w:tcW w:w="2076" w:type="dxa"/>
            <w:vAlign w:val="center"/>
          </w:tcPr>
          <w:p w14:paraId="30448A46">
            <w:pPr/>
            <w:r>
              <w:rPr>
                <w:rFonts w:hint="eastAsia"/>
              </w:rPr>
              <w:t>五维运营参数</w:t>
            </w:r>
          </w:p>
        </w:tc>
      </w:tr>
      <w:tr>
        <w:trPr/>
        <w:tc>
          <w:tcPr>
            <w:tcW w:w="2076" w:type="dxa"/>
            <w:vAlign w:val="center"/>
          </w:tcPr>
          <w:p w14:paraId="44E93BD3">
            <w:pPr/>
            <w:r>
              <w:rPr>
                <w:rFonts w:hint="eastAsia"/>
              </w:rPr>
              <w:t>"影响范围"含义</w:t>
            </w:r>
          </w:p>
        </w:tc>
        <w:tc>
          <w:tcPr>
            <w:tcW w:w="2076" w:type="dxa"/>
            <w:vAlign w:val="center"/>
          </w:tcPr>
          <w:p w14:paraId="2DFB0AF8">
            <w:pPr/>
            <w:r>
              <w:rPr>
                <w:rFonts w:hint="eastAsia"/>
                <w:b w:val="1"/>
              </w:rPr>
              <w:t>组织维度</w:t>
            </w:r>
            <w:r>
              <w:rPr>
                <w:rFonts w:hint="eastAsia"/>
              </w:rPr>
              <w:t>（波及几个单位）</w:t>
            </w:r>
          </w:p>
        </w:tc>
        <w:tc>
          <w:tcPr>
            <w:tcW w:w="2076" w:type="dxa"/>
            <w:vAlign w:val="center"/>
          </w:tcPr>
          <w:p w14:paraId="3ADB7CB0">
            <w:pPr/>
            <w:r>
              <w:rPr>
                <w:rFonts w:hint="eastAsia"/>
              </w:rPr>
              <w:t>不涉及</w:t>
            </w:r>
          </w:p>
        </w:tc>
        <w:tc>
          <w:tcPr>
            <w:tcW w:w="2076" w:type="dxa"/>
            <w:vAlign w:val="center"/>
          </w:tcPr>
          <w:p w14:paraId="632ACD9B">
            <w:pPr/>
            <w:r>
              <w:rPr>
                <w:rFonts w:hint="eastAsia"/>
                <w:b w:val="1"/>
              </w:rPr>
              <w:t>运营维度</w:t>
            </w:r>
            <w:r>
              <w:rPr>
                <w:rFonts w:hint="eastAsia"/>
              </w:rPr>
              <w:t>（波及哪些方式）</w:t>
            </w:r>
          </w:p>
        </w:tc>
      </w:tr>
      <w:tr>
        <w:trPr/>
        <w:tc>
          <w:tcPr>
            <w:tcW w:w="2076" w:type="dxa"/>
            <w:vAlign w:val="center"/>
          </w:tcPr>
          <w:p w14:paraId="5E729E71">
            <w:pPr/>
            <w:r>
              <w:rPr>
                <w:rFonts w:hint="eastAsia"/>
              </w:rPr>
              <w:t>层级数</w:t>
            </w:r>
          </w:p>
        </w:tc>
        <w:tc>
          <w:tcPr>
            <w:tcW w:w="2076" w:type="dxa"/>
            <w:vAlign w:val="center"/>
          </w:tcPr>
          <w:p w14:paraId="7319042F">
            <w:pPr/>
            <w:r>
              <w:t>4</w:t>
            </w:r>
          </w:p>
        </w:tc>
        <w:tc>
          <w:tcPr>
            <w:tcW w:w="2076" w:type="dxa"/>
            <w:vAlign w:val="center"/>
          </w:tcPr>
          <w:p w14:paraId="14CD8E98">
            <w:pPr/>
            <w:r>
              <w:t>2</w:t>
            </w:r>
          </w:p>
        </w:tc>
        <w:tc>
          <w:tcPr>
            <w:tcW w:w="2076" w:type="dxa"/>
            <w:vAlign w:val="center"/>
          </w:tcPr>
          <w:p w14:paraId="21449722">
            <w:pPr/>
            <w:r>
              <w:rPr>
                <w:rFonts w:hint="eastAsia"/>
              </w:rPr>
              <w:t>4（可调）</w:t>
            </w:r>
          </w:p>
        </w:tc>
      </w:tr>
      <w:tr>
        <w:trPr/>
        <w:tc>
          <w:tcPr>
            <w:tcW w:w="2076" w:type="dxa"/>
            <w:vAlign w:val="center"/>
          </w:tcPr>
          <w:p w14:paraId="312F4FD0">
            <w:pPr/>
            <w:r>
              <w:rPr>
                <w:rFonts w:hint="eastAsia"/>
              </w:rPr>
              <w:t>是否含提前量</w:t>
            </w:r>
          </w:p>
        </w:tc>
        <w:tc>
          <w:tcPr>
            <w:tcW w:w="2076" w:type="dxa"/>
            <w:vAlign w:val="center"/>
          </w:tcPr>
          <w:p w14:paraId="4AF627F5">
            <w:pPr/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  <w:vAlign w:val="center"/>
          </w:tcPr>
          <w:p w14:paraId="6F9FFFCB">
            <w:pPr/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  <w:vAlign w:val="center"/>
          </w:tcPr>
          <w:p w14:paraId="3816945C">
            <w:pPr/>
            <w:r>
              <w:rPr>
                <w:rFonts w:hint="eastAsia"/>
                <w:b w:val="1"/>
              </w:rPr>
              <w:t>是（P₁）</w:t>
            </w:r>
          </w:p>
        </w:tc>
      </w:tr>
      <w:tr>
        <w:trPr/>
        <w:tc>
          <w:tcPr>
            <w:tcW w:w="2076" w:type="dxa"/>
            <w:vAlign w:val="center"/>
          </w:tcPr>
          <w:p w14:paraId="08207CD2">
            <w:pPr/>
            <w:r>
              <w:rPr>
                <w:rFonts w:hint="eastAsia"/>
              </w:rPr>
              <w:t>是否含确定性</w:t>
            </w:r>
          </w:p>
        </w:tc>
        <w:tc>
          <w:tcPr>
            <w:tcW w:w="2076" w:type="dxa"/>
            <w:vAlign w:val="center"/>
          </w:tcPr>
          <w:p w14:paraId="2D85B65A">
            <w:pPr/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  <w:vAlign w:val="center"/>
          </w:tcPr>
          <w:p w14:paraId="4769C965">
            <w:pPr/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  <w:vAlign w:val="center"/>
          </w:tcPr>
          <w:p w14:paraId="13F949E6">
            <w:pPr/>
            <w:r>
              <w:rPr>
                <w:rFonts w:hint="eastAsia"/>
                <w:b w:val="1"/>
              </w:rPr>
              <w:t>是（P₂）</w:t>
            </w:r>
          </w:p>
        </w:tc>
      </w:tr>
      <w:tr>
        <w:trPr/>
        <w:tc>
          <w:tcPr>
            <w:tcW w:w="2076" w:type="dxa"/>
            <w:vAlign w:val="center"/>
          </w:tcPr>
          <w:p w14:paraId="2C7B5A10">
            <w:pPr/>
            <w:r>
              <w:rPr>
                <w:rFonts w:hint="eastAsia"/>
              </w:rPr>
              <w:t>适用范围</w:t>
            </w:r>
          </w:p>
        </w:tc>
        <w:tc>
          <w:tcPr>
            <w:tcW w:w="2076" w:type="dxa"/>
            <w:vAlign w:val="center"/>
          </w:tcPr>
          <w:p w14:paraId="78EBFA8F">
            <w:pPr/>
            <w:r>
              <w:rPr>
                <w:rFonts w:hint="eastAsia"/>
              </w:rPr>
              <w:t>全类型事件</w:t>
            </w:r>
          </w:p>
        </w:tc>
        <w:tc>
          <w:tcPr>
            <w:tcW w:w="2076" w:type="dxa"/>
            <w:vAlign w:val="center"/>
          </w:tcPr>
          <w:p w14:paraId="156B4B3A">
            <w:pPr/>
            <w:r>
              <w:rPr>
                <w:rFonts w:hint="eastAsia"/>
              </w:rPr>
              <w:t>仅夜间延误</w:t>
            </w:r>
          </w:p>
        </w:tc>
        <w:tc>
          <w:tcPr>
            <w:tcW w:w="2076" w:type="dxa"/>
            <w:vAlign w:val="center"/>
          </w:tcPr>
          <w:p w14:paraId="31E90322">
            <w:pPr/>
            <w:r>
              <w:rPr>
                <w:rFonts w:hint="eastAsia"/>
                <w:b w:val="1"/>
              </w:rPr>
              <w:t>全类型（用运营参数替代类型）</w:t>
            </w:r>
          </w:p>
        </w:tc>
      </w:tr>
      <w:tr>
        <w:trPr/>
        <w:tc>
          <w:tcPr>
            <w:tcW w:w="2076" w:type="dxa"/>
            <w:vAlign w:val="center"/>
          </w:tcPr>
          <w:p w14:paraId="5B36B2D0">
            <w:pPr/>
            <w:r>
              <w:rPr>
                <w:rFonts w:hint="eastAsia"/>
              </w:rPr>
              <w:t>与另一套体系的映射</w:t>
            </w:r>
          </w:p>
        </w:tc>
        <w:tc>
          <w:tcPr>
            <w:tcW w:w="2076" w:type="dxa"/>
            <w:vAlign w:val="center"/>
          </w:tcPr>
          <w:p w14:paraId="7C5E60DD">
            <w:pPr/>
            <w:r>
              <w:rPr>
                <w:rFonts w:hint="eastAsia"/>
                <w:b w:val="1"/>
              </w:rPr>
              <w:t>无</w:t>
            </w:r>
          </w:p>
        </w:tc>
        <w:tc>
          <w:tcPr>
            <w:tcW w:w="2076" w:type="dxa"/>
            <w:vAlign w:val="center"/>
          </w:tcPr>
          <w:p w14:paraId="11F7924B">
            <w:pPr/>
            <w:r>
              <w:rPr>
                <w:rFonts w:hint="eastAsia"/>
                <w:b w:val="1"/>
              </w:rPr>
              <w:t>无</w:t>
            </w:r>
          </w:p>
        </w:tc>
        <w:tc>
          <w:tcPr>
            <w:tcW w:w="2076" w:type="dxa"/>
            <w:vAlign w:val="center"/>
          </w:tcPr>
          <w:p w14:paraId="254EE1F6">
            <w:pPr/>
            <w:r>
              <w:rPr>
                <w:rFonts w:hint="eastAsia"/>
              </w:rPr>
              <w:t>单一体系，无需映射</w:t>
            </w:r>
          </w:p>
        </w:tc>
      </w:tr>
    </w:tbl>
    <w:p w14:paraId="79293F2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7.3 与学术情景划分方法的对比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7A02C7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文献方法</w:t>
            </w:r>
          </w:p>
        </w:tc>
        <w:tc>
          <w:tcPr>
            <w:tcW w:w="2768" w:type="dxa"/>
            <w:vAlign w:val="center"/>
          </w:tcPr>
          <w:p w14:paraId="0CB3B7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相同点</w:t>
            </w:r>
          </w:p>
        </w:tc>
        <w:tc>
          <w:tcPr>
            <w:tcW w:w="2768" w:type="dxa"/>
            <w:vAlign w:val="center"/>
          </w:tcPr>
          <w:p w14:paraId="3EFB77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本方案的差异</w:t>
            </w:r>
          </w:p>
        </w:tc>
      </w:tr>
      <w:tr>
        <w:trPr/>
        <w:tc>
          <w:tcPr>
            <w:tcW w:w="2768" w:type="dxa"/>
            <w:vAlign w:val="center"/>
          </w:tcPr>
          <w:p w14:paraId="162051A9">
            <w:pPr/>
            <w:r>
              <w:rPr>
                <w:rFonts w:hint="eastAsia"/>
              </w:rPr>
              <w:t>Shell/GBN 情景规划法（D1）</w:t>
            </w:r>
          </w:p>
        </w:tc>
        <w:tc>
          <w:tcPr>
            <w:tcW w:w="2768" w:type="dxa"/>
            <w:vAlign w:val="center"/>
          </w:tcPr>
          <w:p w14:paraId="7F1FD07C">
            <w:pPr/>
            <w:r>
              <w:rPr>
                <w:rFonts w:hint="eastAsia"/>
              </w:rPr>
              <w:t>都强调情景须"质上不同"</w:t>
            </w:r>
          </w:p>
        </w:tc>
        <w:tc>
          <w:tcPr>
            <w:tcW w:w="2768" w:type="dxa"/>
            <w:vAlign w:val="center"/>
          </w:tcPr>
          <w:p w14:paraId="613913B9">
            <w:pPr/>
            <w:r>
              <w:rPr>
                <w:rFonts w:hint="eastAsia"/>
              </w:rPr>
              <w:t>文献以定性叙述为主；本方案落到运营量纲，可直接驱动计算</w:t>
            </w:r>
          </w:p>
        </w:tc>
      </w:tr>
      <w:tr>
        <w:trPr/>
        <w:tc>
          <w:tcPr>
            <w:tcW w:w="2768" w:type="dxa"/>
            <w:vAlign w:val="center"/>
          </w:tcPr>
          <w:p w14:paraId="79F2159A">
            <w:pPr/>
            <w:r>
              <w:rPr>
                <w:rFonts w:hint="eastAsia"/>
              </w:rPr>
              <w:t>"情景—应对"范式 + 知识元（D2）</w:t>
            </w:r>
          </w:p>
        </w:tc>
        <w:tc>
          <w:tcPr>
            <w:tcW w:w="2768" w:type="dxa"/>
            <w:vAlign w:val="center"/>
          </w:tcPr>
          <w:p w14:paraId="4E991062">
            <w:pPr/>
            <w:r>
              <w:rPr>
                <w:rFonts w:hint="eastAsia"/>
              </w:rPr>
              <w:t>都属"情景—应对"范式</w:t>
            </w:r>
          </w:p>
        </w:tc>
        <w:tc>
          <w:tcPr>
            <w:tcW w:w="2768" w:type="dxa"/>
            <w:vAlign w:val="center"/>
          </w:tcPr>
          <w:p w14:paraId="398FF7C1">
            <w:pPr/>
            <w:r>
              <w:rPr>
                <w:rFonts w:hint="eastAsia"/>
              </w:rPr>
              <w:t>文献用于情景描述与推演；本方案用于</w:t>
            </w:r>
            <w:r>
              <w:rPr>
                <w:rFonts w:hint="eastAsia"/>
                <w:b w:val="1"/>
              </w:rPr>
              <w:t>分级决策</w:t>
            </w:r>
          </w:p>
        </w:tc>
      </w:tr>
      <w:tr>
        <w:trPr/>
        <w:tc>
          <w:tcPr>
            <w:tcW w:w="2768" w:type="dxa"/>
            <w:vAlign w:val="center"/>
          </w:tcPr>
          <w:p w14:paraId="60FD565A">
            <w:pPr/>
            <w:r>
              <w:rPr>
                <w:rFonts w:hint="eastAsia"/>
              </w:rPr>
              <w:t>南京地铁七维度（D3）</w:t>
            </w:r>
          </w:p>
        </w:tc>
        <w:tc>
          <w:tcPr>
            <w:tcW w:w="2768" w:type="dxa"/>
            <w:vAlign w:val="center"/>
          </w:tcPr>
          <w:p w14:paraId="69D2716A">
            <w:pPr/>
            <w:r>
              <w:rPr>
                <w:rFonts w:hint="eastAsia"/>
              </w:rPr>
              <w:t>都建立多维情景要素体系</w:t>
            </w:r>
          </w:p>
        </w:tc>
        <w:tc>
          <w:tcPr>
            <w:tcW w:w="2768" w:type="dxa"/>
            <w:vAlign w:val="center"/>
          </w:tcPr>
          <w:p w14:paraId="293DD263">
            <w:pPr/>
            <w:r>
              <w:rPr>
                <w:rFonts w:hint="eastAsia"/>
              </w:rPr>
              <w:t>文献面向</w:t>
            </w:r>
            <w:r>
              <w:rPr>
                <w:rFonts w:hint="eastAsia"/>
                <w:b w:val="1"/>
              </w:rPr>
              <w:t>单方式</w:t>
            </w:r>
            <w:r>
              <w:rPr>
                <w:rFonts w:hint="eastAsia"/>
              </w:rPr>
              <w:t>、用于资源需求推导；本方案面向</w:t>
            </w:r>
            <w:r>
              <w:rPr>
                <w:rFonts w:hint="eastAsia"/>
                <w:b w:val="1"/>
              </w:rPr>
              <w:t>多方式枢纽</w:t>
            </w:r>
            <w:r>
              <w:rPr>
                <w:rFonts w:hint="eastAsia"/>
              </w:rPr>
              <w:t>、用于调度触发</w:t>
            </w:r>
          </w:p>
        </w:tc>
      </w:tr>
      <w:tr>
        <w:trPr/>
        <w:tc>
          <w:tcPr>
            <w:tcW w:w="2768" w:type="dxa"/>
            <w:vAlign w:val="center"/>
          </w:tcPr>
          <w:p w14:paraId="09204343">
            <w:pPr/>
            <w:r>
              <w:rPr>
                <w:rFonts w:hint="eastAsia"/>
              </w:rPr>
              <w:t>铁路情景推演与动态分级（D4）</w:t>
            </w:r>
          </w:p>
        </w:tc>
        <w:tc>
          <w:tcPr>
            <w:tcW w:w="2768" w:type="dxa"/>
            <w:vAlign w:val="center"/>
          </w:tcPr>
          <w:p w14:paraId="24A042DF">
            <w:pPr/>
            <w:r>
              <w:rPr>
                <w:rFonts w:hint="eastAsia"/>
              </w:rPr>
              <w:t>都涉及分级</w:t>
            </w:r>
          </w:p>
        </w:tc>
        <w:tc>
          <w:tcPr>
            <w:tcW w:w="2768" w:type="dxa"/>
            <w:vAlign w:val="center"/>
          </w:tcPr>
          <w:p w14:paraId="1FB2167A">
            <w:pPr/>
            <w:r>
              <w:rPr>
                <w:rFonts w:hint="eastAsia"/>
              </w:rPr>
              <w:t>文献依赖事故等级标签；本方案以运营参数分级</w:t>
            </w:r>
          </w:p>
        </w:tc>
      </w:tr>
      <w:tr>
        <w:trPr/>
        <w:tc>
          <w:tcPr>
            <w:tcW w:w="2768" w:type="dxa"/>
            <w:vAlign w:val="center"/>
          </w:tcPr>
          <w:p w14:paraId="1DF3FF8C">
            <w:pPr/>
            <w:r>
              <w:rPr>
                <w:rFonts w:hint="eastAsia"/>
              </w:rPr>
              <w:t>铁路站多情景数字孪生（D5）</w:t>
            </w:r>
          </w:p>
        </w:tc>
        <w:tc>
          <w:tcPr>
            <w:tcW w:w="2768" w:type="dxa"/>
            <w:vAlign w:val="center"/>
          </w:tcPr>
          <w:p w14:paraId="287297F1">
            <w:pPr/>
            <w:r>
              <w:rPr>
                <w:rFonts w:hint="eastAsia"/>
              </w:rPr>
              <w:t>都建多情景</w:t>
            </w:r>
          </w:p>
        </w:tc>
        <w:tc>
          <w:tcPr>
            <w:tcW w:w="2768" w:type="dxa"/>
            <w:vAlign w:val="center"/>
          </w:tcPr>
          <w:p w14:paraId="160F8DC4">
            <w:pPr/>
            <w:r>
              <w:rPr>
                <w:rFonts w:hint="eastAsia"/>
              </w:rPr>
              <w:t>文献</w:t>
            </w:r>
            <w:r>
              <w:rPr>
                <w:rFonts w:hint="eastAsia"/>
                <w:b w:val="1"/>
              </w:rPr>
              <w:t>按事件类型枚举</w:t>
            </w:r>
            <w:r>
              <w:rPr>
                <w:rFonts w:hint="eastAsia"/>
              </w:rPr>
              <w:t>；本方案</w:t>
            </w:r>
            <w:r>
              <w:rPr>
                <w:rFonts w:hint="eastAsia"/>
                <w:b w:val="1"/>
              </w:rPr>
              <w:t>去类型、用运营参数</w:t>
            </w:r>
            <w:r>
              <w:rPr>
                <w:rFonts w:hint="eastAsia"/>
              </w:rPr>
              <w:t>（已在 5.4 论证）</w:t>
            </w:r>
          </w:p>
        </w:tc>
      </w:tr>
      <w:tr>
        <w:trPr/>
        <w:tc>
          <w:tcPr>
            <w:tcW w:w="2768" w:type="dxa"/>
            <w:vAlign w:val="center"/>
          </w:tcPr>
          <w:p w14:paraId="76DE1C20">
            <w:pPr/>
            <w:r>
              <w:rPr>
                <w:rFonts w:hint="eastAsia"/>
              </w:rPr>
              <w:t>随机森林结构化情景体系（D6）</w:t>
            </w:r>
          </w:p>
        </w:tc>
        <w:tc>
          <w:tcPr>
            <w:tcW w:w="2768" w:type="dxa"/>
            <w:vAlign w:val="center"/>
          </w:tcPr>
          <w:p w14:paraId="649D582C">
            <w:pPr/>
            <w:r>
              <w:rPr>
                <w:rFonts w:hint="eastAsia"/>
              </w:rPr>
              <w:t>都做事件分级</w:t>
            </w:r>
          </w:p>
        </w:tc>
        <w:tc>
          <w:tcPr>
            <w:tcW w:w="2768" w:type="dxa"/>
            <w:vAlign w:val="center"/>
          </w:tcPr>
          <w:p w14:paraId="63520120">
            <w:pPr/>
            <w:r>
              <w:rPr>
                <w:rFonts w:hint="eastAsia"/>
              </w:rPr>
              <w:t>文献依赖有标签数据；本方案历史样本有限，故用参数化 + 案例校准</w:t>
            </w:r>
          </w:p>
        </w:tc>
      </w:tr>
      <w:tr>
        <w:trPr/>
        <w:tc>
          <w:tcPr>
            <w:tcW w:w="2768" w:type="dxa"/>
            <w:vAlign w:val="center"/>
          </w:tcPr>
          <w:p w14:paraId="0FC4C948">
            <w:pPr/>
            <w:r>
              <w:rPr>
                <w:rFonts w:hint="eastAsia"/>
              </w:rPr>
              <w:t>电力—交通耦合网络（D8）</w:t>
            </w:r>
          </w:p>
        </w:tc>
        <w:tc>
          <w:tcPr>
            <w:tcW w:w="2768" w:type="dxa"/>
            <w:vAlign w:val="center"/>
          </w:tcPr>
          <w:p w14:paraId="3C17B4CC">
            <w:pPr/>
            <w:r>
              <w:rPr>
                <w:rFonts w:hint="eastAsia"/>
              </w:rPr>
              <w:t>都用情景削减</w:t>
            </w:r>
          </w:p>
        </w:tc>
        <w:tc>
          <w:tcPr>
            <w:tcW w:w="2768" w:type="dxa"/>
            <w:vAlign w:val="center"/>
          </w:tcPr>
          <w:p w14:paraId="574C5D0D">
            <w:pPr/>
            <w:r>
              <w:rPr>
                <w:rFonts w:hint="eastAsia"/>
              </w:rPr>
              <w:t xml:space="preserve">文献对象为资源调度；但本方案借鉴其 </w:t>
            </w:r>
            <w:r>
              <w:rPr>
                <w:rFonts w:hint="eastAsia"/>
                <w:b w:val="1"/>
              </w:rPr>
              <w:t>tail-aware 聚类</w:t>
            </w:r>
            <w:r>
              <w:rPr>
                <w:rFonts w:hint="eastAsia"/>
              </w:rPr>
              <w:t>思路处理稀有事件</w:t>
            </w:r>
          </w:p>
        </w:tc>
      </w:tr>
    </w:tbl>
    <w:p w14:paraId="09321AA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7.4 差异定位（一句话表述）</w:t>
      </w:r>
    </w:p>
    <w:p w14:paraId="3176A1BA">
      <w:pPr>
        <w:ind w:left="240"/>
      </w:pPr>
      <w:r>
        <w:rPr>
          <w:rFonts w:hint="eastAsia"/>
          <w:b w:val="1"/>
        </w:rPr>
        <w:t>既有研究的场景划分，或按事件类型枚举（无法区分同类事件的不同规模），或按单一方式的运行指标（无法跨方式比较），或服务于描述性目的（资源需求推导而非调度触发）。本课题提出的是面向多方式枢纽、以统一运营量纲、服务于调度触发决策的灾害情景分级方法。</w:t>
      </w:r>
    </w:p>
    <w:p w14:paraId="384DFAF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八、可行性评估与降级预案</w:t>
      </w:r>
    </w:p>
    <w:p w14:paraId="4C38CB8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8.1 已具备的条件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431363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条件</w:t>
            </w:r>
          </w:p>
        </w:tc>
        <w:tc>
          <w:tcPr>
            <w:tcW w:w="4153" w:type="dxa"/>
            <w:vAlign w:val="center"/>
          </w:tcPr>
          <w:p w14:paraId="7A7233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4153" w:type="dxa"/>
            <w:vAlign w:val="center"/>
          </w:tcPr>
          <w:p w14:paraId="4A445B28">
            <w:pPr/>
            <w:r>
              <w:rPr>
                <w:rFonts w:hint="eastAsia"/>
              </w:rPr>
              <w:t>理论范式依据</w:t>
            </w:r>
          </w:p>
        </w:tc>
        <w:tc>
          <w:tcPr>
            <w:tcW w:w="4153" w:type="dxa"/>
            <w:vAlign w:val="center"/>
          </w:tcPr>
          <w:p w14:paraId="6520DDC3">
            <w:pPr/>
            <w:r>
              <w:rPr>
                <w:rFonts w:hint="eastAsia"/>
              </w:rPr>
              <w:t>【可用】"情景—应对"范式已明确，有文献支撑</w:t>
            </w:r>
          </w:p>
        </w:tc>
      </w:tr>
      <w:tr>
        <w:trPr/>
        <w:tc>
          <w:tcPr>
            <w:tcW w:w="4153" w:type="dxa"/>
            <w:vAlign w:val="center"/>
          </w:tcPr>
          <w:p w14:paraId="29DFD4D6">
            <w:pPr/>
            <w:r>
              <w:rPr>
                <w:rFonts w:hint="eastAsia"/>
              </w:rPr>
              <w:t>现有分级体系调研</w:t>
            </w:r>
          </w:p>
        </w:tc>
        <w:tc>
          <w:tcPr>
            <w:tcW w:w="4153" w:type="dxa"/>
            <w:vAlign w:val="center"/>
          </w:tcPr>
          <w:p w14:paraId="10E0A087">
            <w:pPr/>
            <w:r>
              <w:rPr>
                <w:rFonts w:hint="eastAsia"/>
              </w:rPr>
              <w:t>【可用】15 个来源已梳理（见《灾害分级文献体系对照表》）</w:t>
            </w:r>
          </w:p>
        </w:tc>
      </w:tr>
      <w:tr>
        <w:trPr/>
        <w:tc>
          <w:tcPr>
            <w:tcW w:w="4153" w:type="dxa"/>
            <w:vAlign w:val="center"/>
          </w:tcPr>
          <w:p w14:paraId="244BD112">
            <w:pPr/>
            <w:r>
              <w:rPr>
                <w:rFonts w:hint="eastAsia"/>
              </w:rPr>
              <w:t>三条不适用性论证</w:t>
            </w:r>
          </w:p>
        </w:tc>
        <w:tc>
          <w:tcPr>
            <w:tcW w:w="4153" w:type="dxa"/>
            <w:vAlign w:val="center"/>
          </w:tcPr>
          <w:p w14:paraId="22E06D68">
            <w:pPr/>
            <w:r>
              <w:rPr>
                <w:rFonts w:hint="eastAsia"/>
              </w:rPr>
              <w:t>【可用】均可从官方文件原文引出</w:t>
            </w:r>
          </w:p>
        </w:tc>
      </w:tr>
      <w:tr>
        <w:trPr/>
        <w:tc>
          <w:tcPr>
            <w:tcW w:w="4153" w:type="dxa"/>
            <w:vAlign w:val="center"/>
          </w:tcPr>
          <w:p w14:paraId="7F61E4D6">
            <w:pPr/>
            <w:r>
              <w:rPr>
                <w:rFonts w:hint="eastAsia"/>
              </w:rPr>
              <w:t>维度设计</w:t>
            </w:r>
          </w:p>
        </w:tc>
        <w:tc>
          <w:tcPr>
            <w:tcW w:w="4153" w:type="dxa"/>
            <w:vAlign w:val="center"/>
          </w:tcPr>
          <w:p w14:paraId="30BFD3F1">
            <w:pPr/>
            <w:r>
              <w:rPr>
                <w:rFonts w:hint="eastAsia"/>
              </w:rPr>
              <w:t>【可用】五维已设计，完备性检查通过</w:t>
            </w:r>
          </w:p>
        </w:tc>
      </w:tr>
      <w:tr>
        <w:trPr/>
        <w:tc>
          <w:tcPr>
            <w:tcW w:w="4153" w:type="dxa"/>
            <w:vAlign w:val="center"/>
          </w:tcPr>
          <w:p w14:paraId="00A0AB65">
            <w:pPr/>
            <w:r>
              <w:rPr>
                <w:rFonts w:hint="eastAsia"/>
              </w:rPr>
              <w:t>分级规则形式</w:t>
            </w:r>
          </w:p>
        </w:tc>
        <w:tc>
          <w:tcPr>
            <w:tcW w:w="4153" w:type="dxa"/>
            <w:vAlign w:val="center"/>
          </w:tcPr>
          <w:p w14:paraId="24DA8DBF">
            <w:pPr/>
            <w:r>
              <w:rPr>
                <w:rFonts w:hint="eastAsia"/>
              </w:rPr>
              <w:t>【可用】Λ 指数形式已确定，量纲自洽</w:t>
            </w:r>
          </w:p>
        </w:tc>
      </w:tr>
      <w:tr>
        <w:trPr/>
        <w:tc>
          <w:tcPr>
            <w:tcW w:w="4153" w:type="dxa"/>
            <w:vAlign w:val="center"/>
          </w:tcPr>
          <w:p w14:paraId="715AB40A">
            <w:pPr/>
            <w:r>
              <w:rPr>
                <w:rFonts w:hint="eastAsia"/>
              </w:rPr>
              <w:t>案例数据</w:t>
            </w:r>
          </w:p>
        </w:tc>
        <w:tc>
          <w:tcPr>
            <w:tcW w:w="4153" w:type="dxa"/>
            <w:vAlign w:val="center"/>
          </w:tcPr>
          <w:p w14:paraId="64E1EFCE">
            <w:pPr/>
            <w:r>
              <w:rPr>
                <w:rFonts w:hint="eastAsia"/>
              </w:rPr>
              <w:t>【可用】7 个虹桥案例 + 3 个国外案例，含精确数字</w:t>
            </w:r>
          </w:p>
        </w:tc>
      </w:tr>
      <w:tr>
        <w:trPr/>
        <w:tc>
          <w:tcPr>
            <w:tcW w:w="4153" w:type="dxa"/>
            <w:vAlign w:val="center"/>
          </w:tcPr>
          <w:p w14:paraId="74F62740">
            <w:pPr/>
            <w:r>
              <w:rPr>
                <w:rFonts w:hint="eastAsia"/>
              </w:rPr>
              <w:t>阈值校准锚点</w:t>
            </w:r>
          </w:p>
        </w:tc>
        <w:tc>
          <w:tcPr>
            <w:tcW w:w="4153" w:type="dxa"/>
            <w:vAlign w:val="center"/>
          </w:tcPr>
          <w:p w14:paraId="06D665AD">
            <w:pPr/>
            <w:r>
              <w:rPr>
                <w:rFonts w:hint="eastAsia"/>
              </w:rPr>
              <w:t>【可用】虹桥专项预案 1 万 / 3.5 万两级阈值</w:t>
            </w:r>
          </w:p>
        </w:tc>
      </w:tr>
    </w:tbl>
    <w:p w14:paraId="419D000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8.2 主要的待解问题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78A092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  <w:vAlign w:val="center"/>
          </w:tcPr>
          <w:p w14:paraId="336BB3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待解问题</w:t>
            </w:r>
          </w:p>
        </w:tc>
        <w:tc>
          <w:tcPr>
            <w:tcW w:w="2076" w:type="dxa"/>
            <w:vAlign w:val="center"/>
          </w:tcPr>
          <w:p w14:paraId="2A8B03E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  <w:tc>
          <w:tcPr>
            <w:tcW w:w="2076" w:type="dxa"/>
            <w:vAlign w:val="center"/>
          </w:tcPr>
          <w:p w14:paraId="65322A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解决路径</w:t>
            </w:r>
          </w:p>
        </w:tc>
      </w:tr>
      <w:tr>
        <w:trPr/>
        <w:tc>
          <w:tcPr>
            <w:tcW w:w="2076" w:type="dxa"/>
            <w:vAlign w:val="center"/>
          </w:tcPr>
          <w:p w14:paraId="7E209058">
            <w:pPr/>
            <w:r>
              <w:t>U1</w:t>
            </w:r>
          </w:p>
        </w:tc>
        <w:tc>
          <w:tcPr>
            <w:tcW w:w="2076" w:type="dxa"/>
            <w:vAlign w:val="center"/>
          </w:tcPr>
          <w:p w14:paraId="38D629FF">
            <w:pPr/>
            <w:r>
              <w:rPr>
                <w:rFonts w:hint="eastAsia"/>
              </w:rPr>
              <w:t>C_emerg（应急运力总能力）的取值口径</w:t>
            </w:r>
          </w:p>
        </w:tc>
        <w:tc>
          <w:tcPr>
            <w:tcW w:w="2076" w:type="dxa"/>
            <w:vAlign w:val="center"/>
          </w:tcPr>
          <w:p w14:paraId="536796A5">
            <w:pPr/>
            <w:r>
              <w:rPr>
                <w:rFonts w:hint="eastAsia"/>
              </w:rPr>
              <w:t>影响 Λ 的绝对数值</w:t>
            </w:r>
          </w:p>
        </w:tc>
        <w:tc>
          <w:tcPr>
            <w:tcW w:w="2076" w:type="dxa"/>
            <w:vAlign w:val="center"/>
          </w:tcPr>
          <w:p w14:paraId="46FC3E3D">
            <w:pPr/>
            <w:r>
              <w:rPr>
                <w:rFonts w:hint="eastAsia"/>
              </w:rPr>
              <w:t>查虹桥各方式应急运力储备资料；或改用相对阈值法</w:t>
            </w:r>
          </w:p>
        </w:tc>
      </w:tr>
      <w:tr>
        <w:trPr/>
        <w:tc>
          <w:tcPr>
            <w:tcW w:w="2076" w:type="dxa"/>
            <w:vAlign w:val="center"/>
          </w:tcPr>
          <w:p w14:paraId="2DD2348B">
            <w:pPr/>
            <w:r>
              <w:t>U2</w:t>
            </w:r>
          </w:p>
        </w:tc>
        <w:tc>
          <w:tcPr>
            <w:tcW w:w="2076" w:type="dxa"/>
            <w:vAlign w:val="center"/>
          </w:tcPr>
          <w:p w14:paraId="4A78D1B9">
            <w:pPr/>
            <w:r>
              <w:rPr>
                <w:rFonts w:hint="eastAsia"/>
              </w:rPr>
              <w:t>τ_avg（加权平均时滞）的权重设定</w:t>
            </w:r>
          </w:p>
        </w:tc>
        <w:tc>
          <w:tcPr>
            <w:tcW w:w="2076" w:type="dxa"/>
            <w:vAlign w:val="center"/>
          </w:tcPr>
          <w:p w14:paraId="64D9A47C">
            <w:pPr/>
            <w:r>
              <w:rPr>
                <w:rFonts w:hint="eastAsia"/>
              </w:rPr>
              <w:t>影响 Λ 的绝对数值</w:t>
            </w:r>
          </w:p>
        </w:tc>
        <w:tc>
          <w:tcPr>
            <w:tcW w:w="2076" w:type="dxa"/>
            <w:vAlign w:val="center"/>
          </w:tcPr>
          <w:p w14:paraId="614E330A">
            <w:pPr/>
            <w:r>
              <w:rPr>
                <w:rFonts w:hint="eastAsia"/>
              </w:rPr>
              <w:t>有时间滞实测数据（多伦多 21.7—61.3 min）；权重可按运力份额</w:t>
            </w:r>
          </w:p>
        </w:tc>
      </w:tr>
      <w:tr>
        <w:trPr/>
        <w:tc>
          <w:tcPr>
            <w:tcW w:w="2076" w:type="dxa"/>
            <w:vAlign w:val="center"/>
          </w:tcPr>
          <w:p w14:paraId="4861BA87">
            <w:pPr/>
            <w:r>
              <w:t>U3</w:t>
            </w:r>
          </w:p>
        </w:tc>
        <w:tc>
          <w:tcPr>
            <w:tcW w:w="2076" w:type="dxa"/>
            <w:vAlign w:val="center"/>
          </w:tcPr>
          <w:p w14:paraId="287BE9AF">
            <w:pPr/>
            <w:r>
              <w:rPr>
                <w:rFonts w:hint="eastAsia"/>
              </w:rPr>
              <w:t>Λ 的阈值 1/3/8 是否合理</w:t>
            </w:r>
          </w:p>
        </w:tc>
        <w:tc>
          <w:tcPr>
            <w:tcW w:w="2076" w:type="dxa"/>
            <w:vAlign w:val="center"/>
          </w:tcPr>
          <w:p w14:paraId="386AA13A">
            <w:pPr/>
            <w:r>
              <w:rPr>
                <w:rFonts w:hint="eastAsia"/>
              </w:rPr>
              <w:t>影响分级准确性</w:t>
            </w:r>
          </w:p>
        </w:tc>
        <w:tc>
          <w:tcPr>
            <w:tcW w:w="2076" w:type="dxa"/>
            <w:vAlign w:val="center"/>
          </w:tcPr>
          <w:p w14:paraId="5BE9BF43">
            <w:pPr/>
            <w:r>
              <w:rPr>
                <w:rFonts w:hint="eastAsia"/>
              </w:rPr>
              <w:t>用案例校准（6.3 三步法）</w:t>
            </w:r>
          </w:p>
        </w:tc>
      </w:tr>
      <w:tr>
        <w:trPr/>
        <w:tc>
          <w:tcPr>
            <w:tcW w:w="2076" w:type="dxa"/>
            <w:vAlign w:val="center"/>
          </w:tcPr>
          <w:p w14:paraId="22EEA7FE">
            <w:pPr/>
            <w:r>
              <w:t>U4</w:t>
            </w:r>
          </w:p>
        </w:tc>
        <w:tc>
          <w:tcPr>
            <w:tcW w:w="2076" w:type="dxa"/>
            <w:vAlign w:val="center"/>
          </w:tcPr>
          <w:p w14:paraId="3B17C8AA">
            <w:pPr/>
            <w:r>
              <w:rPr>
                <w:rFonts w:hint="eastAsia"/>
              </w:rPr>
              <w:t>晚点到达时刻的分布数据</w:t>
            </w:r>
          </w:p>
        </w:tc>
        <w:tc>
          <w:tcPr>
            <w:tcW w:w="2076" w:type="dxa"/>
            <w:vAlign w:val="center"/>
          </w:tcPr>
          <w:p w14:paraId="5686EE74">
            <w:pPr/>
            <w:r>
              <w:rPr>
                <w:rFonts w:hint="eastAsia"/>
              </w:rPr>
              <w:t>影响 P₂ 维度取值</w:t>
            </w:r>
          </w:p>
        </w:tc>
        <w:tc>
          <w:tcPr>
            <w:tcW w:w="2076" w:type="dxa"/>
            <w:vAlign w:val="center"/>
          </w:tcPr>
          <w:p w14:paraId="7BAAAAF1">
            <w:pPr/>
            <w:r>
              <w:rPr>
                <w:rFonts w:hint="eastAsia"/>
              </w:rPr>
              <w:t>查铁路晚点统计；或用案例中的定性与半定量描述</w:t>
            </w:r>
          </w:p>
        </w:tc>
      </w:tr>
      <w:tr>
        <w:trPr/>
        <w:tc>
          <w:tcPr>
            <w:tcW w:w="2076" w:type="dxa"/>
            <w:vAlign w:val="center"/>
          </w:tcPr>
          <w:p w14:paraId="42DC3027">
            <w:pPr/>
            <w:r>
              <w:t>U5</w:t>
            </w:r>
          </w:p>
        </w:tc>
        <w:tc>
          <w:tcPr>
            <w:tcW w:w="2076" w:type="dxa"/>
            <w:vAlign w:val="center"/>
          </w:tcPr>
          <w:p w14:paraId="39C413DE">
            <w:pPr/>
            <w:r>
              <w:rPr>
                <w:rFonts w:hint="eastAsia"/>
              </w:rPr>
              <w:t>稀有高影响事件的处理效果</w:t>
            </w:r>
          </w:p>
        </w:tc>
        <w:tc>
          <w:tcPr>
            <w:tcW w:w="2076" w:type="dxa"/>
            <w:vAlign w:val="center"/>
          </w:tcPr>
          <w:p w14:paraId="1721FC43">
            <w:pPr/>
            <w:r>
              <w:rPr>
                <w:rFonts w:hint="eastAsia"/>
              </w:rPr>
              <w:t>影响情景库完整性</w:t>
            </w:r>
          </w:p>
        </w:tc>
        <w:tc>
          <w:tcPr>
            <w:tcW w:w="2076" w:type="dxa"/>
            <w:vAlign w:val="center"/>
          </w:tcPr>
          <w:p w14:paraId="353E46FA">
            <w:pPr/>
            <w:r>
              <w:rPr>
                <w:rFonts w:hint="eastAsia"/>
              </w:rPr>
              <w:t>采用 tail-aware 聚类；用 2024-02 案例作为验证样本</w:t>
            </w:r>
          </w:p>
        </w:tc>
      </w:tr>
    </w:tbl>
    <w:p w14:paraId="2F564B8A">
      <w:pPr/>
      <w:r>
        <w:rPr>
          <w:rFonts w:hint="eastAsia"/>
          <w:b w:val="1"/>
        </w:rPr>
        <w:t>关键判断</w:t>
      </w:r>
      <w:r>
        <w:rPr>
          <w:rFonts w:hint="eastAsia"/>
        </w:rPr>
        <w:t>：U1—U5 均为</w:t>
      </w:r>
      <w:r>
        <w:rPr>
          <w:rFonts w:hint="eastAsia"/>
          <w:b w:val="1"/>
        </w:rPr>
        <w:t>参数标定问题，不是方法可行性问题</w:t>
      </w:r>
      <w:r>
        <w:rPr>
          <w:rFonts w:hint="eastAsia"/>
        </w:rPr>
        <w:t>。即使 U1/U2 无法取得可靠数据，也可改用相对阈值法（同口径比较定级），情景库的整体框架仍然成立。</w:t>
      </w:r>
    </w:p>
    <w:p w14:paraId="38796A1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8.3 降级预案（四级）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2192E8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076" w:type="dxa"/>
            <w:vAlign w:val="center"/>
          </w:tcPr>
          <w:p w14:paraId="164C05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触发条件</w:t>
            </w:r>
          </w:p>
        </w:tc>
        <w:tc>
          <w:tcPr>
            <w:tcW w:w="2076" w:type="dxa"/>
            <w:vAlign w:val="center"/>
          </w:tcPr>
          <w:p w14:paraId="5CFBE22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降级方案</w:t>
            </w:r>
          </w:p>
        </w:tc>
        <w:tc>
          <w:tcPr>
            <w:tcW w:w="2076" w:type="dxa"/>
            <w:vAlign w:val="center"/>
          </w:tcPr>
          <w:p w14:paraId="45E391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</w:tr>
      <w:tr>
        <w:trPr/>
        <w:tc>
          <w:tcPr>
            <w:tcW w:w="2076" w:type="dxa"/>
            <w:vAlign w:val="center"/>
          </w:tcPr>
          <w:p w14:paraId="7798944C">
            <w:pPr/>
            <w:r>
              <w:rPr>
                <w:rFonts w:hint="eastAsia"/>
                <w:b w:val="1"/>
              </w:rPr>
              <w:t>D1（轻）</w:t>
            </w:r>
          </w:p>
        </w:tc>
        <w:tc>
          <w:tcPr>
            <w:tcW w:w="2076" w:type="dxa"/>
            <w:vAlign w:val="center"/>
          </w:tcPr>
          <w:p w14:paraId="4E619E58">
            <w:pPr/>
            <w:r>
              <w:rPr>
                <w:rFonts w:hint="eastAsia"/>
              </w:rPr>
              <w:t>五维中个别维度无法取值</w:t>
            </w:r>
          </w:p>
        </w:tc>
        <w:tc>
          <w:tcPr>
            <w:tcW w:w="2076" w:type="dxa"/>
            <w:vAlign w:val="center"/>
          </w:tcPr>
          <w:p w14:paraId="73C40692">
            <w:pPr/>
            <w:r>
              <w:rPr>
                <w:rFonts w:hint="eastAsia"/>
              </w:rPr>
              <w:t>收缩为四维（如去掉 P₂，合并回"可预知性"）</w:t>
            </w:r>
          </w:p>
        </w:tc>
        <w:tc>
          <w:tcPr>
            <w:tcW w:w="2076" w:type="dxa"/>
            <w:vAlign w:val="center"/>
          </w:tcPr>
          <w:p w14:paraId="1E056993">
            <w:pPr/>
            <w:r>
              <w:rPr>
                <w:rFonts w:hint="eastAsia"/>
              </w:rPr>
              <w:t>损失"信息充分性"刻画，情景库仍成立</w:t>
            </w:r>
          </w:p>
        </w:tc>
      </w:tr>
      <w:tr>
        <w:trPr/>
        <w:tc>
          <w:tcPr>
            <w:tcW w:w="2076" w:type="dxa"/>
            <w:vAlign w:val="center"/>
          </w:tcPr>
          <w:p w14:paraId="01C4046F">
            <w:pPr/>
            <w:r>
              <w:rPr>
                <w:rFonts w:hint="eastAsia"/>
                <w:b w:val="1"/>
              </w:rPr>
              <w:t>D2（中）</w:t>
            </w:r>
          </w:p>
        </w:tc>
        <w:tc>
          <w:tcPr>
            <w:tcW w:w="2076" w:type="dxa"/>
            <w:vAlign w:val="center"/>
          </w:tcPr>
          <w:p w14:paraId="255AC477">
            <w:pPr/>
            <w:r>
              <w:rPr>
                <w:rFonts w:hint="eastAsia"/>
              </w:rPr>
              <w:t>参数化维度无法从可得数据估算</w:t>
            </w:r>
          </w:p>
        </w:tc>
        <w:tc>
          <w:tcPr>
            <w:tcW w:w="2076" w:type="dxa"/>
            <w:vAlign w:val="center"/>
          </w:tcPr>
          <w:p w14:paraId="6C5C09F2">
            <w:pPr/>
            <w:r>
              <w:rPr>
                <w:rFonts w:hint="eastAsia"/>
              </w:rPr>
              <w:t>改用铁路预案的双维法（</w:t>
            </w:r>
            <w:r>
              <w:rPr>
                <w:rFonts w:hint="eastAsia"/>
                <w:b w:val="1"/>
              </w:rPr>
              <w:t>影响时长 × 影响规模</w:t>
            </w:r>
            <w:r>
              <w:rPr>
                <w:rFonts w:hint="eastAsia"/>
              </w:rPr>
              <w:t>），这是有明确官方标准的现成方法</w:t>
            </w:r>
          </w:p>
        </w:tc>
        <w:tc>
          <w:tcPr>
            <w:tcW w:w="2076" w:type="dxa"/>
            <w:vAlign w:val="center"/>
          </w:tcPr>
          <w:p w14:paraId="2A72569B">
            <w:pPr/>
            <w:r>
              <w:rPr>
                <w:rFonts w:hint="eastAsia"/>
              </w:rPr>
              <w:t>情景库创新性下降，但仍优于类型枚举</w:t>
            </w:r>
          </w:p>
        </w:tc>
      </w:tr>
      <w:tr>
        <w:trPr/>
        <w:tc>
          <w:tcPr>
            <w:tcW w:w="2076" w:type="dxa"/>
            <w:vAlign w:val="center"/>
          </w:tcPr>
          <w:p w14:paraId="5D8AD797">
            <w:pPr/>
            <w:r>
              <w:rPr>
                <w:rFonts w:hint="eastAsia"/>
                <w:b w:val="1"/>
              </w:rPr>
              <w:t>D3（重）</w:t>
            </w:r>
          </w:p>
        </w:tc>
        <w:tc>
          <w:tcPr>
            <w:tcW w:w="2076" w:type="dxa"/>
            <w:vAlign w:val="center"/>
          </w:tcPr>
          <w:p w14:paraId="636A46CC">
            <w:pPr/>
            <w:r>
              <w:rPr>
                <w:rFonts w:hint="eastAsia"/>
              </w:rPr>
              <w:t>情景库整体不成立（如"去类型"论证不被接受）</w:t>
            </w:r>
          </w:p>
        </w:tc>
        <w:tc>
          <w:tcPr>
            <w:tcW w:w="2076" w:type="dxa"/>
            <w:vAlign w:val="center"/>
          </w:tcPr>
          <w:p w14:paraId="437EF1DB">
            <w:pPr/>
            <w:r>
              <w:rPr>
                <w:rFonts w:hint="eastAsia"/>
              </w:rPr>
              <w:t>退回</w:t>
            </w:r>
            <w:r>
              <w:rPr>
                <w:rFonts w:hint="eastAsia"/>
                <w:b w:val="1"/>
              </w:rPr>
              <w:t>按事件类型枚举 + 三档规模</w:t>
            </w:r>
          </w:p>
        </w:tc>
        <w:tc>
          <w:tcPr>
            <w:tcW w:w="2076" w:type="dxa"/>
            <w:vAlign w:val="center"/>
          </w:tcPr>
          <w:p w14:paraId="7FC43384">
            <w:pPr/>
            <w:r>
              <w:rPr>
                <w:rFonts w:hint="eastAsia"/>
              </w:rPr>
              <w:t>情景库不再是创新点，需从"多方式协同机制"重新找承重点</w:t>
            </w:r>
          </w:p>
        </w:tc>
      </w:tr>
      <w:tr>
        <w:trPr/>
        <w:tc>
          <w:tcPr>
            <w:tcW w:w="2076" w:type="dxa"/>
            <w:vAlign w:val="center"/>
          </w:tcPr>
          <w:p w14:paraId="2DE0A37D">
            <w:pPr/>
            <w:r>
              <w:rPr>
                <w:rFonts w:hint="eastAsia"/>
                <w:b w:val="1"/>
              </w:rPr>
              <w:t>D4（对应届）</w:t>
            </w:r>
          </w:p>
        </w:tc>
        <w:tc>
          <w:tcPr>
            <w:tcW w:w="2076" w:type="dxa"/>
            <w:vAlign w:val="center"/>
          </w:tcPr>
          <w:p w14:paraId="7E60ACEE">
            <w:pPr/>
            <w:r>
              <w:rPr>
                <w:rFonts w:hint="eastAsia"/>
              </w:rPr>
              <w:t>时间不允许</w:t>
            </w:r>
          </w:p>
        </w:tc>
        <w:tc>
          <w:tcPr>
            <w:tcW w:w="2076" w:type="dxa"/>
            <w:vAlign w:val="center"/>
          </w:tcPr>
          <w:p w14:paraId="2BD7CFA7">
            <w:pPr/>
            <w:r>
              <w:rPr>
                <w:rFonts w:hint="eastAsia"/>
              </w:rPr>
              <w:t>直接沿用《国家城市轨道交通运营突发事件应急预案》四级分级，在说明书中</w:t>
            </w:r>
            <w:r>
              <w:rPr>
                <w:rFonts w:hint="eastAsia"/>
                <w:b w:val="1"/>
              </w:rPr>
              <w:t>如实说明"沿用现有标准"</w:t>
            </w:r>
          </w:p>
        </w:tc>
        <w:tc>
          <w:tcPr>
            <w:tcW w:w="2076" w:type="dxa"/>
            <w:vAlign w:val="center"/>
          </w:tcPr>
          <w:p w14:paraId="4544EE89">
            <w:pPr/>
            <w:r>
              <w:rPr>
                <w:rFonts w:hint="eastAsia"/>
              </w:rPr>
              <w:t>创新点靠协同机制承载</w:t>
            </w:r>
          </w:p>
        </w:tc>
      </w:tr>
    </w:tbl>
    <w:p w14:paraId="4ED65D89">
      <w:pPr>
        <w:ind w:left="240"/>
      </w:pPr>
      <w:r>
        <w:rPr>
          <w:rFonts w:hint="eastAsia"/>
          <w:b w:val="1"/>
        </w:rPr>
        <w:t>重要提醒</w:t>
      </w:r>
      <w:r>
        <w:rPr>
          <w:rFonts w:hint="eastAsia"/>
        </w:rPr>
        <w:t>：降级不等于失败。</w:t>
      </w:r>
      <w:r>
        <w:rPr>
          <w:rFonts w:hint="eastAsia"/>
          <w:b w:val="1"/>
        </w:rPr>
        <w:t>D4 也是可接受的交付</w:t>
      </w:r>
      <w:r>
        <w:rPr>
          <w:rFonts w:hint="eastAsia"/>
        </w:rPr>
        <w:t>——沿用国标分级做实验，配合"多方式可控性异质建模"，仍有创新空间。但必须如实说明采用了现有标准，</w:t>
      </w:r>
      <w:r>
        <w:rPr>
          <w:rFonts w:hint="eastAsia"/>
          <w:b w:val="1"/>
        </w:rPr>
        <w:t>不得把沿用的东西表述为自创创新</w:t>
      </w:r>
      <w:r>
        <w:rPr>
          <w:rFonts w:hint="eastAsia"/>
        </w:rPr>
        <w:t>。</w:t>
      </w:r>
    </w:p>
    <w:p w14:paraId="242AECE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8.4 待向导师请教的问题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D0B4E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4153" w:type="dxa"/>
            <w:vAlign w:val="center"/>
          </w:tcPr>
          <w:p w14:paraId="55E34F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问题</w:t>
            </w:r>
          </w:p>
        </w:tc>
      </w:tr>
      <w:tr>
        <w:trPr/>
        <w:tc>
          <w:tcPr>
            <w:tcW w:w="4153" w:type="dxa"/>
            <w:vAlign w:val="center"/>
          </w:tcPr>
          <w:p w14:paraId="3CF307D0">
            <w:pPr/>
            <w:r>
              <w:t>Q1</w:t>
            </w:r>
          </w:p>
        </w:tc>
        <w:tc>
          <w:tcPr>
            <w:tcW w:w="4153" w:type="dxa"/>
            <w:vAlign w:val="center"/>
          </w:tcPr>
          <w:p w14:paraId="4245E392">
            <w:pPr/>
            <w:r>
              <w:rPr>
                <w:rFonts w:hint="eastAsia"/>
              </w:rPr>
              <w:t>统一量纲应以什么为核心？本方案倾向 ΔQ/(C_emerg·τ_avg)，但也考虑过直接用疏散时间。哪个更符合课题设想？</w:t>
            </w:r>
          </w:p>
        </w:tc>
      </w:tr>
      <w:tr>
        <w:trPr/>
        <w:tc>
          <w:tcPr>
            <w:tcW w:w="4153" w:type="dxa"/>
            <w:vAlign w:val="center"/>
          </w:tcPr>
          <w:p w14:paraId="55B19316">
            <w:pPr/>
            <w:r>
              <w:t>Q2</w:t>
            </w:r>
          </w:p>
        </w:tc>
        <w:tc>
          <w:tcPr>
            <w:tcW w:w="4153" w:type="dxa"/>
            <w:vAlign w:val="center"/>
          </w:tcPr>
          <w:p w14:paraId="31F796AD">
            <w:pPr/>
            <w:r>
              <w:rPr>
                <w:rFonts w:hint="eastAsia"/>
              </w:rPr>
              <w:t>情景库分级是否需要与虹桥现行预案（总体/专项）保持映射？若需映射，情景数会受限；若可另起，自由度大但落地性弱</w:t>
            </w:r>
          </w:p>
        </w:tc>
      </w:tr>
      <w:tr>
        <w:trPr/>
        <w:tc>
          <w:tcPr>
            <w:tcW w:w="4153" w:type="dxa"/>
            <w:vAlign w:val="center"/>
          </w:tcPr>
          <w:p w14:paraId="18EFDF13">
            <w:pPr/>
            <w:r>
              <w:t>Q3</w:t>
            </w:r>
          </w:p>
        </w:tc>
        <w:tc>
          <w:tcPr>
            <w:tcW w:w="4153" w:type="dxa"/>
            <w:vAlign w:val="center"/>
          </w:tcPr>
          <w:p w14:paraId="5E4CD4CC">
            <w:pPr/>
            <w:r>
              <w:rPr>
                <w:rFonts w:hint="eastAsia"/>
              </w:rPr>
              <w:t>事件类型是否必须保留为一个维度？本方案倾向去掉（用运营参数替代），但担心被认为"忽略了灾害的物理本质"</w:t>
            </w:r>
          </w:p>
        </w:tc>
      </w:tr>
      <w:tr>
        <w:trPr/>
        <w:tc>
          <w:tcPr>
            <w:tcW w:w="4153" w:type="dxa"/>
            <w:vAlign w:val="center"/>
          </w:tcPr>
          <w:p w14:paraId="21318ADF">
            <w:pPr/>
            <w:r>
              <w:t>Q4</w:t>
            </w:r>
          </w:p>
        </w:tc>
        <w:tc>
          <w:tcPr>
            <w:tcW w:w="4153" w:type="dxa"/>
            <w:vAlign w:val="center"/>
          </w:tcPr>
          <w:p w14:paraId="2D15148D">
            <w:pPr/>
            <w:r>
              <w:rPr>
                <w:rFonts w:hint="eastAsia"/>
              </w:rPr>
              <w:t>时滞已降为非主创新，但作为分级判据中的参数（τ_avg）保留，是否合适？</w:t>
            </w:r>
          </w:p>
        </w:tc>
      </w:tr>
      <w:tr>
        <w:trPr/>
        <w:tc>
          <w:tcPr>
            <w:tcW w:w="4153" w:type="dxa"/>
            <w:vAlign w:val="center"/>
          </w:tcPr>
          <w:p w14:paraId="340D6D33">
            <w:pPr/>
            <w:r>
              <w:t>Q5</w:t>
            </w:r>
          </w:p>
        </w:tc>
        <w:tc>
          <w:tcPr>
            <w:tcW w:w="4153" w:type="dxa"/>
            <w:vAlign w:val="center"/>
          </w:tcPr>
          <w:p w14:paraId="363E86E1">
            <w:pPr/>
            <w:r>
              <w:rPr>
                <w:rFonts w:hint="eastAsia"/>
              </w:rPr>
              <w:t>若退回降级方案（如 D4 沿用国标分级），承重创新应落在哪里？"多方式可控性异质建模"可否作为备选承重点？</w:t>
            </w:r>
          </w:p>
        </w:tc>
      </w:tr>
      <w:tr>
        <w:trPr/>
        <w:tc>
          <w:tcPr>
            <w:tcW w:w="4153" w:type="dxa"/>
            <w:vAlign w:val="center"/>
          </w:tcPr>
          <w:p w14:paraId="1920C89F">
            <w:pPr/>
            <w:r>
              <w:t>Q6</w:t>
            </w:r>
          </w:p>
        </w:tc>
        <w:tc>
          <w:tcPr>
            <w:tcW w:w="4153" w:type="dxa"/>
            <w:vAlign w:val="center"/>
          </w:tcPr>
          <w:p w14:paraId="769DE438">
            <w:pPr/>
            <w:r>
              <w:rPr>
                <w:rFonts w:hint="eastAsia"/>
              </w:rPr>
              <w:t>典型情景数量（初拟 6—8 个）是否合适？实验算力是否够？</w:t>
            </w:r>
          </w:p>
        </w:tc>
      </w:tr>
    </w:tbl>
    <w:p w14:paraId="15136C3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附：本方案的证据等级说明</w:t>
      </w:r>
    </w:p>
    <w:p w14:paraId="3E19A9AD">
      <w:pPr/>
      <w:r>
        <w:rPr>
          <w:rFonts w:hint="eastAsia"/>
        </w:rPr>
        <w:t>为保证严谨性，本方案引用的材料按证据等级标注：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73529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768" w:type="dxa"/>
            <w:vAlign w:val="center"/>
          </w:tcPr>
          <w:p w14:paraId="2C568D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  <w:vAlign w:val="center"/>
          </w:tcPr>
          <w:p w14:paraId="55760E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</w:tr>
      <w:tr>
        <w:trPr/>
        <w:tc>
          <w:tcPr>
            <w:tcW w:w="2768" w:type="dxa"/>
            <w:vAlign w:val="center"/>
          </w:tcPr>
          <w:p w14:paraId="1E1778B0">
            <w:pPr/>
            <w:r>
              <w:rPr>
                <w:rFonts w:hint="eastAsia"/>
                <w:b w:val="1"/>
              </w:rPr>
              <w:t>A 级</w:t>
            </w:r>
          </w:p>
        </w:tc>
        <w:tc>
          <w:tcPr>
            <w:tcW w:w="2768" w:type="dxa"/>
            <w:vAlign w:val="center"/>
          </w:tcPr>
          <w:p w14:paraId="71172F9E">
            <w:pPr/>
            <w:r>
              <w:rPr>
                <w:rFonts w:hint="eastAsia"/>
              </w:rPr>
              <w:t>官方文件原文，可直接引用</w:t>
            </w:r>
          </w:p>
        </w:tc>
        <w:tc>
          <w:tcPr>
            <w:tcW w:w="2768" w:type="dxa"/>
            <w:vAlign w:val="center"/>
          </w:tcPr>
          <w:p w14:paraId="3671BAAA">
            <w:pPr/>
            <w:r>
              <w:rPr>
                <w:rFonts w:hint="eastAsia"/>
              </w:rPr>
              <w:t>《虹桥综合交通枢纽突发事件总体应急预案（2022）》5.2 条；国办函〔2015〕32 号 7.2 条</w:t>
            </w:r>
          </w:p>
        </w:tc>
      </w:tr>
      <w:tr>
        <w:trPr/>
        <w:tc>
          <w:tcPr>
            <w:tcW w:w="2768" w:type="dxa"/>
            <w:vAlign w:val="center"/>
          </w:tcPr>
          <w:p w14:paraId="79A850A1">
            <w:pPr/>
            <w:r>
              <w:rPr>
                <w:rFonts w:hint="eastAsia"/>
                <w:b w:val="1"/>
              </w:rPr>
              <w:t>B 级</w:t>
            </w:r>
          </w:p>
        </w:tc>
        <w:tc>
          <w:tcPr>
            <w:tcW w:w="2768" w:type="dxa"/>
            <w:vAlign w:val="center"/>
          </w:tcPr>
          <w:p w14:paraId="343F2210">
            <w:pPr/>
            <w:r>
              <w:rPr>
                <w:rFonts w:hint="eastAsia"/>
              </w:rPr>
              <w:t>官方渠道发布的信息</w:t>
            </w:r>
          </w:p>
        </w:tc>
        <w:tc>
          <w:tcPr>
            <w:tcW w:w="2768" w:type="dxa"/>
            <w:vAlign w:val="center"/>
          </w:tcPr>
          <w:p w14:paraId="2F0569DD">
            <w:pPr/>
            <w:r>
              <w:rPr>
                <w:rFonts w:hint="eastAsia"/>
              </w:rPr>
              <w:t>上海市交通委员会官网关于 2023-12-14 保障工作的通报</w:t>
            </w:r>
          </w:p>
        </w:tc>
      </w:tr>
      <w:tr>
        <w:trPr/>
        <w:tc>
          <w:tcPr>
            <w:tcW w:w="2768" w:type="dxa"/>
            <w:vAlign w:val="center"/>
          </w:tcPr>
          <w:p w14:paraId="12B2F1B4">
            <w:pPr/>
            <w:r>
              <w:rPr>
                <w:rFonts w:hint="eastAsia"/>
                <w:b w:val="1"/>
              </w:rPr>
              <w:t>C 级</w:t>
            </w:r>
          </w:p>
        </w:tc>
        <w:tc>
          <w:tcPr>
            <w:tcW w:w="2768" w:type="dxa"/>
            <w:vAlign w:val="center"/>
          </w:tcPr>
          <w:p w14:paraId="000BBD48">
            <w:pPr/>
            <w:r>
              <w:rPr>
                <w:rFonts w:hint="eastAsia"/>
              </w:rPr>
              <w:t>权威媒体报道</w:t>
            </w:r>
          </w:p>
        </w:tc>
        <w:tc>
          <w:tcPr>
            <w:tcW w:w="2768" w:type="dxa"/>
            <w:vAlign w:val="center"/>
          </w:tcPr>
          <w:p w14:paraId="520D9F65">
            <w:pPr/>
            <w:r>
              <w:rPr>
                <w:rFonts w:hint="eastAsia"/>
              </w:rPr>
              <w:t>人民网、解放日报等对 2024-02 雨雪事件的报道</w:t>
            </w:r>
          </w:p>
        </w:tc>
      </w:tr>
      <w:tr>
        <w:trPr/>
        <w:tc>
          <w:tcPr>
            <w:tcW w:w="2768" w:type="dxa"/>
            <w:vAlign w:val="center"/>
          </w:tcPr>
          <w:p w14:paraId="05FEEE34">
            <w:pPr/>
            <w:r>
              <w:rPr>
                <w:rFonts w:hint="eastAsia"/>
                <w:b w:val="1"/>
              </w:rPr>
              <w:t>D 级</w:t>
            </w:r>
          </w:p>
        </w:tc>
        <w:tc>
          <w:tcPr>
            <w:tcW w:w="2768" w:type="dxa"/>
            <w:vAlign w:val="center"/>
          </w:tcPr>
          <w:p w14:paraId="48A8791B">
            <w:pPr/>
            <w:r>
              <w:rPr>
                <w:rFonts w:hint="eastAsia"/>
              </w:rPr>
              <w:t>学术文献</w:t>
            </w:r>
          </w:p>
        </w:tc>
        <w:tc>
          <w:tcPr>
            <w:tcW w:w="2768" w:type="dxa"/>
            <w:vAlign w:val="center"/>
          </w:tcPr>
          <w:p w14:paraId="097601B2">
            <w:pPr/>
            <w:r>
              <w:rPr>
                <w:rFonts w:hint="eastAsia"/>
              </w:rPr>
              <w:t>情景规划方法、南京地铁七维度体系等</w:t>
            </w:r>
          </w:p>
        </w:tc>
      </w:tr>
      <w:tr>
        <w:trPr/>
        <w:tc>
          <w:tcPr>
            <w:tcW w:w="2768" w:type="dxa"/>
            <w:vAlign w:val="center"/>
          </w:tcPr>
          <w:p w14:paraId="7C352AA7">
            <w:pPr/>
            <w:r>
              <w:rPr>
                <w:rFonts w:hint="eastAsia"/>
                <w:b w:val="1"/>
              </w:rPr>
              <w:t>E 级</w:t>
            </w:r>
          </w:p>
        </w:tc>
        <w:tc>
          <w:tcPr>
            <w:tcW w:w="2768" w:type="dxa"/>
            <w:vAlign w:val="center"/>
          </w:tcPr>
          <w:p w14:paraId="451DB0E5">
            <w:pPr/>
            <w:r>
              <w:rPr>
                <w:rFonts w:hint="eastAsia"/>
              </w:rPr>
              <w:t>待验证</w:t>
            </w:r>
          </w:p>
        </w:tc>
        <w:tc>
          <w:tcPr>
            <w:tcW w:w="2768" w:type="dxa"/>
            <w:vAlign w:val="center"/>
          </w:tcPr>
          <w:p w14:paraId="1EE120D5">
            <w:pPr/>
            <w:r>
              <w:rPr>
                <w:rFonts w:hint="eastAsia"/>
              </w:rPr>
              <w:t>虹桥专项预案的 1 万/3.5 万阈值（目前为 C 级来源）</w:t>
            </w:r>
          </w:p>
        </w:tc>
      </w:tr>
    </w:tbl>
    <w:p w14:paraId="4594F490">
      <w:pPr/>
      <w:r>
        <w:rPr>
          <w:rFonts w:hint="eastAsia"/>
          <w:b w:val="1"/>
        </w:rPr>
        <w:t>在后续写作中，凡引用 E 级材料须明确标注，不得与 A 级材料混同表述。</w:t>
      </w:r>
    </w:p>
    <w:p w14:paraId="502EF332">
      <w:pPr/>
      <w:r>
        <w:rPr>
          <w:rFonts w:hint="eastAsia"/>
          <w:i w:val="1"/>
        </w:rPr>
        <w:t>本方案为 T-A2 / T-A4 / T-A5 产出，v1（文献论证稿）。待 10-05 检查点评审后确定 Go 或降级路径。</w:t>
      </w:r>
    </w:p>
    <w:p w14:paraId="31E718B3">
      <w:pPr/>
    </w:p>
    <w:sectPr>
      <w:footerReference r:id="rId6" w:type="even"/>
      <w:footerReference r:id="rId7" w:type="default"/>
      <w:footerReference r:id="rId5" w:type="first"/>
      <w:pgSz w:w="11906" w:h="16838" w:orient="portrait"/>
      <w:pgMar w:top="1134" w:right="1418" w:bottom="1134" w:left="1418"/>
      <w:pgNumType w:fmt="decimal"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6AE76B99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65763BC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24E0F5CC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072A5CF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43E13AE6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F71E2E1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3"/>
  </w:num>
  <w:num w:numId="4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before="0" w:after="120" w:line="312" w:lineRule="auto"/>
        <w:ind w:firstLine="0"/>
        <w:jc/>
      </w:pPr>
    </w:pPrDefault>
  </w:docDefaults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6" Type="http://schemas.openxmlformats.org/officeDocument/2006/relationships/footer" Target="footer2.xml" /><Relationship Id="rId1" Type="http://schemas.openxmlformats.org/officeDocument/2006/relationships/settings" Target="settings.xml" /><Relationship Id="rId7" Type="http://schemas.openxmlformats.org/officeDocument/2006/relationships/footer" Target="footer3.xml" /><Relationship Id="rId5" Type="http://schemas.openxmlformats.org/officeDocument/2006/relationships/footer" Target="footer1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2026-10-01T10:32:29Z</dcterms:created>
  <dcterms:modified xsi:type="dcterms:W3CDTF">2026-10-01T10:32:29Z</dcterms:modified>
</cp:coreProperties>
</file>