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产品愿景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公司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  <w:lang w:val="en-US" w:eastAsia="zh-CN"/>
        </w:rPr>
        <w:t>指纹识别技术，获得更加真实的出勤情况。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几乎所有的公司都再寻求一种更加真实的出勤统计方式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  <w:sz w:val="28"/>
          <w:szCs w:val="28"/>
          <w:lang w:val="en-US" w:eastAsia="zh-CN"/>
        </w:rPr>
        <w:t>指纹识别技术更加方便，是以后技术发展的主要趋势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47254C01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41</TotalTime>
  <ScaleCrop>false</ScaleCrop>
  <LinksUpToDate>false</LinksUpToDate>
  <CharactersWithSpaces>253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surface3</cp:lastModifiedBy>
  <dcterms:modified xsi:type="dcterms:W3CDTF">2019-03-15T06:43:33Z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