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购票者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网站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其</w:t>
            </w:r>
            <w:bookmarkStart w:id="0" w:name="_GoBack"/>
            <w:bookmarkEnd w:id="0"/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无法实现相应时间及时回复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如果用户较多，可能用户就会要进行排队等待，另外可能多人预约同一个咨询师，造成等待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16A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07C5C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C0C3C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1B58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210</Characters>
  <Lines>1</Lines>
  <Paragraphs>1</Paragraphs>
  <TotalTime>23</TotalTime>
  <ScaleCrop>false</ScaleCrop>
  <LinksUpToDate>false</LinksUpToDate>
  <CharactersWithSpaces>245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admin</cp:lastModifiedBy>
  <dcterms:modified xsi:type="dcterms:W3CDTF">2019-03-15T07:46:46Z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