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D55E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Segoe UI Emoji" w:hAnsi="Segoe UI Emoji" w:cs="Segoe UI Emoji"/>
          <w:b/>
          <w:bCs/>
        </w:rPr>
        <w:t xml:space="preserve"># </w:t>
      </w:r>
      <w:r w:rsidRPr="00E7338E">
        <w:rPr>
          <w:rFonts w:ascii="Calibri" w:hAnsi="Calibri" w:cs="Calibri"/>
          <w:b/>
          <w:bCs/>
        </w:rPr>
        <w:t>Полная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техническая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руководство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комплекса</w:t>
      </w:r>
      <w:r w:rsidRPr="00E7338E">
        <w:rPr>
          <w:rFonts w:ascii="Segoe UI Emoji" w:hAnsi="Segoe UI Emoji" w:cs="Segoe UI Emoji"/>
          <w:b/>
          <w:bCs/>
        </w:rPr>
        <w:t xml:space="preserve"> «</w:t>
      </w:r>
      <w:proofErr w:type="spellStart"/>
      <w:r w:rsidRPr="00E7338E">
        <w:rPr>
          <w:rFonts w:ascii="Calibri" w:hAnsi="Calibri" w:cs="Calibri"/>
          <w:b/>
          <w:bCs/>
        </w:rPr>
        <w:t>Квадроконтр</w:t>
      </w:r>
      <w:proofErr w:type="spellEnd"/>
      <w:r w:rsidRPr="00E7338E">
        <w:rPr>
          <w:rFonts w:ascii="Segoe UI Emoji" w:hAnsi="Segoe UI Emoji" w:cs="Segoe UI Emoji"/>
          <w:b/>
          <w:bCs/>
        </w:rPr>
        <w:t>» (</w:t>
      </w:r>
      <w:proofErr w:type="spellStart"/>
      <w:r w:rsidRPr="00E7338E">
        <w:rPr>
          <w:rFonts w:ascii="Segoe UI Emoji" w:hAnsi="Segoe UI Emoji" w:cs="Segoe UI Emoji"/>
          <w:b/>
          <w:bCs/>
        </w:rPr>
        <w:t>QuadroControl</w:t>
      </w:r>
      <w:proofErr w:type="spellEnd"/>
      <w:r w:rsidRPr="00E7338E">
        <w:rPr>
          <w:rFonts w:ascii="Segoe UI Emoji" w:hAnsi="Segoe UI Emoji" w:cs="Segoe UI Emoji"/>
          <w:b/>
          <w:bCs/>
        </w:rPr>
        <w:t>)</w:t>
      </w:r>
    </w:p>
    <w:p w14:paraId="70A5111F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078ED7CA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Настоящий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исчерпывающее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архитектуры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функциональных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возможностей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«</w:t>
      </w:r>
      <w:proofErr w:type="spellStart"/>
      <w:r w:rsidRPr="00E7338E">
        <w:rPr>
          <w:rFonts w:ascii="Calibri" w:hAnsi="Calibri" w:cs="Calibri"/>
          <w:b/>
          <w:bCs/>
        </w:rPr>
        <w:t>Квадроконтр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», </w:t>
      </w:r>
      <w:r w:rsidRPr="00E7338E">
        <w:rPr>
          <w:rFonts w:ascii="Calibri" w:hAnsi="Calibri" w:cs="Calibri"/>
          <w:b/>
          <w:bCs/>
        </w:rPr>
        <w:t>предназначенного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беспилотными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летательными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квадрокоптерного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посредством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микроконтроллера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совместимого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. </w:t>
      </w:r>
      <w:r w:rsidRPr="00E7338E">
        <w:rPr>
          <w:rFonts w:ascii="Calibri" w:hAnsi="Calibri" w:cs="Calibri"/>
          <w:b/>
          <w:bCs/>
        </w:rPr>
        <w:t>Документация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охватывает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жизненный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цикл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системой</w:t>
      </w:r>
      <w:r w:rsidRPr="00E7338E">
        <w:rPr>
          <w:rFonts w:ascii="Segoe UI Emoji" w:hAnsi="Segoe UI Emoji" w:cs="Segoe UI Emoji"/>
          <w:b/>
          <w:bCs/>
        </w:rPr>
        <w:t xml:space="preserve">: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первоначальной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первичной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повседневной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тонкой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полёта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визуализации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трёхмерном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кастомизации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динамических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оформления</w:t>
      </w:r>
      <w:r w:rsidRPr="00E7338E">
        <w:rPr>
          <w:rFonts w:ascii="Segoe UI Emoji" w:hAnsi="Segoe UI Emoji" w:cs="Segoe UI Emoji"/>
          <w:b/>
          <w:bCs/>
        </w:rPr>
        <w:t xml:space="preserve">.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разработано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кроссплатформенного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фреймворка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Flutter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языке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Dart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высокую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производительность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анимаций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нативный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операционной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Android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построена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модульному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чётким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слоем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(UI), </w:t>
      </w:r>
      <w:r w:rsidRPr="00E7338E">
        <w:rPr>
          <w:rFonts w:ascii="Calibri" w:hAnsi="Calibri" w:cs="Calibri"/>
          <w:b/>
          <w:bCs/>
        </w:rPr>
        <w:t>бизнес</w:t>
      </w:r>
      <w:r w:rsidRPr="00E7338E">
        <w:rPr>
          <w:rFonts w:ascii="Segoe UI Emoji" w:hAnsi="Segoe UI Emoji" w:cs="Segoe UI Emoji"/>
          <w:b/>
          <w:bCs/>
        </w:rPr>
        <w:t>-</w:t>
      </w:r>
      <w:r w:rsidRPr="00E7338E">
        <w:rPr>
          <w:rFonts w:ascii="Calibri" w:hAnsi="Calibri" w:cs="Calibri"/>
          <w:b/>
          <w:bCs/>
        </w:rPr>
        <w:t>логикой</w:t>
      </w:r>
      <w:r w:rsidRPr="00E7338E">
        <w:rPr>
          <w:rFonts w:ascii="Segoe UI Emoji" w:hAnsi="Segoe UI Emoji" w:cs="Segoe UI Emoji"/>
          <w:b/>
          <w:bCs/>
        </w:rPr>
        <w:t xml:space="preserve"> (Services)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E7338E">
        <w:rPr>
          <w:rFonts w:ascii="Segoe UI Emoji" w:hAnsi="Segoe UI Emoji" w:cs="Segoe UI Emoji"/>
          <w:b/>
          <w:bCs/>
        </w:rPr>
        <w:t>Models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),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облегчает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поддержку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масштабирование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внедрение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будущих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версиях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0DF907E0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25AFC54A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функционирует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основных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компонентов</w:t>
      </w:r>
      <w:r w:rsidRPr="00E7338E">
        <w:rPr>
          <w:rFonts w:ascii="Segoe UI Emoji" w:hAnsi="Segoe UI Emoji" w:cs="Segoe UI Emoji"/>
          <w:b/>
          <w:bCs/>
        </w:rPr>
        <w:t xml:space="preserve">: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бортового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микрокомпьютера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чипа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непосредственно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(FC) </w:t>
      </w:r>
      <w:r w:rsidRPr="00E7338E">
        <w:rPr>
          <w:rFonts w:ascii="Calibri" w:hAnsi="Calibri" w:cs="Calibri"/>
          <w:b/>
          <w:bCs/>
        </w:rPr>
        <w:t>такого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Pixhawk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Cube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выступает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роли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шлюза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транслирующего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сети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UART </w:t>
      </w:r>
      <w:r w:rsidRPr="00E7338E">
        <w:rPr>
          <w:rFonts w:ascii="Calibri" w:hAnsi="Calibri" w:cs="Calibri"/>
          <w:b/>
          <w:bCs/>
        </w:rPr>
        <w:t>интерфейс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телеметрические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времени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минимальной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задержкой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двусторонний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мониторинга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координаты</w:t>
      </w:r>
      <w:r w:rsidRPr="00E7338E">
        <w:rPr>
          <w:rFonts w:ascii="Segoe UI Emoji" w:hAnsi="Segoe UI Emoji" w:cs="Segoe UI Emoji"/>
          <w:b/>
          <w:bCs/>
        </w:rPr>
        <w:t xml:space="preserve"> GPS </w:t>
      </w:r>
      <w:r w:rsidRPr="00E7338E">
        <w:rPr>
          <w:rFonts w:ascii="Calibri" w:hAnsi="Calibri" w:cs="Calibri"/>
          <w:b/>
          <w:bCs/>
        </w:rPr>
        <w:t>высоту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уровнем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перемещения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углы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рыскание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количество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видимых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навигационной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уровень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радиоканала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агрегируются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единую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DroneStatus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проходит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предварительную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валидацию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различные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искусственный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синхронизированная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показаниями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гироскопа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акселерометра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цифровые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индикаторы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графические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графики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мгновенно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оценивать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принимать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решения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аварийных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например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разряде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потере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предупреждает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соответствующих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индикаторов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предупреждающий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оранжевый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красный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частью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встроенной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неконтролируемый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6330621A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2305E74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Процесс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первоначальной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внимательного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качества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монтажа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зависит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начиная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микроконтроллера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среду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Arduino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IDE </w:t>
      </w:r>
      <w:r w:rsidRPr="00E7338E">
        <w:rPr>
          <w:rFonts w:ascii="Calibri" w:hAnsi="Calibri" w:cs="Calibri"/>
          <w:b/>
          <w:bCs/>
        </w:rPr>
        <w:t>куда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официальные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репозитории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Espressif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библиотеки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загрузить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скетч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Quadcopter.ino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предварительно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тактовая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частота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флеш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памяти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загрузки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физическое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согласно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схеме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распиновки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приемный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</w:t>
      </w:r>
      <w:r w:rsidRPr="00E7338E">
        <w:rPr>
          <w:rFonts w:ascii="Segoe UI Emoji" w:hAnsi="Segoe UI Emoji" w:cs="Segoe UI Emoji"/>
          <w:b/>
          <w:bCs/>
        </w:rPr>
        <w:t xml:space="preserve"> RX ESP32 </w:t>
      </w:r>
      <w:r w:rsidRPr="00E7338E">
        <w:rPr>
          <w:rFonts w:ascii="Calibri" w:hAnsi="Calibri" w:cs="Calibri"/>
          <w:b/>
          <w:bCs/>
        </w:rPr>
        <w:t>соединяется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пином</w:t>
      </w:r>
      <w:r w:rsidRPr="00E7338E">
        <w:rPr>
          <w:rFonts w:ascii="Segoe UI Emoji" w:hAnsi="Segoe UI Emoji" w:cs="Segoe UI Emoji"/>
          <w:b/>
          <w:bCs/>
        </w:rPr>
        <w:t xml:space="preserve"> TX </w:t>
      </w:r>
      <w:r w:rsidRPr="00E7338E">
        <w:rPr>
          <w:rFonts w:ascii="Calibri" w:hAnsi="Calibri" w:cs="Calibri"/>
          <w:b/>
          <w:bCs/>
        </w:rPr>
        <w:t>телеметрического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порта</w:t>
      </w:r>
      <w:r w:rsidRPr="00E7338E">
        <w:rPr>
          <w:rFonts w:ascii="Segoe UI Emoji" w:hAnsi="Segoe UI Emoji" w:cs="Segoe UI Emoji"/>
          <w:b/>
          <w:bCs/>
        </w:rPr>
        <w:t xml:space="preserve"> FC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</w:t>
      </w:r>
      <w:r w:rsidRPr="00E7338E">
        <w:rPr>
          <w:rFonts w:ascii="Segoe UI Emoji" w:hAnsi="Segoe UI Emoji" w:cs="Segoe UI Emoji"/>
          <w:b/>
          <w:bCs/>
        </w:rPr>
        <w:t xml:space="preserve"> TX ESP32 </w:t>
      </w:r>
      <w:r w:rsidRPr="00E7338E">
        <w:rPr>
          <w:rFonts w:ascii="Calibri" w:hAnsi="Calibri" w:cs="Calibri"/>
          <w:b/>
          <w:bCs/>
        </w:rPr>
        <w:t>соответственно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приемным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пином</w:t>
      </w:r>
      <w:r w:rsidRPr="00E7338E">
        <w:rPr>
          <w:rFonts w:ascii="Segoe UI Emoji" w:hAnsi="Segoe UI Emoji" w:cs="Segoe UI Emoji"/>
          <w:b/>
          <w:bCs/>
        </w:rPr>
        <w:t xml:space="preserve"> RX FC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обязательном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объединении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земель</w:t>
      </w:r>
      <w:r w:rsidRPr="00E7338E">
        <w:rPr>
          <w:rFonts w:ascii="Segoe UI Emoji" w:hAnsi="Segoe UI Emoji" w:cs="Segoe UI Emoji"/>
          <w:b/>
          <w:bCs/>
        </w:rPr>
        <w:t xml:space="preserve"> GND </w:t>
      </w:r>
      <w:r w:rsidRPr="00E7338E">
        <w:rPr>
          <w:rFonts w:ascii="Calibri" w:hAnsi="Calibri" w:cs="Calibri"/>
          <w:b/>
          <w:bCs/>
        </w:rPr>
        <w:t>обоих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корректного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уровня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помех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рекомендуется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организовать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питание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источника</w:t>
      </w:r>
      <w:r w:rsidRPr="00E7338E">
        <w:rPr>
          <w:rFonts w:ascii="Segoe UI Emoji" w:hAnsi="Segoe UI Emoji" w:cs="Segoe UI Emoji"/>
          <w:b/>
          <w:bCs/>
        </w:rPr>
        <w:t xml:space="preserve"> 5 </w:t>
      </w:r>
      <w:r w:rsidRPr="00E7338E">
        <w:rPr>
          <w:rFonts w:ascii="Calibri" w:hAnsi="Calibri" w:cs="Calibri"/>
          <w:b/>
          <w:bCs/>
        </w:rPr>
        <w:t>вольт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либо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непосредственно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балансировочного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разъема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понижающий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стабилизатор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чтобы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избежать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перезагрузок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моменты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пиковых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нагрузок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далее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наземной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Mission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Planner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персональном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компьютере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последовательного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порта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SERIALx_PROTOCOL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значение</w:t>
      </w:r>
      <w:r w:rsidRPr="00E7338E">
        <w:rPr>
          <w:rFonts w:ascii="Segoe UI Emoji" w:hAnsi="Segoe UI Emoji" w:cs="Segoe UI Emoji"/>
          <w:b/>
          <w:bCs/>
        </w:rPr>
        <w:t xml:space="preserve"> 2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протоколу</w:t>
      </w:r>
      <w:r w:rsidRPr="00E7338E">
        <w:rPr>
          <w:rFonts w:ascii="Segoe UI Emoji" w:hAnsi="Segoe UI Emoji" w:cs="Segoe UI Emoji"/>
          <w:b/>
          <w:bCs/>
        </w:rPr>
        <w:t xml:space="preserve"> MAVLink2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SERIALx_BAUD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равной</w:t>
      </w:r>
      <w:r w:rsidRPr="00E7338E">
        <w:rPr>
          <w:rFonts w:ascii="Segoe UI Emoji" w:hAnsi="Segoe UI Emoji" w:cs="Segoe UI Emoji"/>
          <w:b/>
          <w:bCs/>
        </w:rPr>
        <w:t xml:space="preserve"> 921600 </w:t>
      </w:r>
      <w:r w:rsidRPr="00E7338E">
        <w:rPr>
          <w:rFonts w:ascii="Calibri" w:hAnsi="Calibri" w:cs="Calibri"/>
          <w:b/>
          <w:bCs/>
        </w:rPr>
        <w:t>бит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секунду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пропускной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способности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перезагрузки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питания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автоматически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создаст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доступа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смартфон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используя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предустановленный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пароль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указанный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можно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старте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проведет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процесс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онбординга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ознакомление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лицензионным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соглашением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обязательным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принятия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началом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пошаговые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обладает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24A46E4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32716A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Интерфейс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несколько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боковое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нижнюю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панель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переключения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служит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центральной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панелью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мониторинга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наиболее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важную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удобном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формате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интерактивную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вращается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углами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наклона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получаемыми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компенсации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неточностей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различий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уникальная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полуавтоматическом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определить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эталонное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последовательно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наклоняя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стороны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алгоритму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вычислить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поправочные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коэффициенты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идеальное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совпадение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виртуальной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установлены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отклонением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содержит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сводные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показывающие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широты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долготы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относительно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горизонтальную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заряд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процентах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вольтах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количество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захваченных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</w:t>
      </w:r>
      <w:r w:rsidRPr="00E7338E">
        <w:rPr>
          <w:rFonts w:ascii="Segoe UI Emoji" w:hAnsi="Segoe UI Emoji" w:cs="Segoe UI Emoji"/>
          <w:b/>
          <w:bCs/>
        </w:rPr>
        <w:t xml:space="preserve"> GPS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армингу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имеет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гибко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настраивать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скрывая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отдельные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чтобы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оставить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конкретном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сценарии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снижая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шум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повышая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читаемость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1D9CA00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1CB39EC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полноценный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виртуальный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пульт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дистанционного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двух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сенсорных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джойстиков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работающих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Mode 2 </w:t>
      </w:r>
      <w:r w:rsidRPr="00E7338E">
        <w:rPr>
          <w:rFonts w:ascii="Calibri" w:hAnsi="Calibri" w:cs="Calibri"/>
          <w:b/>
          <w:bCs/>
        </w:rPr>
        <w:t>принятом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сообществе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пилотов</w:t>
      </w:r>
      <w:r w:rsidRPr="00E7338E">
        <w:rPr>
          <w:rFonts w:ascii="Segoe UI Emoji" w:hAnsi="Segoe UI Emoji" w:cs="Segoe UI Emoji"/>
          <w:b/>
          <w:bCs/>
        </w:rPr>
        <w:t xml:space="preserve"> FPV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тягой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двигателей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газом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вверх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рысканием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поворот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вокруг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вертикальной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влево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вправо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назад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влево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вправо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алгоритмы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касаний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дозирования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возврат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нейтральное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отпускании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пальца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переводит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зависания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важным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элементом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большая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кнопка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дизарминга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активирует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деактивирует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силовую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джойстиками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момента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успешного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случайное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дерганье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запрашивает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подтверждение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посадка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дополнительный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уровень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человеческий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фактор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ошибочные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нажатия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стрессовой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1DE422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369BDB08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Раздел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мощный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инструмент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глубокой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может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снижения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посадке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возврата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RTL </w:t>
      </w:r>
      <w:r w:rsidRPr="00E7338E">
        <w:rPr>
          <w:rFonts w:ascii="Calibri" w:hAnsi="Calibri" w:cs="Calibri"/>
          <w:b/>
          <w:bCs/>
        </w:rPr>
        <w:t>максимальная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висения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адаптировать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предпочтения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окружающей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среды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здесь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встроенных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акселерометр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гироскоп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компас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магнитометр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должны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выполняться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абсолютно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ровной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неподвижной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поверхности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берет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себя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отправляя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ожидая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подтверждения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успешного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завершения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уведомляя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всплывающие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сообщения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продвинутых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таблице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просматривать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любых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переменных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допустимых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пределах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напрямую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ранее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было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наземной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кабель</w:t>
      </w:r>
      <w:r w:rsidRPr="00E7338E">
        <w:rPr>
          <w:rFonts w:ascii="Segoe UI Emoji" w:hAnsi="Segoe UI Emoji" w:cs="Segoe UI Emoji"/>
          <w:b/>
          <w:bCs/>
        </w:rPr>
        <w:t xml:space="preserve"> USB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беспрецедентную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автономность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процесса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142EA317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C33736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Одной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ключевых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особенностей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развитая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кастомизации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каждому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вкусы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освещения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благодаря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наличию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восьми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заранее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подготовленных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Cyber Blue Ocean Deep </w:t>
      </w:r>
      <w:proofErr w:type="spellStart"/>
      <w:r w:rsidRPr="00E7338E">
        <w:rPr>
          <w:rFonts w:ascii="Segoe UI Emoji" w:hAnsi="Segoe UI Emoji" w:cs="Segoe UI Emoji"/>
          <w:b/>
          <w:bCs/>
        </w:rPr>
        <w:t>Forest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Night </w:t>
      </w:r>
      <w:proofErr w:type="spellStart"/>
      <w:r w:rsidRPr="00E7338E">
        <w:rPr>
          <w:rFonts w:ascii="Segoe UI Emoji" w:hAnsi="Segoe UI Emoji" w:cs="Segoe UI Emoji"/>
          <w:b/>
          <w:bCs/>
        </w:rPr>
        <w:t>Sunset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Orange Purple </w:t>
      </w:r>
      <w:proofErr w:type="spellStart"/>
      <w:r w:rsidRPr="00E7338E">
        <w:rPr>
          <w:rFonts w:ascii="Segoe UI Emoji" w:hAnsi="Segoe UI Emoji" w:cs="Segoe UI Emoji"/>
          <w:b/>
          <w:bCs/>
        </w:rPr>
        <w:t>Haze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Red Dragon </w:t>
      </w:r>
      <w:proofErr w:type="spellStart"/>
      <w:r w:rsidRPr="00E7338E">
        <w:rPr>
          <w:rFonts w:ascii="Segoe UI Emoji" w:hAnsi="Segoe UI Emoji" w:cs="Segoe UI Emoji"/>
          <w:b/>
          <w:bCs/>
        </w:rPr>
        <w:t>Monochrome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Teal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Tech </w:t>
      </w:r>
      <w:r w:rsidRPr="00E7338E">
        <w:rPr>
          <w:rFonts w:ascii="Calibri" w:hAnsi="Calibri" w:cs="Calibri"/>
          <w:b/>
          <w:bCs/>
        </w:rPr>
        <w:t>каждый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тщательно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подобранную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комбинацию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основного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акцентного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фонового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карточек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элементов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обеспечивающую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гармоничный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достаточный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контраст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комфортного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механизм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образом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применяются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мгновенно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перезапуска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благодаря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реактивной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Flutter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глобального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когда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уникальный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энергонезависимой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памяти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рассылает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событие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подписчикам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вызывая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перерисовку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создает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эффект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трансформирования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глазах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следующем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считывает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загружает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восстанавливает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выбранный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непрерывность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опыта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CDE6220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3A673234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Техническая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базируется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современных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практик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асинхронное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программирование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сетевых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запросов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основного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потока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отрисовки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интенсивном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телеметрическими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потоков</w:t>
      </w:r>
      <w:r w:rsidRPr="00E7338E">
        <w:rPr>
          <w:rFonts w:ascii="Segoe UI Emoji" w:hAnsi="Segoe UI Emoji" w:cs="Segoe UI Emoji"/>
          <w:b/>
          <w:bCs/>
        </w:rPr>
        <w:t xml:space="preserve"> Stream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обновлений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заинтересованным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минимальную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задержку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отражением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применение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механизма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SharedPreferences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надежного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выбранная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3D </w:t>
      </w:r>
      <w:r w:rsidRPr="00E7338E">
        <w:rPr>
          <w:rFonts w:ascii="Calibri" w:hAnsi="Calibri" w:cs="Calibri"/>
          <w:b/>
          <w:bCs/>
        </w:rPr>
        <w:t>модели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классы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времени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неверным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форматом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получаемых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кодовая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структурирована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файл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main.dart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инициализацию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маршрутизацию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директория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core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содержит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глобальные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константы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версии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реестр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models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структуры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services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инкапсулируют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сетевого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парсинга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screens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делает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чистым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понятным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легким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будущих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могут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легко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добавлять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дополнительных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расширение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списка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интеграция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облачными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23FDC0CC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8DA05A9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Важным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аспектом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неполадок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могут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вмешательства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например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физическое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подключение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убедиться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телефон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переключился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IP </w:t>
      </w:r>
      <w:r w:rsidRPr="00E7338E">
        <w:rPr>
          <w:rFonts w:ascii="Calibri" w:hAnsi="Calibri" w:cs="Calibri"/>
          <w:b/>
          <w:bCs/>
        </w:rPr>
        <w:t>адрес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ожидаемому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застыли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одном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месте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целостность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проводов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контакт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земли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baud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rate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ведет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себя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неадекватно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неверную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повторить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уделив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внимание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правильных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выпадающие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списки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проблем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когда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сохраняются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перезапуска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очистить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Android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заново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перезапишет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ключи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хранилище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корректными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оснащено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внутреннего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выводит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отладочную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консоль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USB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продвинутым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диагностировать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сложные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потерей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пакетов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сбоями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F17FD09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1491F5E3" w14:textId="1653178A" w:rsidR="00152D36" w:rsidRPr="00E7338E" w:rsidRDefault="00E7338E" w:rsidP="00E7338E">
      <w:r w:rsidRPr="00E7338E">
        <w:rPr>
          <w:rFonts w:ascii="Calibri" w:hAnsi="Calibri" w:cs="Calibri"/>
          <w:b/>
          <w:bCs/>
        </w:rPr>
        <w:t>Завершает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посвященный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вопросам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юридическим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аспектам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напоминающий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беспилотным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летательным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сопряжено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повышенным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риском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соблюдения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правил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воздушного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кодекса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действующего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законодательства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страны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предосторожности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каждым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вылетом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площадки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вдали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людей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животных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аэропортов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стратегических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объектов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наличие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контакта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немедленно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прекратить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возникновения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нештатной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прямо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указывают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предоставляется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либо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подразумеваемых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пригодности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конкретных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несут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прямой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косвенный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случайный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последующий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ущерб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возникший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невозможности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ограничиваясь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ущербом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имуществу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травмами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людей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штрафами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наложенными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регулирующими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органами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подчеркивает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осознанного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подхода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пилотированию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пониманию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лишь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инструментом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помогающим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заменяющим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навыки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бдительность</w:t>
      </w:r>
      <w:r w:rsidRPr="00E7338E">
        <w:rPr>
          <w:rFonts w:ascii="Segoe UI Emoji" w:hAnsi="Segoe UI Emoji" w:cs="Segoe UI Emoji"/>
          <w:b/>
          <w:bCs/>
        </w:rPr>
        <w:t>.</w:t>
      </w:r>
    </w:p>
    <w:sectPr w:rsidR="00152D36" w:rsidRPr="00E733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22C"/>
    <w:multiLevelType w:val="multilevel"/>
    <w:tmpl w:val="3DB8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B242F"/>
    <w:multiLevelType w:val="multilevel"/>
    <w:tmpl w:val="CBAA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017A3"/>
    <w:multiLevelType w:val="multilevel"/>
    <w:tmpl w:val="18D2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464AB"/>
    <w:multiLevelType w:val="multilevel"/>
    <w:tmpl w:val="7A14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C17C9"/>
    <w:multiLevelType w:val="multilevel"/>
    <w:tmpl w:val="5A363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393931"/>
    <w:multiLevelType w:val="multilevel"/>
    <w:tmpl w:val="830E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12017"/>
    <w:multiLevelType w:val="multilevel"/>
    <w:tmpl w:val="B614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20037"/>
    <w:multiLevelType w:val="multilevel"/>
    <w:tmpl w:val="B7466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7143EB"/>
    <w:multiLevelType w:val="multilevel"/>
    <w:tmpl w:val="C3F8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B5DBF"/>
    <w:multiLevelType w:val="multilevel"/>
    <w:tmpl w:val="7B223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894BF0"/>
    <w:multiLevelType w:val="multilevel"/>
    <w:tmpl w:val="E4F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17D7B"/>
    <w:multiLevelType w:val="multilevel"/>
    <w:tmpl w:val="7B82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D67A38"/>
    <w:multiLevelType w:val="multilevel"/>
    <w:tmpl w:val="221CE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A95D97"/>
    <w:multiLevelType w:val="multilevel"/>
    <w:tmpl w:val="876A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B802AA"/>
    <w:multiLevelType w:val="multilevel"/>
    <w:tmpl w:val="BA06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DA27FC"/>
    <w:multiLevelType w:val="multilevel"/>
    <w:tmpl w:val="50B4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D12AF6"/>
    <w:multiLevelType w:val="multilevel"/>
    <w:tmpl w:val="A1DAD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564D6A"/>
    <w:multiLevelType w:val="multilevel"/>
    <w:tmpl w:val="49EE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DC1D77"/>
    <w:multiLevelType w:val="multilevel"/>
    <w:tmpl w:val="3E84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F94966"/>
    <w:multiLevelType w:val="multilevel"/>
    <w:tmpl w:val="230E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17C4E"/>
    <w:multiLevelType w:val="multilevel"/>
    <w:tmpl w:val="1806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B31F3C"/>
    <w:multiLevelType w:val="multilevel"/>
    <w:tmpl w:val="F68E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E4764D"/>
    <w:multiLevelType w:val="multilevel"/>
    <w:tmpl w:val="7F647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2418F5"/>
    <w:multiLevelType w:val="multilevel"/>
    <w:tmpl w:val="5EE4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7A79FC"/>
    <w:multiLevelType w:val="multilevel"/>
    <w:tmpl w:val="2536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BE2837"/>
    <w:multiLevelType w:val="multilevel"/>
    <w:tmpl w:val="0E54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6A6297"/>
    <w:multiLevelType w:val="multilevel"/>
    <w:tmpl w:val="2C7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3F617A"/>
    <w:multiLevelType w:val="multilevel"/>
    <w:tmpl w:val="900E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EE13B1"/>
    <w:multiLevelType w:val="multilevel"/>
    <w:tmpl w:val="4162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725BE0"/>
    <w:multiLevelType w:val="multilevel"/>
    <w:tmpl w:val="E04E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09421">
    <w:abstractNumId w:val="24"/>
  </w:num>
  <w:num w:numId="2" w16cid:durableId="1352999484">
    <w:abstractNumId w:val="15"/>
  </w:num>
  <w:num w:numId="3" w16cid:durableId="1746754393">
    <w:abstractNumId w:val="29"/>
  </w:num>
  <w:num w:numId="4" w16cid:durableId="1671713439">
    <w:abstractNumId w:val="10"/>
  </w:num>
  <w:num w:numId="5" w16cid:durableId="1257589570">
    <w:abstractNumId w:val="16"/>
  </w:num>
  <w:num w:numId="6" w16cid:durableId="319701583">
    <w:abstractNumId w:val="22"/>
  </w:num>
  <w:num w:numId="7" w16cid:durableId="701054550">
    <w:abstractNumId w:val="4"/>
  </w:num>
  <w:num w:numId="8" w16cid:durableId="1555968970">
    <w:abstractNumId w:val="6"/>
  </w:num>
  <w:num w:numId="9" w16cid:durableId="400061554">
    <w:abstractNumId w:val="3"/>
  </w:num>
  <w:num w:numId="10" w16cid:durableId="534123097">
    <w:abstractNumId w:val="28"/>
  </w:num>
  <w:num w:numId="11" w16cid:durableId="1168252949">
    <w:abstractNumId w:val="8"/>
  </w:num>
  <w:num w:numId="12" w16cid:durableId="770785199">
    <w:abstractNumId w:val="25"/>
  </w:num>
  <w:num w:numId="13" w16cid:durableId="1416246347">
    <w:abstractNumId w:val="18"/>
  </w:num>
  <w:num w:numId="14" w16cid:durableId="271595135">
    <w:abstractNumId w:val="19"/>
  </w:num>
  <w:num w:numId="15" w16cid:durableId="204758605">
    <w:abstractNumId w:val="0"/>
  </w:num>
  <w:num w:numId="16" w16cid:durableId="1279679710">
    <w:abstractNumId w:val="9"/>
  </w:num>
  <w:num w:numId="17" w16cid:durableId="572937514">
    <w:abstractNumId w:val="23"/>
  </w:num>
  <w:num w:numId="18" w16cid:durableId="39912008">
    <w:abstractNumId w:val="27"/>
  </w:num>
  <w:num w:numId="19" w16cid:durableId="2034500331">
    <w:abstractNumId w:val="14"/>
  </w:num>
  <w:num w:numId="20" w16cid:durableId="566955659">
    <w:abstractNumId w:val="12"/>
  </w:num>
  <w:num w:numId="21" w16cid:durableId="1826242072">
    <w:abstractNumId w:val="7"/>
  </w:num>
  <w:num w:numId="22" w16cid:durableId="1487236677">
    <w:abstractNumId w:val="21"/>
  </w:num>
  <w:num w:numId="23" w16cid:durableId="644941544">
    <w:abstractNumId w:val="1"/>
  </w:num>
  <w:num w:numId="24" w16cid:durableId="267734897">
    <w:abstractNumId w:val="5"/>
  </w:num>
  <w:num w:numId="25" w16cid:durableId="161430812">
    <w:abstractNumId w:val="26"/>
  </w:num>
  <w:num w:numId="26" w16cid:durableId="1216546303">
    <w:abstractNumId w:val="2"/>
  </w:num>
  <w:num w:numId="27" w16cid:durableId="650400824">
    <w:abstractNumId w:val="17"/>
  </w:num>
  <w:num w:numId="28" w16cid:durableId="724262613">
    <w:abstractNumId w:val="11"/>
  </w:num>
  <w:num w:numId="29" w16cid:durableId="237908169">
    <w:abstractNumId w:val="20"/>
  </w:num>
  <w:num w:numId="30" w16cid:durableId="12183947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08D"/>
    <w:rsid w:val="00152D36"/>
    <w:rsid w:val="002266CF"/>
    <w:rsid w:val="00350943"/>
    <w:rsid w:val="00705BA2"/>
    <w:rsid w:val="0092208D"/>
    <w:rsid w:val="00C31232"/>
    <w:rsid w:val="00E73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2B77B"/>
  <w15:chartTrackingRefBased/>
  <w15:docId w15:val="{5DF09F5B-974F-4A0C-B1F1-EBD1E6FFB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2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2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2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2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2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2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2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2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2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2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2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2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2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2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2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2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2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2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2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2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2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2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2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2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2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2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2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2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208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3123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1232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C312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2277</Words>
  <Characters>12983</Characters>
  <Application>Microsoft Office Word</Application>
  <DocSecurity>0</DocSecurity>
  <Lines>108</Lines>
  <Paragraphs>30</Paragraphs>
  <ScaleCrop>false</ScaleCrop>
  <Company/>
  <LinksUpToDate>false</LinksUpToDate>
  <CharactersWithSpaces>15230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Гуряшов</dc:creator>
  <cp:keywords/>
  <dc:description/>
  <cp:lastModifiedBy>Владимир Гуряшов</cp:lastModifiedBy>
  <cp:revision>3</cp:revision>
  <dcterms:created xsi:type="dcterms:W3CDTF">2026-04-06T18:05:00Z</dcterms:created>
  <dcterms:modified xsi:type="dcterms:W3CDTF">2026-04-06T18:15:00Z</dcterms:modified>
</cp:coreProperties>
</file>