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3D64DA5E" w:rsidR="00ED45A4" w:rsidRPr="00416155"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bookmarkStart w:id="0" w:name="_GoBack"/>
      <w:bookmarkEnd w:id="0"/>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3D68F76B">
            <wp:extent cx="6506150" cy="3851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6518765" cy="3858742"/>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policy_csl</w:t>
      </w:r>
      <w:proofErr w:type="spellEnd"/>
      <w:r w:rsidR="008B62DD">
        <w:rPr>
          <w:color w:val="000000"/>
          <w:sz w:val="27"/>
          <w:szCs w:val="27"/>
        </w:rPr>
        <w:t>-</w:t>
      </w:r>
      <w:r>
        <w:rPr>
          <w:color w:val="000000"/>
          <w:sz w:val="27"/>
          <w:szCs w:val="27"/>
        </w:rPr>
        <w:t>combined single limits. How much of the bodily injury will be covered from the total damage.</w:t>
      </w:r>
    </w:p>
    <w:p w14:paraId="16C44C1A" w14:textId="78578FCE" w:rsidR="008B62DD" w:rsidRDefault="00652E38" w:rsidP="00416155">
      <w:pPr>
        <w:pStyle w:val="HTMLPreformatted"/>
        <w:ind w:left="720"/>
        <w:rPr>
          <w:color w:val="000000"/>
          <w:sz w:val="27"/>
          <w:szCs w:val="27"/>
        </w:rPr>
      </w:pPr>
      <w:hyperlink r:id="rId6" w:history="1">
        <w:r w:rsidR="00416155">
          <w:rPr>
            <w:rStyle w:val="Hyperlink"/>
          </w:rPr>
          <w:t>https://www.berkshireinsuranceservices.com/arecombinedsinglelimitsbetter</w:t>
        </w:r>
      </w:hyperlink>
      <w:r w:rsidR="00416155">
        <w:rPr>
          <w:color w:val="000000"/>
          <w:sz w:val="27"/>
          <w:szCs w:val="27"/>
        </w:rPr>
        <w:t xml:space="preserve"> </w:t>
      </w:r>
      <w:r w:rsidR="00FB6218">
        <w:rPr>
          <w:color w:val="000000"/>
          <w:sz w:val="27"/>
          <w:szCs w:val="27"/>
        </w:rPr>
        <w:t xml:space="preserve"> </w:t>
      </w:r>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policy</w:t>
      </w:r>
      <w:r>
        <w:rPr>
          <w:color w:val="000000"/>
          <w:sz w:val="27"/>
          <w:szCs w:val="27"/>
        </w:rPr>
        <w:t>-</w:t>
      </w:r>
      <w:r w:rsidRPr="00416155">
        <w:rPr>
          <w:color w:val="000000"/>
          <w:sz w:val="27"/>
          <w:szCs w:val="27"/>
        </w:rPr>
        <w:t>holder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The highest educational qualification of the policy-holder.</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occupation of the policy-holder.</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hobbies of the policy-holder.</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insured_relationship</w:t>
      </w:r>
      <w:proofErr w:type="spellEnd"/>
      <w:r>
        <w:rPr>
          <w:b/>
          <w:bCs/>
          <w:color w:val="000000"/>
          <w:sz w:val="27"/>
          <w:szCs w:val="27"/>
        </w:rPr>
        <w:t xml:space="preserve">: </w:t>
      </w:r>
      <w:r>
        <w:rPr>
          <w:color w:val="000000"/>
          <w:sz w:val="27"/>
          <w:szCs w:val="27"/>
        </w:rPr>
        <w:t>Dependents on the policy-holder.</w:t>
      </w:r>
    </w:p>
    <w:p w14:paraId="523E0F62" w14:textId="1A9A0335"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xml:space="preserve">: </w:t>
      </w:r>
      <w:r w:rsidR="00E03460">
        <w:rPr>
          <w:color w:val="000000"/>
          <w:sz w:val="27"/>
          <w:szCs w:val="27"/>
        </w:rPr>
        <w:t>It denotes the monitory gains by the person.</w:t>
      </w:r>
    </w:p>
    <w:p w14:paraId="31E0F852" w14:textId="2179C6E5"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lastRenderedPageBreak/>
        <w:t>Witnesses:</w:t>
      </w:r>
      <w:r>
        <w:rPr>
          <w:color w:val="000000"/>
          <w:sz w:val="27"/>
          <w:szCs w:val="27"/>
        </w:rPr>
        <w:t xml:space="preserve"> Number of witnesses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434B100D" w:rsidR="008B62DD" w:rsidRPr="008B62DD" w:rsidRDefault="00416155" w:rsidP="008B62DD">
      <w:pPr>
        <w:pStyle w:val="HTMLPreformatted"/>
        <w:numPr>
          <w:ilvl w:val="0"/>
          <w:numId w:val="1"/>
        </w:numPr>
        <w:rPr>
          <w:color w:val="000000"/>
          <w:sz w:val="27"/>
          <w:szCs w:val="27"/>
        </w:rPr>
      </w:pPr>
      <w:proofErr w:type="spellStart"/>
      <w:r w:rsidRPr="00416155">
        <w:rPr>
          <w:color w:val="000000"/>
          <w:sz w:val="27"/>
          <w:szCs w:val="27"/>
        </w:rPr>
        <w:t>fraud_reported</w:t>
      </w:r>
      <w:proofErr w:type="spellEnd"/>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lastRenderedPageBreak/>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710558A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8201C9">
        <w:rPr>
          <w:rFonts w:ascii="Aparajita" w:eastAsia="Calibri" w:hAnsi="Aparajita" w:cs="Aparajita"/>
          <w:sz w:val="28"/>
          <w:szCs w:val="28"/>
        </w:rPr>
        <w:t>“SVM”</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w:t>
      </w:r>
      <w:r w:rsidRPr="006E38BF">
        <w:rPr>
          <w:rFonts w:ascii="Aparajita" w:eastAsia="Calibri" w:hAnsi="Aparajita" w:cs="Aparajita"/>
          <w:sz w:val="28"/>
          <w:szCs w:val="28"/>
        </w:rPr>
        <w:lastRenderedPageBreak/>
        <w:t>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lastRenderedPageBreak/>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0D3F2BC1" w:rsidR="00BA5A57" w:rsidRDefault="00BA5A57" w:rsidP="00BA5A57">
      <w:pPr>
        <w:rPr>
          <w:rFonts w:ascii="Aparajita" w:eastAsia="Calibri" w:hAnsi="Aparajita" w:cs="Aparajita"/>
          <w:sz w:val="28"/>
          <w:szCs w:val="28"/>
        </w:rPr>
      </w:pPr>
    </w:p>
    <w:p w14:paraId="4B7E3AC4" w14:textId="44A15F1F" w:rsidR="000C3B27" w:rsidRDefault="000C3B27" w:rsidP="00BA5A57">
      <w:pPr>
        <w:rPr>
          <w:rFonts w:ascii="Aparajita" w:eastAsia="Calibri" w:hAnsi="Aparajita" w:cs="Aparajita"/>
          <w:sz w:val="28"/>
          <w:szCs w:val="28"/>
        </w:rPr>
      </w:pPr>
    </w:p>
    <w:p w14:paraId="7DCB1401" w14:textId="77777777" w:rsidR="000C3B27" w:rsidRDefault="000C3B27" w:rsidP="00BA5A57">
      <w:pPr>
        <w:rPr>
          <w:rFonts w:ascii="Aparajita" w:eastAsia="Calibri" w:hAnsi="Aparajita" w:cs="Aparajita"/>
          <w:sz w:val="28"/>
          <w:szCs w:val="28"/>
        </w:rPr>
      </w:pPr>
    </w:p>
    <w:p w14:paraId="0088DBA1" w14:textId="788F46E2" w:rsidR="00BA5A57" w:rsidRPr="00775F9B"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1D5E5E2C" w14:textId="77777777" w:rsidR="00BA5A57" w:rsidRDefault="00BA5A57" w:rsidP="00BA5A57">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3FE1272" w14:textId="3F0463FA" w:rsidR="00BA5A57" w:rsidRDefault="00BA5A57" w:rsidP="00BA5A57">
      <w:pPr>
        <w:rPr>
          <w:rFonts w:ascii="Aparajita" w:eastAsiaTheme="majorEastAsia" w:hAnsi="Aparajita" w:cs="Aparajita"/>
          <w:sz w:val="28"/>
          <w:szCs w:val="28"/>
        </w:rPr>
      </w:pPr>
      <w:r>
        <w:rPr>
          <w:rFonts w:ascii="Aparajita" w:eastAsiaTheme="majorEastAsia" w:hAnsi="Aparajita" w:cs="Aparajita"/>
          <w:sz w:val="28"/>
          <w:szCs w:val="28"/>
        </w:rPr>
        <w:t>This is a workflow diagram for the prediction of using the trained model.</w:t>
      </w:r>
    </w:p>
    <w:p w14:paraId="6C707A40" w14:textId="77777777" w:rsidR="00FD17F5" w:rsidRDefault="00FD17F5" w:rsidP="00FD17F5">
      <w:pPr>
        <w:rPr>
          <w:rFonts w:ascii="Aparajita" w:eastAsiaTheme="majorEastAsia" w:hAnsi="Aparajita" w:cs="Aparajita"/>
          <w:b/>
          <w:sz w:val="28"/>
          <w:szCs w:val="28"/>
        </w:rPr>
      </w:pPr>
    </w:p>
    <w:p w14:paraId="7D6A4390" w14:textId="77777777" w:rsidR="00FD17F5" w:rsidRDefault="00FD17F5" w:rsidP="00FD17F5">
      <w:pPr>
        <w:rPr>
          <w:rFonts w:ascii="Aparajita" w:eastAsiaTheme="majorEastAsia" w:hAnsi="Aparajita" w:cs="Aparajita"/>
          <w:b/>
          <w:sz w:val="28"/>
          <w:szCs w:val="28"/>
        </w:rPr>
      </w:pPr>
    </w:p>
    <w:p w14:paraId="7F5D71D7" w14:textId="77777777" w:rsidR="00FD17F5" w:rsidRDefault="00FD17F5" w:rsidP="00FD17F5">
      <w:pPr>
        <w:rPr>
          <w:rFonts w:ascii="Aparajita" w:eastAsiaTheme="majorEastAsia" w:hAnsi="Aparajita" w:cs="Aparajita"/>
          <w:b/>
          <w:sz w:val="28"/>
          <w:szCs w:val="28"/>
        </w:rPr>
      </w:pPr>
    </w:p>
    <w:p w14:paraId="7C44BD95" w14:textId="77777777" w:rsidR="00FD17F5" w:rsidRDefault="00FD17F5" w:rsidP="00FD17F5">
      <w:pPr>
        <w:rPr>
          <w:rFonts w:ascii="Aparajita" w:eastAsiaTheme="majorEastAsia" w:hAnsi="Aparajita" w:cs="Aparajita"/>
          <w:b/>
          <w:sz w:val="28"/>
          <w:szCs w:val="28"/>
        </w:rPr>
      </w:pPr>
    </w:p>
    <w:p w14:paraId="0A1501B7" w14:textId="20FBD168"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779D5127" w14:textId="4E3BD2CE" w:rsidR="00FD17F5" w:rsidRDefault="00922E83" w:rsidP="00FD17F5">
      <w:pPr>
        <w:rPr>
          <w:rFonts w:ascii="Aparajita" w:eastAsiaTheme="majorEastAsia" w:hAnsi="Aparajita" w:cs="Aparajita"/>
          <w:b/>
          <w:sz w:val="28"/>
          <w:szCs w:val="28"/>
        </w:rPr>
      </w:pPr>
      <w:r w:rsidRPr="00922E83">
        <w:rPr>
          <w:rFonts w:ascii="Aparajita" w:eastAsiaTheme="majorEastAsia" w:hAnsi="Aparajita" w:cs="Aparajita"/>
          <w:b/>
          <w:noProof/>
          <w:sz w:val="28"/>
          <w:szCs w:val="28"/>
        </w:rPr>
        <w:lastRenderedPageBreak/>
        <w:drawing>
          <wp:inline distT="0" distB="0" distL="0" distR="0" wp14:anchorId="6812FC87" wp14:editId="3B6EC320">
            <wp:extent cx="3787468" cy="656900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468" cy="6569009"/>
                    </a:xfrm>
                    <a:prstGeom prst="rect">
                      <a:avLst/>
                    </a:prstGeom>
                  </pic:spPr>
                </pic:pic>
              </a:graphicData>
            </a:graphic>
          </wp:inline>
        </w:drawing>
      </w:r>
    </w:p>
    <w:p w14:paraId="4554EB05" w14:textId="77777777" w:rsidR="00FD17F5" w:rsidRPr="00BE66DB" w:rsidRDefault="00FD17F5" w:rsidP="00FD17F5">
      <w:pPr>
        <w:rPr>
          <w:rFonts w:ascii="Aparajita" w:eastAsiaTheme="majorEastAsia" w:hAnsi="Aparajita" w:cs="Aparajita"/>
          <w:b/>
          <w:sz w:val="28"/>
          <w:szCs w:val="28"/>
        </w:rPr>
      </w:pPr>
    </w:p>
    <w:p w14:paraId="71FE1BCA" w14:textId="77777777" w:rsidR="00B748FA" w:rsidRPr="00520996" w:rsidRDefault="00B748FA" w:rsidP="00B748FA">
      <w:pPr>
        <w:rPr>
          <w:rFonts w:ascii="Arial" w:eastAsia="Calibri" w:hAnsi="Arial" w:cs="Arial"/>
          <w:b/>
          <w:sz w:val="24"/>
          <w:szCs w:val="24"/>
          <w:u w:val="single"/>
        </w:rPr>
      </w:pPr>
      <w:bookmarkStart w:id="1" w:name="_Toc27487540"/>
      <w:r w:rsidRPr="00520996">
        <w:rPr>
          <w:rFonts w:ascii="Arial" w:eastAsia="Calibri" w:hAnsi="Arial" w:cs="Arial"/>
          <w:b/>
          <w:sz w:val="24"/>
          <w:szCs w:val="24"/>
          <w:u w:val="single"/>
        </w:rPr>
        <w:t>Steps before cloud deployment:</w:t>
      </w:r>
      <w:bookmarkEnd w:id="1"/>
    </w:p>
    <w:p w14:paraId="3C7D1470" w14:textId="77777777" w:rsidR="00B748FA" w:rsidRPr="004175CC" w:rsidRDefault="00B748FA" w:rsidP="00B748FA">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2585D080" w14:textId="77777777" w:rsidR="00B748FA" w:rsidRPr="00ED39EA" w:rsidRDefault="00B748FA" w:rsidP="00B748FA">
      <w:pPr>
        <w:pStyle w:val="ListParagraph"/>
        <w:numPr>
          <w:ilvl w:val="0"/>
          <w:numId w:val="5"/>
        </w:numPr>
        <w:ind w:left="1080"/>
        <w:rPr>
          <w:rFonts w:ascii="Aparajita" w:hAnsi="Aparajita" w:cs="Aparajita"/>
          <w:sz w:val="28"/>
          <w:szCs w:val="28"/>
        </w:rPr>
      </w:pPr>
      <w:r w:rsidRPr="00ED39EA">
        <w:rPr>
          <w:rFonts w:ascii="Aparajita" w:hAnsi="Aparajita" w:cs="Aparajita"/>
          <w:sz w:val="28"/>
          <w:szCs w:val="28"/>
        </w:rPr>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199C80BD" w14:textId="77777777" w:rsidR="00B748FA" w:rsidRDefault="00B748FA" w:rsidP="00B748FA">
      <w:pPr>
        <w:pStyle w:val="ListParagraph"/>
        <w:ind w:left="1800"/>
        <w:rPr>
          <w:rFonts w:ascii="Aparajita" w:hAnsi="Aparajita" w:cs="Aparajita"/>
          <w:sz w:val="28"/>
          <w:szCs w:val="28"/>
        </w:rPr>
      </w:pPr>
    </w:p>
    <w:p w14:paraId="24039C04" w14:textId="77777777" w:rsidR="00B748FA" w:rsidRDefault="00B748FA" w:rsidP="00B748FA">
      <w:pPr>
        <w:pStyle w:val="HTMLPreformatted"/>
        <w:shd w:val="clear" w:color="auto" w:fill="2B2B2B"/>
        <w:ind w:left="1800"/>
        <w:rPr>
          <w:rFonts w:ascii="Consolas" w:hAnsi="Consolas"/>
          <w:color w:val="A9B7C6"/>
          <w:sz w:val="21"/>
          <w:szCs w:val="21"/>
        </w:rPr>
      </w:pPr>
      <w:r>
        <w:rPr>
          <w:rFonts w:ascii="Consolas" w:hAnsi="Consolas"/>
          <w:color w:val="A9B7C6"/>
          <w:sz w:val="21"/>
          <w:szCs w:val="21"/>
        </w:rPr>
        <w:lastRenderedPageBreak/>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398518A0" w14:textId="77777777" w:rsidR="00B748FA" w:rsidRDefault="00B748FA" w:rsidP="00B748FA">
      <w:pPr>
        <w:pStyle w:val="ListParagraph"/>
        <w:ind w:left="1800"/>
        <w:rPr>
          <w:rFonts w:ascii="Aparajita" w:hAnsi="Aparajita" w:cs="Aparajita"/>
          <w:sz w:val="28"/>
          <w:szCs w:val="28"/>
        </w:rPr>
      </w:pPr>
      <w:r w:rsidRPr="004175CC">
        <w:rPr>
          <w:rFonts w:ascii="Aparajita" w:hAnsi="Aparajita" w:cs="Aparajita"/>
          <w:sz w:val="28"/>
          <w:szCs w:val="28"/>
          <w:highlight w:val="green"/>
        </w:rPr>
        <w:t>Here, the keyword ‘web’ specifies that the application is a web application. And the part ‘</w:t>
      </w:r>
      <w:proofErr w:type="spellStart"/>
      <w:r w:rsidRPr="004175CC">
        <w:rPr>
          <w:rFonts w:ascii="Aparajita" w:hAnsi="Aparajita" w:cs="Aparajita"/>
          <w:sz w:val="28"/>
          <w:szCs w:val="28"/>
          <w:highlight w:val="green"/>
        </w:rPr>
        <w:t>app:app</w:t>
      </w:r>
      <w:proofErr w:type="spellEnd"/>
      <w:r w:rsidRPr="004175CC">
        <w:rPr>
          <w:rFonts w:ascii="Aparajita" w:hAnsi="Aparajita" w:cs="Aparajita"/>
          <w:sz w:val="28"/>
          <w:szCs w:val="28"/>
          <w:highlight w:val="green"/>
        </w:rPr>
        <w:t xml:space="preserve">’ instructs the program to look for a flask application called ‘app’ inside the ‘app.py’ file. </w:t>
      </w:r>
      <w:hyperlink r:id="rId8" w:history="1">
        <w:proofErr w:type="spellStart"/>
        <w:r w:rsidRPr="004175CC">
          <w:rPr>
            <w:rFonts w:ascii="Aparajita" w:hAnsi="Aparajita" w:cs="Aparajita"/>
            <w:sz w:val="28"/>
            <w:szCs w:val="28"/>
            <w:highlight w:val="green"/>
          </w:rPr>
          <w:t>Gunicorn</w:t>
        </w:r>
        <w:proofErr w:type="spellEnd"/>
      </w:hyperlink>
      <w:r w:rsidRPr="004175CC">
        <w:rPr>
          <w:rFonts w:ascii="Aparajita" w:hAnsi="Aparajita" w:cs="Aparajita"/>
          <w:sz w:val="28"/>
          <w:szCs w:val="28"/>
          <w:highlight w:val="green"/>
        </w:rPr>
        <w:t xml:space="preserve"> is a Web Server Gateway Interface (WSGI) HTTP server for Python.</w:t>
      </w:r>
    </w:p>
    <w:p w14:paraId="420E7D6E" w14:textId="77777777" w:rsidR="00B748FA" w:rsidRDefault="00B748FA" w:rsidP="00B748FA">
      <w:pPr>
        <w:pStyle w:val="ListParagraph"/>
        <w:numPr>
          <w:ilvl w:val="0"/>
          <w:numId w:val="5"/>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40EEAD7E" w14:textId="77777777" w:rsidR="00B748FA" w:rsidRDefault="00B748FA" w:rsidP="00B748FA">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2"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2"/>
    </w:p>
    <w:p w14:paraId="1F828E05" w14:textId="77777777" w:rsidR="00B748FA" w:rsidRPr="0017162E" w:rsidRDefault="00B748FA" w:rsidP="00B748FA">
      <w:pPr>
        <w:tabs>
          <w:tab w:val="left" w:pos="1260"/>
        </w:tabs>
        <w:rPr>
          <w:rFonts w:ascii="Aparajita" w:eastAsiaTheme="majorEastAsia" w:hAnsi="Aparajita" w:cs="Aparajita"/>
          <w:sz w:val="28"/>
          <w:szCs w:val="28"/>
        </w:rPr>
      </w:pPr>
    </w:p>
    <w:p w14:paraId="6E8F2816" w14:textId="77777777" w:rsidR="00B748FA" w:rsidRPr="00DC0BE9" w:rsidRDefault="00B748FA" w:rsidP="00B748FA">
      <w:pPr>
        <w:rPr>
          <w:rFonts w:ascii="Arial" w:eastAsia="Calibri" w:hAnsi="Arial" w:cs="Arial"/>
          <w:b/>
          <w:sz w:val="24"/>
          <w:szCs w:val="24"/>
          <w:u w:val="single"/>
        </w:rPr>
      </w:pPr>
      <w:bookmarkStart w:id="3" w:name="_Toc27487542"/>
      <w:r w:rsidRPr="00DC0BE9">
        <w:rPr>
          <w:rFonts w:ascii="Arial" w:eastAsia="Calibri" w:hAnsi="Arial" w:cs="Arial"/>
          <w:b/>
          <w:sz w:val="24"/>
          <w:szCs w:val="24"/>
          <w:u w:val="single"/>
        </w:rPr>
        <w:t>Deployment to Heroku:</w:t>
      </w:r>
      <w:bookmarkEnd w:id="3"/>
    </w:p>
    <w:p w14:paraId="0501BEC5"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Go to Heroku.com and create an account and login.</w:t>
      </w:r>
    </w:p>
    <w:p w14:paraId="2F0038E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3693A546"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EB0AFFB" wp14:editId="0B5C18F0">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967" cy="1671208"/>
                    </a:xfrm>
                    <a:prstGeom prst="rect">
                      <a:avLst/>
                    </a:prstGeom>
                  </pic:spPr>
                </pic:pic>
              </a:graphicData>
            </a:graphic>
          </wp:inline>
        </w:drawing>
      </w:r>
    </w:p>
    <w:p w14:paraId="5938407A"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Give the name of the app and click ‘create app’.</w:t>
      </w:r>
    </w:p>
    <w:p w14:paraId="5E0E5E30"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7356043" wp14:editId="05BAE992">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448" cy="2622973"/>
                    </a:xfrm>
                    <a:prstGeom prst="rect">
                      <a:avLst/>
                    </a:prstGeom>
                  </pic:spPr>
                </pic:pic>
              </a:graphicData>
            </a:graphic>
          </wp:inline>
        </w:drawing>
      </w:r>
    </w:p>
    <w:p w14:paraId="6840376B"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After app creation, the ‘deploy’ section has all the deployment steps mentioned.</w:t>
      </w:r>
    </w:p>
    <w:p w14:paraId="029AF7DD"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11"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0E2393A8" w14:textId="77777777" w:rsidR="00B748FA" w:rsidRPr="001D500C"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lastRenderedPageBreak/>
        <w:t>Git also needs to be installed in your computer.</w:t>
      </w:r>
    </w:p>
    <w:p w14:paraId="05E45A9F" w14:textId="77777777" w:rsidR="00B748FA" w:rsidRPr="0060502E" w:rsidRDefault="00B748FA" w:rsidP="00B748FA">
      <w:pPr>
        <w:pStyle w:val="ListParagraph"/>
        <w:numPr>
          <w:ilvl w:val="0"/>
          <w:numId w:val="6"/>
        </w:numPr>
        <w:rPr>
          <w:rFonts w:ascii="Aparajita" w:hAnsi="Aparajita" w:cs="Aparajita"/>
          <w:sz w:val="28"/>
          <w:szCs w:val="28"/>
        </w:rPr>
      </w:pPr>
      <w:r w:rsidRPr="0060502E">
        <w:rPr>
          <w:rFonts w:ascii="Aparajita" w:hAnsi="Aparajita" w:cs="Aparajita"/>
          <w:sz w:val="28"/>
          <w:szCs w:val="28"/>
        </w:rPr>
        <w:t xml:space="preserve">After installing the Heroku CLI, Open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24752DED" w14:textId="77777777" w:rsidR="00B748FA" w:rsidRPr="00814CD4" w:rsidRDefault="00B748FA" w:rsidP="00B748FA">
      <w:pPr>
        <w:pStyle w:val="ListParagraph"/>
        <w:numPr>
          <w:ilvl w:val="0"/>
          <w:numId w:val="6"/>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3E6F9E5C"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6E9F49D9" wp14:editId="6FE0F26E">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463" cy="332454"/>
                    </a:xfrm>
                    <a:prstGeom prst="rect">
                      <a:avLst/>
                    </a:prstGeom>
                  </pic:spPr>
                </pic:pic>
              </a:graphicData>
            </a:graphic>
          </wp:inline>
        </w:drawing>
      </w:r>
    </w:p>
    <w:p w14:paraId="5B1B1147" w14:textId="77777777" w:rsidR="00B748FA" w:rsidRPr="00DC0BE9" w:rsidRDefault="00B748FA" w:rsidP="00B748FA">
      <w:pPr>
        <w:pStyle w:val="ListParagraph"/>
        <w:ind w:left="1440"/>
        <w:rPr>
          <w:rFonts w:ascii="Aparajita" w:hAnsi="Aparajita" w:cs="Aparajita"/>
          <w:sz w:val="28"/>
          <w:szCs w:val="28"/>
        </w:rPr>
      </w:pPr>
      <w:r>
        <w:rPr>
          <w:rFonts w:ascii="Aparajita" w:hAnsi="Aparajita" w:cs="Aparajita"/>
          <w:sz w:val="28"/>
          <w:szCs w:val="28"/>
        </w:rPr>
        <w:t>It opens up a webpage to login to Heroku.</w:t>
      </w:r>
    </w:p>
    <w:p w14:paraId="3872B32D" w14:textId="77777777" w:rsidR="00B748FA" w:rsidRDefault="00B748FA" w:rsidP="00B748FA">
      <w:pPr>
        <w:pStyle w:val="ListParagraph"/>
        <w:numPr>
          <w:ilvl w:val="0"/>
          <w:numId w:val="6"/>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23508BC8"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w:t>
      </w:r>
      <w:proofErr w:type="spellStart"/>
      <w:r w:rsidRPr="00E8202E">
        <w:rPr>
          <w:rFonts w:ascii="Consolas" w:hAnsi="Consolas"/>
          <w:color w:val="596981"/>
          <w:sz w:val="20"/>
          <w:szCs w:val="20"/>
          <w:shd w:val="clear" w:color="auto" w:fill="F5F7FA"/>
        </w:rPr>
        <w:t>git</w:t>
      </w:r>
      <w:proofErr w:type="spellEnd"/>
      <w:r w:rsidRPr="00E8202E">
        <w:rPr>
          <w:rFonts w:ascii="Consolas" w:hAnsi="Consolas"/>
          <w:color w:val="596981"/>
          <w:sz w:val="20"/>
          <w:szCs w:val="20"/>
          <w:shd w:val="clear" w:color="auto" w:fill="F5F7FA"/>
        </w:rPr>
        <w:t xml:space="preserve">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to initialize a local git repository  as shown below:</w:t>
      </w:r>
    </w:p>
    <w:p w14:paraId="640F479A"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23C155AE" wp14:editId="4B00C775">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900" cy="386030"/>
                    </a:xfrm>
                    <a:prstGeom prst="rect">
                      <a:avLst/>
                    </a:prstGeom>
                  </pic:spPr>
                </pic:pic>
              </a:graphicData>
            </a:graphic>
          </wp:inline>
        </w:drawing>
      </w:r>
    </w:p>
    <w:p w14:paraId="393AD7E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r w:rsidRPr="00DC0BE9">
        <w:rPr>
          <w:rFonts w:ascii="Consolas" w:hAnsi="Consolas"/>
          <w:color w:val="596981"/>
          <w:sz w:val="20"/>
          <w:szCs w:val="20"/>
          <w:shd w:val="clear" w:color="auto" w:fill="F5F7FA"/>
        </w:rPr>
        <w:t>git</w:t>
      </w:r>
      <w:proofErr w:type="gramStart"/>
      <w:r w:rsidRPr="00DC0BE9">
        <w:rPr>
          <w:rFonts w:ascii="Consolas" w:hAnsi="Consolas"/>
          <w:color w:val="596981"/>
          <w:sz w:val="20"/>
          <w:szCs w:val="20"/>
          <w:shd w:val="clear" w:color="auto" w:fill="F5F7FA"/>
        </w:rPr>
        <w: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2178B30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2E78B05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6710E3AC"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0DFB2BEF"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proofErr w:type="spellStart"/>
      <w:r>
        <w:rPr>
          <w:rFonts w:ascii="Consolas" w:hAnsi="Consolas"/>
          <w:color w:val="596981"/>
          <w:sz w:val="20"/>
          <w:szCs w:val="20"/>
          <w:shd w:val="clear" w:color="auto" w:fill="F5F7FA"/>
        </w:rPr>
        <w:t>git</w:t>
      </w:r>
      <w:proofErr w:type="spellEnd"/>
      <w:r>
        <w:rPr>
          <w:rFonts w:ascii="Consolas" w:hAnsi="Consolas"/>
          <w:color w:val="596981"/>
          <w:sz w:val="20"/>
          <w:szCs w:val="20"/>
          <w:shd w:val="clear" w:color="auto" w:fill="F5F7FA"/>
        </w:rPr>
        <w:t xml:space="preserve">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77D11942"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2BC2E3FA" w14:textId="77777777" w:rsidR="00B748FA" w:rsidRPr="00514B2D" w:rsidRDefault="00B748FA" w:rsidP="00B748FA">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61D1D0EE" w14:textId="40CF7667" w:rsidR="00514B2D" w:rsidRDefault="00514B2D" w:rsidP="00514B2D">
      <w:pPr>
        <w:rPr>
          <w:rFonts w:ascii="Aparajita" w:eastAsiaTheme="majorEastAsia" w:hAnsi="Aparajita" w:cs="Aparajita"/>
          <w:sz w:val="28"/>
          <w:szCs w:val="28"/>
        </w:rPr>
      </w:pPr>
    </w:p>
    <w:p w14:paraId="6BF17287" w14:textId="77777777" w:rsidR="00514B2D" w:rsidRPr="00514B2D" w:rsidRDefault="00514B2D" w:rsidP="005B59E7">
      <w:pPr>
        <w:rPr>
          <w:rFonts w:ascii="Aparajita" w:eastAsia="Calibri" w:hAnsi="Aparajita" w:cs="Aparajita"/>
          <w:b/>
          <w:bCs/>
          <w:sz w:val="28"/>
          <w:szCs w:val="28"/>
        </w:rPr>
      </w:pP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Aparajita">
    <w:altName w:val="Times New Roman"/>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5"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C3B27"/>
    <w:rsid w:val="001C3D8B"/>
    <w:rsid w:val="003340ED"/>
    <w:rsid w:val="003D17E5"/>
    <w:rsid w:val="003E1D79"/>
    <w:rsid w:val="00416155"/>
    <w:rsid w:val="004B15C5"/>
    <w:rsid w:val="00514B2D"/>
    <w:rsid w:val="00576136"/>
    <w:rsid w:val="005966BB"/>
    <w:rsid w:val="005B59E7"/>
    <w:rsid w:val="00641123"/>
    <w:rsid w:val="00652E38"/>
    <w:rsid w:val="00696457"/>
    <w:rsid w:val="007039FB"/>
    <w:rsid w:val="00775F9B"/>
    <w:rsid w:val="008201C9"/>
    <w:rsid w:val="008B62DD"/>
    <w:rsid w:val="00922E83"/>
    <w:rsid w:val="00983121"/>
    <w:rsid w:val="009D43A6"/>
    <w:rsid w:val="00AA3943"/>
    <w:rsid w:val="00B748FA"/>
    <w:rsid w:val="00BA5A5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nicor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kshireinsuranceservices.com/arecombinedsinglelimitsbetter" TargetMode="External"/><Relationship Id="rId11" Type="http://schemas.openxmlformats.org/officeDocument/2006/relationships/hyperlink" Target="https://devcenter.heroku.com/articles/heroku-cli"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3650</TotalTime>
  <Pages>10</Pages>
  <Words>1953</Words>
  <Characters>11134</Characters>
  <Application>Microsoft Office Word</Application>
  <DocSecurity>0</DocSecurity>
  <Lines>92</Lines>
  <Paragraphs>26</Paragraphs>
  <ScaleCrop>false</ScaleCrop>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Syed Mohammed Qaiser</cp:lastModifiedBy>
  <cp:revision>34</cp:revision>
  <dcterms:created xsi:type="dcterms:W3CDTF">2020-02-11T07:22:00Z</dcterms:created>
  <dcterms:modified xsi:type="dcterms:W3CDTF">2023-08-30T08:43:00Z</dcterms:modified>
</cp:coreProperties>
</file>