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C569F" w14:textId="450FB5F3" w:rsidR="000F370F" w:rsidRPr="00055A28" w:rsidRDefault="00A852A1" w:rsidP="00A852A1">
      <w:pPr>
        <w:pStyle w:val="ListParagraph"/>
        <w:numPr>
          <w:ilvl w:val="0"/>
          <w:numId w:val="1"/>
        </w:numPr>
        <w:rPr>
          <w:sz w:val="36"/>
          <w:szCs w:val="36"/>
          <w:lang w:val="pl-PL"/>
        </w:rPr>
      </w:pPr>
      <w:r w:rsidRPr="00055A28">
        <w:rPr>
          <w:sz w:val="36"/>
          <w:szCs w:val="36"/>
          <w:lang w:val="pl-PL"/>
        </w:rPr>
        <w:t>Transmisja i odbiór sygnałów AM i FM.</w:t>
      </w:r>
    </w:p>
    <w:p w14:paraId="2924C026" w14:textId="77777777" w:rsidR="00A852A1" w:rsidRDefault="00A852A1" w:rsidP="00A852A1">
      <w:pPr>
        <w:rPr>
          <w:lang w:val="pl-PL"/>
        </w:rPr>
      </w:pPr>
    </w:p>
    <w:p w14:paraId="7D935A77" w14:textId="02EC23D9" w:rsidR="00A852A1" w:rsidRDefault="00A852A1" w:rsidP="00A852A1">
      <w:pPr>
        <w:rPr>
          <w:noProof/>
          <w:lang w:val="pl-PL"/>
        </w:rPr>
      </w:pPr>
      <w:r>
        <w:rPr>
          <w:lang w:val="pl-PL"/>
        </w:rPr>
        <w:t xml:space="preserve">Do transmisji użyto modułów: </w:t>
      </w:r>
      <w:r w:rsidRPr="00A852A1">
        <w:rPr>
          <w:lang w:val="pl-PL"/>
        </w:rPr>
        <w:t>RFM85W-433D</w:t>
      </w:r>
      <w:r>
        <w:rPr>
          <w:lang w:val="pl-PL"/>
        </w:rPr>
        <w:t xml:space="preserve"> (modulacja </w:t>
      </w:r>
      <w:r w:rsidR="001F151B">
        <w:rPr>
          <w:lang w:val="pl-PL"/>
        </w:rPr>
        <w:t>OO</w:t>
      </w:r>
      <w:r>
        <w:rPr>
          <w:lang w:val="pl-PL"/>
        </w:rPr>
        <w:t xml:space="preserve">K) i </w:t>
      </w:r>
      <w:r w:rsidRPr="00A852A1">
        <w:rPr>
          <w:lang w:val="pl-PL"/>
        </w:rPr>
        <w:t>RFM119-433S1</w:t>
      </w:r>
      <w:r>
        <w:rPr>
          <w:lang w:val="pl-PL"/>
        </w:rPr>
        <w:t xml:space="preserve"> </w:t>
      </w:r>
      <w:r w:rsidR="001F151B">
        <w:rPr>
          <w:lang w:val="pl-PL"/>
        </w:rPr>
        <w:t>(modulacja FSK)</w:t>
      </w:r>
      <w:r w:rsidR="001F151B" w:rsidRPr="001F151B">
        <w:rPr>
          <w:noProof/>
          <w:lang w:val="pl-PL"/>
        </w:rPr>
        <w:t xml:space="preserve"> </w:t>
      </w:r>
      <w:r w:rsidR="001F151B" w:rsidRPr="001F151B">
        <w:rPr>
          <w:noProof/>
          <w:lang w:val="pl-PL"/>
        </w:rPr>
        <w:drawing>
          <wp:inline distT="0" distB="0" distL="0" distR="0" wp14:anchorId="5E893E20" wp14:editId="5221308F">
            <wp:extent cx="2619741" cy="1876687"/>
            <wp:effectExtent l="0" t="0" r="9525" b="9525"/>
            <wp:docPr id="1" name="Picture 1"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 circuit&#10;&#10;Description automatically generated"/>
                    <pic:cNvPicPr/>
                  </pic:nvPicPr>
                  <pic:blipFill>
                    <a:blip r:embed="rId5"/>
                    <a:stretch>
                      <a:fillRect/>
                    </a:stretch>
                  </pic:blipFill>
                  <pic:spPr>
                    <a:xfrm>
                      <a:off x="0" y="0"/>
                      <a:ext cx="2619741" cy="1876687"/>
                    </a:xfrm>
                    <a:prstGeom prst="rect">
                      <a:avLst/>
                    </a:prstGeom>
                  </pic:spPr>
                </pic:pic>
              </a:graphicData>
            </a:graphic>
          </wp:inline>
        </w:drawing>
      </w:r>
      <w:r w:rsidR="001F151B" w:rsidRPr="001F151B">
        <w:rPr>
          <w:noProof/>
          <w:lang w:val="pl-PL"/>
        </w:rPr>
        <w:drawing>
          <wp:inline distT="0" distB="0" distL="0" distR="0" wp14:anchorId="76DE861B" wp14:editId="708DEDB9">
            <wp:extent cx="1971675" cy="1911927"/>
            <wp:effectExtent l="0" t="0" r="0" b="0"/>
            <wp:docPr id="2" name="Picture 2" descr="A picture containing text,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 screenshot&#10;&#10;Description automatically generated"/>
                    <pic:cNvPicPr/>
                  </pic:nvPicPr>
                  <pic:blipFill>
                    <a:blip r:embed="rId6"/>
                    <a:stretch>
                      <a:fillRect/>
                    </a:stretch>
                  </pic:blipFill>
                  <pic:spPr>
                    <a:xfrm>
                      <a:off x="0" y="0"/>
                      <a:ext cx="1983791" cy="1923676"/>
                    </a:xfrm>
                    <a:prstGeom prst="rect">
                      <a:avLst/>
                    </a:prstGeom>
                  </pic:spPr>
                </pic:pic>
              </a:graphicData>
            </a:graphic>
          </wp:inline>
        </w:drawing>
      </w:r>
    </w:p>
    <w:p w14:paraId="6FFA7106" w14:textId="7775D6A3" w:rsidR="001F151B" w:rsidRDefault="001F151B" w:rsidP="00A852A1">
      <w:pPr>
        <w:rPr>
          <w:noProof/>
          <w:lang w:val="pl-PL"/>
        </w:rPr>
      </w:pPr>
      <w:r>
        <w:rPr>
          <w:noProof/>
          <w:lang w:val="pl-PL"/>
        </w:rPr>
        <w:t xml:space="preserve">Do odbioru użyto modułów </w:t>
      </w:r>
      <w:r w:rsidRPr="001F151B">
        <w:rPr>
          <w:noProof/>
          <w:lang w:val="pl-PL"/>
        </w:rPr>
        <w:t>RFM210LCF-433D-A</w:t>
      </w:r>
      <w:r>
        <w:rPr>
          <w:noProof/>
          <w:lang w:val="pl-PL"/>
        </w:rPr>
        <w:t xml:space="preserve"> (demodulacja OOK) i </w:t>
      </w:r>
      <w:r w:rsidRPr="001F151B">
        <w:rPr>
          <w:noProof/>
          <w:lang w:val="pl-PL"/>
        </w:rPr>
        <w:t>RFM210LH-433S1</w:t>
      </w:r>
      <w:r>
        <w:rPr>
          <w:noProof/>
          <w:lang w:val="pl-PL"/>
        </w:rPr>
        <w:t xml:space="preserve"> (demodulacja FSK)</w:t>
      </w:r>
    </w:p>
    <w:p w14:paraId="793B2B0D" w14:textId="732A272C" w:rsidR="001F151B" w:rsidRDefault="001F151B" w:rsidP="00A852A1">
      <w:pPr>
        <w:rPr>
          <w:noProof/>
          <w:lang w:val="pl-PL"/>
        </w:rPr>
      </w:pPr>
      <w:r w:rsidRPr="001F151B">
        <w:rPr>
          <w:noProof/>
          <w:lang w:val="pl-PL"/>
        </w:rPr>
        <w:drawing>
          <wp:inline distT="0" distB="0" distL="0" distR="0" wp14:anchorId="31F00987" wp14:editId="60AA4487">
            <wp:extent cx="2076740" cy="1619476"/>
            <wp:effectExtent l="0" t="0" r="0" b="0"/>
            <wp:docPr id="3" name="Picture 3"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lectronics, circuit&#10;&#10;Description automatically generated"/>
                    <pic:cNvPicPr/>
                  </pic:nvPicPr>
                  <pic:blipFill>
                    <a:blip r:embed="rId7"/>
                    <a:stretch>
                      <a:fillRect/>
                    </a:stretch>
                  </pic:blipFill>
                  <pic:spPr>
                    <a:xfrm>
                      <a:off x="0" y="0"/>
                      <a:ext cx="2076740" cy="1619476"/>
                    </a:xfrm>
                    <a:prstGeom prst="rect">
                      <a:avLst/>
                    </a:prstGeom>
                  </pic:spPr>
                </pic:pic>
              </a:graphicData>
            </a:graphic>
          </wp:inline>
        </w:drawing>
      </w:r>
      <w:r w:rsidRPr="001F151B">
        <w:rPr>
          <w:noProof/>
          <w:lang w:val="pl-PL"/>
        </w:rPr>
        <w:drawing>
          <wp:inline distT="0" distB="0" distL="0" distR="0" wp14:anchorId="332DC4B0" wp14:editId="12BE7B80">
            <wp:extent cx="1971675" cy="1624728"/>
            <wp:effectExtent l="0" t="0" r="0" b="0"/>
            <wp:docPr id="4" name="Picture 4"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electronics&#10;&#10;Description automatically generated"/>
                    <pic:cNvPicPr/>
                  </pic:nvPicPr>
                  <pic:blipFill>
                    <a:blip r:embed="rId8"/>
                    <a:stretch>
                      <a:fillRect/>
                    </a:stretch>
                  </pic:blipFill>
                  <pic:spPr>
                    <a:xfrm>
                      <a:off x="0" y="0"/>
                      <a:ext cx="1975427" cy="1627820"/>
                    </a:xfrm>
                    <a:prstGeom prst="rect">
                      <a:avLst/>
                    </a:prstGeom>
                  </pic:spPr>
                </pic:pic>
              </a:graphicData>
            </a:graphic>
          </wp:inline>
        </w:drawing>
      </w:r>
    </w:p>
    <w:p w14:paraId="6851F53E" w14:textId="16E6849F" w:rsidR="00205C3E" w:rsidRDefault="001F151B" w:rsidP="00A852A1">
      <w:pPr>
        <w:rPr>
          <w:noProof/>
          <w:lang w:val="pl-PL"/>
        </w:rPr>
      </w:pPr>
      <w:r>
        <w:rPr>
          <w:noProof/>
          <w:lang w:val="pl-PL"/>
        </w:rPr>
        <w:t>Do sterowania modułami użyto Arduino Uno</w:t>
      </w:r>
      <w:r w:rsidR="00205C3E">
        <w:rPr>
          <w:noProof/>
          <w:lang w:val="pl-PL"/>
        </w:rPr>
        <w:t>.</w:t>
      </w:r>
      <w:r w:rsidR="00205C3E">
        <w:rPr>
          <w:noProof/>
          <w:lang w:val="pl-PL"/>
        </w:rPr>
        <w:br/>
        <w:t>Na Arduino wgrany został program Custom_transmission.ino (</w:t>
      </w:r>
      <w:hyperlink r:id="rId9" w:history="1">
        <w:r w:rsidR="00205C3E" w:rsidRPr="00F41FF0">
          <w:rPr>
            <w:rStyle w:val="Hyperlink"/>
            <w:noProof/>
            <w:lang w:val="pl-PL"/>
          </w:rPr>
          <w:t>https://github.com/Qarqamel/Masters_thesis_SDR/blob/master/arduino/Custom_transmission/Custom_transmission.ino</w:t>
        </w:r>
      </w:hyperlink>
      <w:r w:rsidR="00205C3E">
        <w:rPr>
          <w:noProof/>
          <w:lang w:val="pl-PL"/>
        </w:rPr>
        <w:t>).</w:t>
      </w:r>
    </w:p>
    <w:p w14:paraId="32A8DD5F" w14:textId="105C9018" w:rsidR="00205C3E" w:rsidRDefault="00205C3E" w:rsidP="00A852A1">
      <w:pPr>
        <w:rPr>
          <w:noProof/>
          <w:lang w:val="pl-PL"/>
        </w:rPr>
      </w:pPr>
      <w:r>
        <w:rPr>
          <w:noProof/>
          <w:lang w:val="pl-PL"/>
        </w:rPr>
        <w:t>Program ten umożliwia podanie częstotliwości nadawanego sygnału oraz jego treś</w:t>
      </w:r>
      <w:r w:rsidR="00582ABD">
        <w:rPr>
          <w:noProof/>
          <w:lang w:val="pl-PL"/>
        </w:rPr>
        <w:t>ci</w:t>
      </w:r>
      <w:r>
        <w:rPr>
          <w:noProof/>
          <w:lang w:val="pl-PL"/>
        </w:rPr>
        <w:t>. Następnie podana wiadomość jest rekurencyjnie transmitowana oraz odbierana. Poprawność transmisji zweryfikowan</w:t>
      </w:r>
      <w:r w:rsidR="00582ABD">
        <w:rPr>
          <w:noProof/>
          <w:lang w:val="pl-PL"/>
        </w:rPr>
        <w:t>o</w:t>
      </w:r>
      <w:r>
        <w:rPr>
          <w:noProof/>
          <w:lang w:val="pl-PL"/>
        </w:rPr>
        <w:t xml:space="preserve"> poprzez serial (monitorowanie wysyłanych i otrzymywanych danych)</w:t>
      </w:r>
      <w:r w:rsidR="00582ABD">
        <w:rPr>
          <w:noProof/>
          <w:lang w:val="pl-PL"/>
        </w:rPr>
        <w:t xml:space="preserve"> oraz </w:t>
      </w:r>
      <w:r>
        <w:rPr>
          <w:noProof/>
          <w:lang w:val="pl-PL"/>
        </w:rPr>
        <w:t>oscyloskop.</w:t>
      </w:r>
    </w:p>
    <w:p w14:paraId="2BBC4C79" w14:textId="5DDE4278" w:rsidR="00205C3E" w:rsidRDefault="00205C3E" w:rsidP="00A852A1">
      <w:pPr>
        <w:rPr>
          <w:noProof/>
          <w:lang w:val="pl-PL"/>
        </w:rPr>
      </w:pPr>
      <w:r>
        <w:rPr>
          <w:noProof/>
          <w:lang w:val="pl-PL"/>
        </w:rPr>
        <w:br/>
      </w:r>
    </w:p>
    <w:p w14:paraId="4D9C033A" w14:textId="211B2246" w:rsidR="001F151B" w:rsidRDefault="001F151B" w:rsidP="00A852A1">
      <w:pPr>
        <w:rPr>
          <w:noProof/>
          <w:lang w:val="pl-PL"/>
        </w:rPr>
      </w:pPr>
    </w:p>
    <w:p w14:paraId="3850AC9C" w14:textId="77777777" w:rsidR="00205C3E" w:rsidRDefault="00205C3E" w:rsidP="00205C3E">
      <w:pPr>
        <w:keepNext/>
      </w:pPr>
      <w:r>
        <w:rPr>
          <w:noProof/>
          <w:lang w:val="pl-PL"/>
        </w:rPr>
        <w:lastRenderedPageBreak/>
        <w:drawing>
          <wp:inline distT="0" distB="0" distL="0" distR="0" wp14:anchorId="7BB12DF6" wp14:editId="0D90C9DB">
            <wp:extent cx="5210175" cy="3819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0175" cy="3819525"/>
                    </a:xfrm>
                    <a:prstGeom prst="rect">
                      <a:avLst/>
                    </a:prstGeom>
                    <a:noFill/>
                    <a:ln>
                      <a:noFill/>
                    </a:ln>
                  </pic:spPr>
                </pic:pic>
              </a:graphicData>
            </a:graphic>
          </wp:inline>
        </w:drawing>
      </w:r>
    </w:p>
    <w:p w14:paraId="14786A19" w14:textId="69F0049C" w:rsidR="00205C3E" w:rsidRDefault="00205C3E" w:rsidP="00205C3E">
      <w:pPr>
        <w:pStyle w:val="Caption"/>
      </w:pPr>
      <w:r>
        <w:t xml:space="preserve">Rysunek </w:t>
      </w:r>
      <w:fldSimple w:instr=" SEQ Rysunek \* ARABIC ">
        <w:r w:rsidR="00DA3CF1">
          <w:rPr>
            <w:noProof/>
          </w:rPr>
          <w:t>1</w:t>
        </w:r>
      </w:fldSimple>
      <w:r>
        <w:t xml:space="preserve"> Schemat układu testowego</w:t>
      </w:r>
    </w:p>
    <w:p w14:paraId="713AA02B" w14:textId="77777777" w:rsidR="00205C3E" w:rsidRDefault="00205C3E" w:rsidP="00205C3E">
      <w:pPr>
        <w:keepNext/>
      </w:pPr>
      <w:r>
        <w:rPr>
          <w:noProof/>
        </w:rPr>
        <w:drawing>
          <wp:inline distT="0" distB="0" distL="0" distR="0" wp14:anchorId="7259B27B" wp14:editId="2F3B6B61">
            <wp:extent cx="3953560" cy="5275777"/>
            <wp:effectExtent l="5715"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3958884" cy="5282881"/>
                    </a:xfrm>
                    <a:prstGeom prst="rect">
                      <a:avLst/>
                    </a:prstGeom>
                    <a:noFill/>
                    <a:ln>
                      <a:noFill/>
                    </a:ln>
                  </pic:spPr>
                </pic:pic>
              </a:graphicData>
            </a:graphic>
          </wp:inline>
        </w:drawing>
      </w:r>
    </w:p>
    <w:p w14:paraId="705404E0" w14:textId="38F0E586" w:rsidR="00205C3E" w:rsidRDefault="00205C3E" w:rsidP="00205C3E">
      <w:pPr>
        <w:pStyle w:val="Caption"/>
      </w:pPr>
      <w:r>
        <w:t xml:space="preserve">Rysunek </w:t>
      </w:r>
      <w:fldSimple w:instr=" SEQ Rysunek \* ARABIC ">
        <w:r w:rsidR="00DA3CF1">
          <w:rPr>
            <w:noProof/>
          </w:rPr>
          <w:t>2</w:t>
        </w:r>
      </w:fldSimple>
      <w:r>
        <w:t xml:space="preserve"> Zdjęcie układu testowego</w:t>
      </w:r>
    </w:p>
    <w:p w14:paraId="51C1E6AC" w14:textId="77777777" w:rsidR="00205C3E" w:rsidRDefault="00205C3E" w:rsidP="00205C3E">
      <w:pPr>
        <w:keepNext/>
      </w:pPr>
      <w:r>
        <w:rPr>
          <w:noProof/>
        </w:rPr>
        <w:lastRenderedPageBreak/>
        <w:drawing>
          <wp:inline distT="0" distB="0" distL="0" distR="0" wp14:anchorId="0355C37D" wp14:editId="6EAEF9C3">
            <wp:extent cx="5743575" cy="4314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3575" cy="4314825"/>
                    </a:xfrm>
                    <a:prstGeom prst="rect">
                      <a:avLst/>
                    </a:prstGeom>
                    <a:noFill/>
                    <a:ln>
                      <a:noFill/>
                    </a:ln>
                  </pic:spPr>
                </pic:pic>
              </a:graphicData>
            </a:graphic>
          </wp:inline>
        </w:drawing>
      </w:r>
    </w:p>
    <w:p w14:paraId="179066C2" w14:textId="5647B777" w:rsidR="00205C3E" w:rsidRDefault="00205C3E" w:rsidP="00205C3E">
      <w:pPr>
        <w:pStyle w:val="Caption"/>
        <w:rPr>
          <w:lang w:val="pl-PL"/>
        </w:rPr>
      </w:pPr>
      <w:r w:rsidRPr="00582ABD">
        <w:rPr>
          <w:lang w:val="pl-PL"/>
        </w:rPr>
        <w:t xml:space="preserve">Rysunek </w:t>
      </w:r>
      <w:r>
        <w:fldChar w:fldCharType="begin"/>
      </w:r>
      <w:r w:rsidRPr="00582ABD">
        <w:rPr>
          <w:lang w:val="pl-PL"/>
        </w:rPr>
        <w:instrText xml:space="preserve"> SEQ Rysunek \* ARABIC </w:instrText>
      </w:r>
      <w:r>
        <w:fldChar w:fldCharType="separate"/>
      </w:r>
      <w:r w:rsidR="00DA3CF1">
        <w:rPr>
          <w:noProof/>
          <w:lang w:val="pl-PL"/>
        </w:rPr>
        <w:t>3</w:t>
      </w:r>
      <w:r>
        <w:fldChar w:fldCharType="end"/>
      </w:r>
      <w:r w:rsidRPr="00582ABD">
        <w:rPr>
          <w:lang w:val="pl-PL"/>
        </w:rPr>
        <w:t xml:space="preserve"> Zdjęcie z oscyloskopu.</w:t>
      </w:r>
      <w:r w:rsidRPr="00582ABD">
        <w:rPr>
          <w:lang w:val="pl-PL"/>
        </w:rPr>
        <w:br/>
      </w:r>
      <w:r w:rsidR="00582ABD" w:rsidRPr="00582ABD">
        <w:rPr>
          <w:lang w:val="pl-PL"/>
        </w:rPr>
        <w:t>CH</w:t>
      </w:r>
      <w:r w:rsidR="00582ABD">
        <w:rPr>
          <w:lang w:val="pl-PL"/>
        </w:rPr>
        <w:t>1 – przebieg zmierzony na wejściu transmitera,</w:t>
      </w:r>
      <w:r w:rsidR="00582ABD">
        <w:rPr>
          <w:lang w:val="pl-PL"/>
        </w:rPr>
        <w:br/>
        <w:t>CH2 – przebieg zmierzony na wyjściu receivera</w:t>
      </w:r>
    </w:p>
    <w:p w14:paraId="34AA6907" w14:textId="77777777" w:rsidR="00055A28" w:rsidRPr="00055A28" w:rsidRDefault="00055A28" w:rsidP="00055A28">
      <w:pPr>
        <w:rPr>
          <w:lang w:val="pl-PL"/>
        </w:rPr>
      </w:pPr>
    </w:p>
    <w:p w14:paraId="52D8F0FA" w14:textId="228A156E" w:rsidR="00582ABD" w:rsidRPr="00055A28" w:rsidRDefault="00582ABD" w:rsidP="00582ABD">
      <w:pPr>
        <w:pStyle w:val="ListParagraph"/>
        <w:numPr>
          <w:ilvl w:val="0"/>
          <w:numId w:val="1"/>
        </w:numPr>
        <w:rPr>
          <w:sz w:val="36"/>
          <w:szCs w:val="36"/>
          <w:lang w:val="pl-PL"/>
        </w:rPr>
      </w:pPr>
      <w:r w:rsidRPr="00055A28">
        <w:rPr>
          <w:sz w:val="36"/>
          <w:szCs w:val="36"/>
          <w:lang w:val="pl-PL"/>
        </w:rPr>
        <w:t>Odbiór SDR.</w:t>
      </w:r>
    </w:p>
    <w:p w14:paraId="461B3762" w14:textId="77777777" w:rsidR="00055A28" w:rsidRDefault="00055A28" w:rsidP="00582ABD">
      <w:pPr>
        <w:rPr>
          <w:lang w:val="pl-PL"/>
        </w:rPr>
      </w:pPr>
    </w:p>
    <w:p w14:paraId="066915AC" w14:textId="4BCE5838" w:rsidR="00582ABD" w:rsidRDefault="00582ABD" w:rsidP="00582ABD">
      <w:pPr>
        <w:rPr>
          <w:lang w:val="pl-PL"/>
        </w:rPr>
      </w:pPr>
      <w:r>
        <w:rPr>
          <w:lang w:val="pl-PL"/>
        </w:rPr>
        <w:t>Do powyższego układu testowego dołączono odbiór przy pomocy SDR.</w:t>
      </w:r>
      <w:r>
        <w:rPr>
          <w:lang w:val="pl-PL"/>
        </w:rPr>
        <w:br/>
        <w:t xml:space="preserve">Użyty został </w:t>
      </w:r>
      <w:r w:rsidRPr="00582ABD">
        <w:rPr>
          <w:lang w:val="pl-PL"/>
        </w:rPr>
        <w:t>RTL-SDR V3 R820T2 RTL2832U</w:t>
      </w:r>
      <w:r>
        <w:rPr>
          <w:lang w:val="pl-PL"/>
        </w:rPr>
        <w:t>.</w:t>
      </w:r>
    </w:p>
    <w:p w14:paraId="284A08F6" w14:textId="033DEE5E" w:rsidR="00582ABD" w:rsidRDefault="00582ABD" w:rsidP="00582ABD">
      <w:pPr>
        <w:rPr>
          <w:lang w:val="pl-PL"/>
        </w:rPr>
      </w:pPr>
      <w:r w:rsidRPr="00582ABD">
        <w:rPr>
          <w:noProof/>
          <w:lang w:val="pl-PL"/>
        </w:rPr>
        <w:drawing>
          <wp:inline distT="0" distB="0" distL="0" distR="0" wp14:anchorId="79EE2CAA" wp14:editId="1A6B70BD">
            <wp:extent cx="3343275" cy="1649526"/>
            <wp:effectExtent l="0" t="0" r="0" b="825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3"/>
                    <a:stretch>
                      <a:fillRect/>
                    </a:stretch>
                  </pic:blipFill>
                  <pic:spPr>
                    <a:xfrm>
                      <a:off x="0" y="0"/>
                      <a:ext cx="3365116" cy="1660302"/>
                    </a:xfrm>
                    <a:prstGeom prst="rect">
                      <a:avLst/>
                    </a:prstGeom>
                  </pic:spPr>
                </pic:pic>
              </a:graphicData>
            </a:graphic>
          </wp:inline>
        </w:drawing>
      </w:r>
    </w:p>
    <w:p w14:paraId="78D6CB06" w14:textId="56260287" w:rsidR="00582ABD" w:rsidRDefault="00582ABD" w:rsidP="00582ABD">
      <w:pPr>
        <w:rPr>
          <w:lang w:val="pl-PL"/>
        </w:rPr>
      </w:pPr>
      <w:r>
        <w:rPr>
          <w:lang w:val="pl-PL"/>
        </w:rPr>
        <w:t xml:space="preserve">Do sterowania Arduino Uno oraz SDR’em użyto komputera PC. </w:t>
      </w:r>
    </w:p>
    <w:p w14:paraId="7503827B" w14:textId="781D03D4" w:rsidR="00D54902" w:rsidRDefault="00582ABD" w:rsidP="00582ABD">
      <w:pPr>
        <w:rPr>
          <w:lang w:val="pl-PL"/>
        </w:rPr>
      </w:pPr>
      <w:r>
        <w:rPr>
          <w:lang w:val="pl-PL"/>
        </w:rPr>
        <w:t>Stworzony został s</w:t>
      </w:r>
      <w:r w:rsidR="00331B2C">
        <w:rPr>
          <w:lang w:val="pl-PL"/>
        </w:rPr>
        <w:t>k</w:t>
      </w:r>
      <w:r>
        <w:rPr>
          <w:lang w:val="pl-PL"/>
        </w:rPr>
        <w:t>rypt</w:t>
      </w:r>
      <w:r w:rsidR="00055A28">
        <w:rPr>
          <w:lang w:val="pl-PL"/>
        </w:rPr>
        <w:t xml:space="preserve"> tx_rx_control.py (</w:t>
      </w:r>
      <w:hyperlink r:id="rId14" w:history="1">
        <w:r w:rsidR="00055A28" w:rsidRPr="00F41FF0">
          <w:rPr>
            <w:rStyle w:val="Hyperlink"/>
            <w:lang w:val="pl-PL"/>
          </w:rPr>
          <w:t>https://github.com/Qarqamel/Masters_thesis_SDR/blob/master/py_rtl_sdr/tx_rx_control.py</w:t>
        </w:r>
      </w:hyperlink>
      <w:r w:rsidR="00055A28">
        <w:rPr>
          <w:lang w:val="pl-PL"/>
        </w:rPr>
        <w:t>),</w:t>
      </w:r>
      <w:r>
        <w:rPr>
          <w:lang w:val="pl-PL"/>
        </w:rPr>
        <w:t xml:space="preserve"> który</w:t>
      </w:r>
      <w:r w:rsidR="00D54902">
        <w:rPr>
          <w:lang w:val="pl-PL"/>
        </w:rPr>
        <w:t xml:space="preserve"> </w:t>
      </w:r>
      <w:r w:rsidR="00D54902">
        <w:rPr>
          <w:lang w:val="pl-PL"/>
        </w:rPr>
        <w:lastRenderedPageBreak/>
        <w:t>łączy się z Arduino i wysyła częstotliwość oraz dane do transmisji, aktywując w ten sposób transmisję. Przy pomocy narzędzia rtl_sdr wywoływana jest rejestracja próbek przez SDR’a. Próbki zapisywane są do pliku, a następnie odczytywane, przetwarzane i wyświetlane. Do odczytu widma odbieranego sygnału użyto również programu Airspy SDR#.</w:t>
      </w:r>
    </w:p>
    <w:p w14:paraId="02911BB8" w14:textId="77777777" w:rsidR="00D54902" w:rsidRDefault="00D54902" w:rsidP="00582ABD">
      <w:pPr>
        <w:rPr>
          <w:lang w:val="pl-PL"/>
        </w:rPr>
      </w:pPr>
    </w:p>
    <w:p w14:paraId="2CD42797" w14:textId="77777777" w:rsidR="00582ABD" w:rsidRDefault="00582ABD" w:rsidP="00582ABD">
      <w:pPr>
        <w:keepNext/>
      </w:pPr>
      <w:r>
        <w:rPr>
          <w:noProof/>
        </w:rPr>
        <w:drawing>
          <wp:inline distT="0" distB="0" distL="0" distR="0" wp14:anchorId="25DA4BE2" wp14:editId="25468633">
            <wp:extent cx="5760720" cy="2982595"/>
            <wp:effectExtent l="0" t="0" r="0" b="825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982595"/>
                    </a:xfrm>
                    <a:prstGeom prst="rect">
                      <a:avLst/>
                    </a:prstGeom>
                    <a:noFill/>
                    <a:ln>
                      <a:noFill/>
                    </a:ln>
                  </pic:spPr>
                </pic:pic>
              </a:graphicData>
            </a:graphic>
          </wp:inline>
        </w:drawing>
      </w:r>
    </w:p>
    <w:p w14:paraId="467E97D5" w14:textId="67866201" w:rsidR="00582ABD" w:rsidRDefault="00582ABD" w:rsidP="00582ABD">
      <w:pPr>
        <w:pStyle w:val="Caption"/>
        <w:rPr>
          <w:lang w:val="pl-PL"/>
        </w:rPr>
      </w:pPr>
      <w:r w:rsidRPr="00582ABD">
        <w:rPr>
          <w:lang w:val="pl-PL"/>
        </w:rPr>
        <w:t xml:space="preserve">Rysunek </w:t>
      </w:r>
      <w:r>
        <w:fldChar w:fldCharType="begin"/>
      </w:r>
      <w:r w:rsidRPr="00582ABD">
        <w:rPr>
          <w:lang w:val="pl-PL"/>
        </w:rPr>
        <w:instrText xml:space="preserve"> SEQ Rysunek \* ARABIC </w:instrText>
      </w:r>
      <w:r>
        <w:fldChar w:fldCharType="separate"/>
      </w:r>
      <w:r w:rsidR="00DA3CF1">
        <w:rPr>
          <w:noProof/>
          <w:lang w:val="pl-PL"/>
        </w:rPr>
        <w:t>4</w:t>
      </w:r>
      <w:r>
        <w:fldChar w:fldCharType="end"/>
      </w:r>
      <w:r w:rsidRPr="00582ABD">
        <w:rPr>
          <w:lang w:val="pl-PL"/>
        </w:rPr>
        <w:t xml:space="preserve"> Schemat układu testowego z dołączonym SDR'em</w:t>
      </w:r>
    </w:p>
    <w:p w14:paraId="5CE5986C" w14:textId="1FC42CAD" w:rsidR="00CA7931" w:rsidRDefault="00CA7931">
      <w:pPr>
        <w:rPr>
          <w:lang w:val="pl-PL"/>
        </w:rPr>
      </w:pPr>
      <w:r>
        <w:rPr>
          <w:lang w:val="pl-PL"/>
        </w:rPr>
        <w:br w:type="page"/>
      </w:r>
    </w:p>
    <w:p w14:paraId="17073C8E" w14:textId="3D974D09" w:rsidR="009F6C09" w:rsidRDefault="009F6C09" w:rsidP="009F6C09">
      <w:pPr>
        <w:pStyle w:val="ListParagraph"/>
        <w:numPr>
          <w:ilvl w:val="0"/>
          <w:numId w:val="1"/>
        </w:numPr>
        <w:rPr>
          <w:sz w:val="36"/>
          <w:szCs w:val="36"/>
          <w:lang w:val="pl-PL"/>
        </w:rPr>
      </w:pPr>
      <w:r w:rsidRPr="009F6C09">
        <w:rPr>
          <w:sz w:val="36"/>
          <w:szCs w:val="36"/>
          <w:lang w:val="pl-PL"/>
        </w:rPr>
        <w:lastRenderedPageBreak/>
        <w:t>Modulacja OOK</w:t>
      </w:r>
    </w:p>
    <w:p w14:paraId="77BEB7A2" w14:textId="77777777" w:rsidR="009F6C09" w:rsidRDefault="009F6C09" w:rsidP="009F6C09">
      <w:pPr>
        <w:rPr>
          <w:lang w:val="pl-PL"/>
        </w:rPr>
      </w:pPr>
    </w:p>
    <w:p w14:paraId="7DA7FA92" w14:textId="1B555B7E" w:rsidR="00DA3CF1" w:rsidRDefault="00DA3CF1" w:rsidP="009F6C09">
      <w:pPr>
        <w:rPr>
          <w:lang w:val="pl-PL"/>
        </w:rPr>
      </w:pPr>
      <w:r w:rsidRPr="00DA3CF1">
        <w:rPr>
          <w:lang w:val="pl-PL"/>
        </w:rPr>
        <w:t>Modulacja OOK (On-off keying) to typ modulacji AM, pozwalający</w:t>
      </w:r>
      <w:r>
        <w:rPr>
          <w:lang w:val="pl-PL"/>
        </w:rPr>
        <w:t xml:space="preserve"> na przesył</w:t>
      </w:r>
      <w:r w:rsidR="007C69E3">
        <w:rPr>
          <w:lang w:val="pl-PL"/>
        </w:rPr>
        <w:t xml:space="preserve"> danych cyfrowych w postaci przebiegu prostokątnego (zera i jedynki). Modulacja polega na zmianie amplitudy carriera między dwoma poziomami – jeden poziom dla 1 sygnału modulującego, drugi dla 0.</w:t>
      </w:r>
    </w:p>
    <w:p w14:paraId="2C6E559F" w14:textId="77777777" w:rsidR="007C69E3" w:rsidRPr="00DA3CF1" w:rsidRDefault="007C69E3" w:rsidP="009F6C09">
      <w:pPr>
        <w:rPr>
          <w:lang w:val="pl-PL"/>
        </w:rPr>
      </w:pPr>
    </w:p>
    <w:p w14:paraId="1C122DB0" w14:textId="11310F5E" w:rsidR="009F6C09" w:rsidRDefault="009F6C09" w:rsidP="009F6C09">
      <w:pPr>
        <w:rPr>
          <w:lang w:val="pl-PL"/>
        </w:rPr>
      </w:pPr>
      <w:r>
        <w:rPr>
          <w:lang w:val="pl-PL"/>
        </w:rPr>
        <w:t xml:space="preserve">Zebrane przy pomocy SDR’a próbki </w:t>
      </w:r>
      <w:r w:rsidR="00C44A99">
        <w:rPr>
          <w:lang w:val="pl-PL"/>
        </w:rPr>
        <w:t>sygnału modulowanego OOK zostały zwizualizowane na poniższych wykresach.</w:t>
      </w:r>
    </w:p>
    <w:p w14:paraId="6DA4B46E" w14:textId="77777777" w:rsidR="00C44A99" w:rsidRDefault="00C44A99" w:rsidP="00C44A99">
      <w:pPr>
        <w:keepNext/>
      </w:pPr>
      <w:r>
        <w:rPr>
          <w:noProof/>
        </w:rPr>
        <w:drawing>
          <wp:inline distT="0" distB="0" distL="0" distR="0" wp14:anchorId="04225D82" wp14:editId="3569FCB9">
            <wp:extent cx="4723809" cy="3530159"/>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3809" cy="3530159"/>
                    </a:xfrm>
                    <a:prstGeom prst="rect">
                      <a:avLst/>
                    </a:prstGeom>
                  </pic:spPr>
                </pic:pic>
              </a:graphicData>
            </a:graphic>
          </wp:inline>
        </w:drawing>
      </w:r>
    </w:p>
    <w:p w14:paraId="58AEFC61" w14:textId="3836B16C" w:rsidR="00C44A99" w:rsidRPr="00CE7EF5" w:rsidRDefault="00C44A99" w:rsidP="00C44A99">
      <w:pPr>
        <w:pStyle w:val="Caption"/>
        <w:rPr>
          <w:lang w:val="pl-PL"/>
        </w:rPr>
      </w:pPr>
      <w:r w:rsidRPr="00CE7EF5">
        <w:rPr>
          <w:lang w:val="pl-PL"/>
        </w:rPr>
        <w:t xml:space="preserve">Rysunek </w:t>
      </w:r>
      <w:r>
        <w:fldChar w:fldCharType="begin"/>
      </w:r>
      <w:r w:rsidRPr="00CE7EF5">
        <w:rPr>
          <w:lang w:val="pl-PL"/>
        </w:rPr>
        <w:instrText xml:space="preserve"> SEQ Rysunek \* ARABIC </w:instrText>
      </w:r>
      <w:r>
        <w:fldChar w:fldCharType="separate"/>
      </w:r>
      <w:r w:rsidR="00DA3CF1">
        <w:rPr>
          <w:noProof/>
          <w:lang w:val="pl-PL"/>
        </w:rPr>
        <w:t>5</w:t>
      </w:r>
      <w:r>
        <w:fldChar w:fldCharType="end"/>
      </w:r>
      <w:r w:rsidRPr="00CE7EF5">
        <w:rPr>
          <w:lang w:val="pl-PL"/>
        </w:rPr>
        <w:t xml:space="preserve"> </w:t>
      </w:r>
      <w:r w:rsidR="00CE7EF5" w:rsidRPr="00CE7EF5">
        <w:rPr>
          <w:lang w:val="pl-PL"/>
        </w:rPr>
        <w:t>Próbki wyświetlone w p</w:t>
      </w:r>
      <w:r w:rsidR="00CE7EF5">
        <w:rPr>
          <w:lang w:val="pl-PL"/>
        </w:rPr>
        <w:t>ostaci wykresu punktowego.</w:t>
      </w:r>
    </w:p>
    <w:p w14:paraId="2C455823" w14:textId="77777777" w:rsidR="00CE7EF5" w:rsidRDefault="00C44A99" w:rsidP="00CE7EF5">
      <w:pPr>
        <w:keepNext/>
      </w:pPr>
      <w:r>
        <w:rPr>
          <w:noProof/>
        </w:rPr>
        <w:lastRenderedPageBreak/>
        <w:drawing>
          <wp:inline distT="0" distB="0" distL="0" distR="0" wp14:anchorId="5B60E653" wp14:editId="2F70EABA">
            <wp:extent cx="4723809" cy="3530159"/>
            <wp:effectExtent l="0" t="0" r="635"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17"/>
                    <a:stretch>
                      <a:fillRect/>
                    </a:stretch>
                  </pic:blipFill>
                  <pic:spPr>
                    <a:xfrm>
                      <a:off x="0" y="0"/>
                      <a:ext cx="4723809" cy="3530159"/>
                    </a:xfrm>
                    <a:prstGeom prst="rect">
                      <a:avLst/>
                    </a:prstGeom>
                  </pic:spPr>
                </pic:pic>
              </a:graphicData>
            </a:graphic>
          </wp:inline>
        </w:drawing>
      </w:r>
    </w:p>
    <w:p w14:paraId="5B60D5B6" w14:textId="3AE14FAB" w:rsidR="00C44A99" w:rsidRPr="00CE7EF5" w:rsidRDefault="00CE7EF5" w:rsidP="00CE7EF5">
      <w:pPr>
        <w:pStyle w:val="Caption"/>
        <w:rPr>
          <w:lang w:val="pl-PL"/>
        </w:rPr>
      </w:pPr>
      <w:r w:rsidRPr="00CE7EF5">
        <w:rPr>
          <w:lang w:val="pl-PL"/>
        </w:rPr>
        <w:t xml:space="preserve">Rysunek </w:t>
      </w:r>
      <w:r>
        <w:fldChar w:fldCharType="begin"/>
      </w:r>
      <w:r w:rsidRPr="00CE7EF5">
        <w:rPr>
          <w:lang w:val="pl-PL"/>
        </w:rPr>
        <w:instrText xml:space="preserve"> SEQ Rysunek \* ARABIC </w:instrText>
      </w:r>
      <w:r>
        <w:fldChar w:fldCharType="separate"/>
      </w:r>
      <w:r w:rsidR="00DA3CF1">
        <w:rPr>
          <w:noProof/>
          <w:lang w:val="pl-PL"/>
        </w:rPr>
        <w:t>6</w:t>
      </w:r>
      <w:r>
        <w:fldChar w:fldCharType="end"/>
      </w:r>
      <w:r w:rsidRPr="00CE7EF5">
        <w:rPr>
          <w:lang w:val="pl-PL"/>
        </w:rPr>
        <w:t xml:space="preserve"> Próbki wyświetlone w postaci wykresu liniowego.</w:t>
      </w:r>
    </w:p>
    <w:p w14:paraId="05641CB1" w14:textId="77777777" w:rsidR="00CE7EF5" w:rsidRPr="00CE7EF5" w:rsidRDefault="00CE7EF5" w:rsidP="00CE7EF5">
      <w:pPr>
        <w:rPr>
          <w:lang w:val="pl-PL"/>
        </w:rPr>
      </w:pPr>
    </w:p>
    <w:p w14:paraId="7E526FC2" w14:textId="77777777" w:rsidR="00CE7EF5" w:rsidRDefault="00CE7EF5" w:rsidP="00CE7EF5">
      <w:pPr>
        <w:keepNext/>
      </w:pPr>
      <w:r>
        <w:rPr>
          <w:noProof/>
        </w:rPr>
        <w:drawing>
          <wp:inline distT="0" distB="0" distL="0" distR="0" wp14:anchorId="58151046" wp14:editId="3B1E32F5">
            <wp:extent cx="4723809" cy="3530159"/>
            <wp:effectExtent l="0" t="0" r="635" b="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18"/>
                    <a:stretch>
                      <a:fillRect/>
                    </a:stretch>
                  </pic:blipFill>
                  <pic:spPr>
                    <a:xfrm>
                      <a:off x="0" y="0"/>
                      <a:ext cx="4723809" cy="3530159"/>
                    </a:xfrm>
                    <a:prstGeom prst="rect">
                      <a:avLst/>
                    </a:prstGeom>
                  </pic:spPr>
                </pic:pic>
              </a:graphicData>
            </a:graphic>
          </wp:inline>
        </w:drawing>
      </w:r>
    </w:p>
    <w:p w14:paraId="329CCCFB" w14:textId="455917FB" w:rsidR="00D54902" w:rsidRPr="00CE7EF5" w:rsidRDefault="00CE7EF5" w:rsidP="00CE7EF5">
      <w:pPr>
        <w:pStyle w:val="Caption"/>
        <w:rPr>
          <w:lang w:val="pl-PL"/>
        </w:rPr>
      </w:pPr>
      <w:r w:rsidRPr="00CE7EF5">
        <w:rPr>
          <w:lang w:val="pl-PL"/>
        </w:rPr>
        <w:t xml:space="preserve">Rysunek </w:t>
      </w:r>
      <w:r>
        <w:fldChar w:fldCharType="begin"/>
      </w:r>
      <w:r w:rsidRPr="00CE7EF5">
        <w:rPr>
          <w:lang w:val="pl-PL"/>
        </w:rPr>
        <w:instrText xml:space="preserve"> SEQ Rysunek \* ARABIC </w:instrText>
      </w:r>
      <w:r>
        <w:fldChar w:fldCharType="separate"/>
      </w:r>
      <w:r w:rsidR="00DA3CF1">
        <w:rPr>
          <w:noProof/>
          <w:lang w:val="pl-PL"/>
        </w:rPr>
        <w:t>7</w:t>
      </w:r>
      <w:r>
        <w:fldChar w:fldCharType="end"/>
      </w:r>
      <w:r w:rsidRPr="00CE7EF5">
        <w:rPr>
          <w:lang w:val="pl-PL"/>
        </w:rPr>
        <w:t xml:space="preserve"> Próbki wyświetlone w postaci wykresu liniowego, zwiększone wzmocnienie SDR</w:t>
      </w:r>
    </w:p>
    <w:p w14:paraId="5AF144D8" w14:textId="6863F01A" w:rsidR="00CE7EF5" w:rsidRPr="00CE7EF5" w:rsidRDefault="00CE7EF5" w:rsidP="00CE7EF5">
      <w:pPr>
        <w:rPr>
          <w:lang w:val="pl-PL"/>
        </w:rPr>
      </w:pPr>
      <w:r w:rsidRPr="00CE7EF5">
        <w:rPr>
          <w:lang w:val="pl-PL"/>
        </w:rPr>
        <w:t>Na wy</w:t>
      </w:r>
      <w:r>
        <w:rPr>
          <w:lang w:val="pl-PL"/>
        </w:rPr>
        <w:t>kresach można zaobserwować zmiany w amplitudzie sygnału wynikające z zer i jedynek w transmitowanej wiadomości.</w:t>
      </w:r>
      <w:r>
        <w:rPr>
          <w:lang w:val="pl-PL"/>
        </w:rPr>
        <w:br/>
        <w:t>Wykreślone zostało również widmo częstotliwościowe sygnału.</w:t>
      </w:r>
    </w:p>
    <w:p w14:paraId="554C33BD" w14:textId="00B38B6B" w:rsidR="00D54902" w:rsidRPr="006F5B34" w:rsidRDefault="009F6C09" w:rsidP="00D54902">
      <w:pPr>
        <w:keepNext/>
        <w:rPr>
          <w:lang w:val="pl-PL"/>
        </w:rPr>
      </w:pPr>
      <w:r>
        <w:rPr>
          <w:noProof/>
        </w:rPr>
        <w:lastRenderedPageBreak/>
        <w:drawing>
          <wp:inline distT="0" distB="0" distL="0" distR="0" wp14:anchorId="02F84637" wp14:editId="09AA6442">
            <wp:extent cx="4838095" cy="3530159"/>
            <wp:effectExtent l="0" t="0" r="635"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9"/>
                    <a:stretch>
                      <a:fillRect/>
                    </a:stretch>
                  </pic:blipFill>
                  <pic:spPr>
                    <a:xfrm>
                      <a:off x="0" y="0"/>
                      <a:ext cx="4838095" cy="3530159"/>
                    </a:xfrm>
                    <a:prstGeom prst="rect">
                      <a:avLst/>
                    </a:prstGeom>
                  </pic:spPr>
                </pic:pic>
              </a:graphicData>
            </a:graphic>
          </wp:inline>
        </w:drawing>
      </w:r>
    </w:p>
    <w:p w14:paraId="0A3A90A1" w14:textId="3A862142" w:rsidR="00D54902" w:rsidRPr="006F5B34" w:rsidRDefault="00D54902" w:rsidP="00D54902">
      <w:pPr>
        <w:pStyle w:val="Caption"/>
        <w:rPr>
          <w:lang w:val="pl-PL"/>
        </w:rPr>
      </w:pPr>
      <w:r w:rsidRPr="006F5B34">
        <w:rPr>
          <w:lang w:val="pl-PL"/>
        </w:rPr>
        <w:t xml:space="preserve">Rysunek </w:t>
      </w:r>
      <w:r>
        <w:fldChar w:fldCharType="begin"/>
      </w:r>
      <w:r w:rsidRPr="006F5B34">
        <w:rPr>
          <w:lang w:val="pl-PL"/>
        </w:rPr>
        <w:instrText xml:space="preserve"> SEQ Rysunek \* ARABIC </w:instrText>
      </w:r>
      <w:r>
        <w:fldChar w:fldCharType="separate"/>
      </w:r>
      <w:r w:rsidR="00DA3CF1">
        <w:rPr>
          <w:noProof/>
          <w:lang w:val="pl-PL"/>
        </w:rPr>
        <w:t>8</w:t>
      </w:r>
      <w:r>
        <w:fldChar w:fldCharType="end"/>
      </w:r>
      <w:r w:rsidRPr="006F5B34">
        <w:rPr>
          <w:lang w:val="pl-PL"/>
        </w:rPr>
        <w:t xml:space="preserve"> Widmo sygnału OOK</w:t>
      </w:r>
    </w:p>
    <w:p w14:paraId="26930DFC" w14:textId="45DDA690" w:rsidR="00F30B7F" w:rsidRDefault="009F6C09" w:rsidP="00F30B7F">
      <w:pPr>
        <w:keepNext/>
      </w:pPr>
      <w:r w:rsidRPr="009F6C09">
        <w:rPr>
          <w:noProof/>
        </w:rPr>
        <w:drawing>
          <wp:inline distT="0" distB="0" distL="0" distR="0" wp14:anchorId="634BAB84" wp14:editId="2AC1D79F">
            <wp:extent cx="5760720" cy="2747010"/>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20"/>
                    <a:stretch>
                      <a:fillRect/>
                    </a:stretch>
                  </pic:blipFill>
                  <pic:spPr>
                    <a:xfrm>
                      <a:off x="0" y="0"/>
                      <a:ext cx="5760720" cy="2747010"/>
                    </a:xfrm>
                    <a:prstGeom prst="rect">
                      <a:avLst/>
                    </a:prstGeom>
                  </pic:spPr>
                </pic:pic>
              </a:graphicData>
            </a:graphic>
          </wp:inline>
        </w:drawing>
      </w:r>
    </w:p>
    <w:p w14:paraId="17F63FB3" w14:textId="74E56596" w:rsidR="00D54902" w:rsidRDefault="00F30B7F" w:rsidP="00F30B7F">
      <w:pPr>
        <w:pStyle w:val="Caption"/>
        <w:rPr>
          <w:lang w:val="pl-PL"/>
        </w:rPr>
      </w:pPr>
      <w:r w:rsidRPr="00331B2C">
        <w:rPr>
          <w:lang w:val="pl-PL"/>
        </w:rPr>
        <w:t xml:space="preserve">Rysunek </w:t>
      </w:r>
      <w:r>
        <w:fldChar w:fldCharType="begin"/>
      </w:r>
      <w:r w:rsidRPr="00331B2C">
        <w:rPr>
          <w:lang w:val="pl-PL"/>
        </w:rPr>
        <w:instrText xml:space="preserve"> SEQ Rysunek \* ARABIC </w:instrText>
      </w:r>
      <w:r>
        <w:fldChar w:fldCharType="separate"/>
      </w:r>
      <w:r w:rsidR="00DA3CF1">
        <w:rPr>
          <w:noProof/>
          <w:lang w:val="pl-PL"/>
        </w:rPr>
        <w:t>9</w:t>
      </w:r>
      <w:r>
        <w:fldChar w:fldCharType="end"/>
      </w:r>
      <w:r w:rsidRPr="00331B2C">
        <w:rPr>
          <w:lang w:val="pl-PL"/>
        </w:rPr>
        <w:t xml:space="preserve"> Widmo sygnału OOK, odczytane z programu SDR#</w:t>
      </w:r>
    </w:p>
    <w:p w14:paraId="798FFD2A" w14:textId="2FDDB873" w:rsidR="00CE7EF5" w:rsidRDefault="00CE7EF5" w:rsidP="00CE7EF5">
      <w:pPr>
        <w:rPr>
          <w:lang w:val="pl-PL"/>
        </w:rPr>
      </w:pPr>
      <w:r>
        <w:rPr>
          <w:lang w:val="pl-PL"/>
        </w:rPr>
        <w:t>Na powyższych wykresach widać, że na widmie częstowliwościowym sygnału występuje tylko jeden prążek. Jest tak, ponieważ modulacja OOK polega na przełączaniu amplitudy carrier’a między dwoma poziomami, odpowiadającymi zeru i jedynce logicznej. Częstotliwość carrier’a pozostaje niezmienna.</w:t>
      </w:r>
    </w:p>
    <w:p w14:paraId="511E42E3" w14:textId="77777777" w:rsidR="00CA7931" w:rsidRDefault="00CA7931" w:rsidP="00CE7EF5">
      <w:pPr>
        <w:rPr>
          <w:lang w:val="pl-PL"/>
        </w:rPr>
      </w:pPr>
    </w:p>
    <w:p w14:paraId="43B592BE" w14:textId="77777777" w:rsidR="00CA7931" w:rsidRDefault="00CA7931" w:rsidP="00CA7931">
      <w:pPr>
        <w:keepNext/>
      </w:pPr>
      <w:r>
        <w:rPr>
          <w:noProof/>
        </w:rPr>
        <w:lastRenderedPageBreak/>
        <w:drawing>
          <wp:inline distT="0" distB="0" distL="0" distR="0" wp14:anchorId="015F1BCA" wp14:editId="38B9BC18">
            <wp:extent cx="4761905" cy="3530159"/>
            <wp:effectExtent l="0" t="0" r="635"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21"/>
                    <a:stretch>
                      <a:fillRect/>
                    </a:stretch>
                  </pic:blipFill>
                  <pic:spPr>
                    <a:xfrm>
                      <a:off x="0" y="0"/>
                      <a:ext cx="4761905" cy="3530159"/>
                    </a:xfrm>
                    <a:prstGeom prst="rect">
                      <a:avLst/>
                    </a:prstGeom>
                  </pic:spPr>
                </pic:pic>
              </a:graphicData>
            </a:graphic>
          </wp:inline>
        </w:drawing>
      </w:r>
    </w:p>
    <w:p w14:paraId="40CEB466" w14:textId="29742D21" w:rsidR="00CE7EF5" w:rsidRPr="00CA7931" w:rsidRDefault="00CA7931" w:rsidP="00CA7931">
      <w:pPr>
        <w:pStyle w:val="Caption"/>
        <w:rPr>
          <w:lang w:val="pl-PL"/>
        </w:rPr>
      </w:pPr>
      <w:r w:rsidRPr="00CA7931">
        <w:rPr>
          <w:lang w:val="pl-PL"/>
        </w:rPr>
        <w:t xml:space="preserve">Rysunek </w:t>
      </w:r>
      <w:r>
        <w:fldChar w:fldCharType="begin"/>
      </w:r>
      <w:r w:rsidRPr="00CA7931">
        <w:rPr>
          <w:lang w:val="pl-PL"/>
        </w:rPr>
        <w:instrText xml:space="preserve"> SEQ Rysunek \* ARABIC </w:instrText>
      </w:r>
      <w:r>
        <w:fldChar w:fldCharType="separate"/>
      </w:r>
      <w:r w:rsidR="00DA3CF1">
        <w:rPr>
          <w:noProof/>
          <w:lang w:val="pl-PL"/>
        </w:rPr>
        <w:t>10</w:t>
      </w:r>
      <w:r>
        <w:fldChar w:fldCharType="end"/>
      </w:r>
      <w:r w:rsidRPr="00CA7931">
        <w:rPr>
          <w:lang w:val="pl-PL"/>
        </w:rPr>
        <w:t xml:space="preserve"> Widmo sygnału OOK, zwiększone wzmocnienie.</w:t>
      </w:r>
    </w:p>
    <w:p w14:paraId="564AEE33" w14:textId="10F8E4BF" w:rsidR="00CA7931" w:rsidRDefault="00CA7931" w:rsidP="00CA7931">
      <w:pPr>
        <w:rPr>
          <w:lang w:val="pl-PL"/>
        </w:rPr>
      </w:pPr>
      <w:r>
        <w:rPr>
          <w:lang w:val="pl-PL"/>
        </w:rPr>
        <w:t>Na powyższym wykresie widmo sygnału, wyznaczone dla próbek odczytanych SDR ze zwiększonym gain’em. Pojawiają się prążki w innych miejscach. (Niestety nie wiem dlaczego pojawiają się inne prążki, a prążek właściwej częstotliwości carrier’a słabnie, przy zwiększonym gain’ie – tutaj ustawiony był na tryb ‘auto’)</w:t>
      </w:r>
    </w:p>
    <w:p w14:paraId="578BDE00" w14:textId="55EA5D2F" w:rsidR="00CA7931" w:rsidRDefault="00CA7931" w:rsidP="00CA7931">
      <w:pPr>
        <w:pStyle w:val="ListParagraph"/>
        <w:numPr>
          <w:ilvl w:val="0"/>
          <w:numId w:val="1"/>
        </w:numPr>
        <w:rPr>
          <w:sz w:val="36"/>
          <w:szCs w:val="36"/>
          <w:lang w:val="pl-PL"/>
        </w:rPr>
      </w:pPr>
      <w:r w:rsidRPr="00CA7931">
        <w:rPr>
          <w:sz w:val="36"/>
          <w:szCs w:val="36"/>
          <w:lang w:val="pl-PL"/>
        </w:rPr>
        <w:t>Modulacja FSK</w:t>
      </w:r>
    </w:p>
    <w:p w14:paraId="53B91B57" w14:textId="77777777" w:rsidR="00253500" w:rsidRDefault="00253500" w:rsidP="00253500">
      <w:pPr>
        <w:rPr>
          <w:lang w:val="pl-PL"/>
        </w:rPr>
      </w:pPr>
    </w:p>
    <w:p w14:paraId="1BBD8723" w14:textId="543EDBE8" w:rsidR="007C69E3" w:rsidRPr="00DA3CF1" w:rsidRDefault="007C69E3" w:rsidP="007C69E3">
      <w:pPr>
        <w:rPr>
          <w:lang w:val="pl-PL"/>
        </w:rPr>
      </w:pPr>
      <w:r w:rsidRPr="00DA3CF1">
        <w:rPr>
          <w:lang w:val="pl-PL"/>
        </w:rPr>
        <w:t xml:space="preserve">Modulacja </w:t>
      </w:r>
      <w:r>
        <w:rPr>
          <w:lang w:val="pl-PL"/>
        </w:rPr>
        <w:t xml:space="preserve">FSK </w:t>
      </w:r>
      <w:r w:rsidRPr="00DA3CF1">
        <w:rPr>
          <w:lang w:val="pl-PL"/>
        </w:rPr>
        <w:t>(</w:t>
      </w:r>
      <w:r>
        <w:rPr>
          <w:lang w:val="pl-PL"/>
        </w:rPr>
        <w:t>Frequency shift</w:t>
      </w:r>
      <w:r w:rsidRPr="00DA3CF1">
        <w:rPr>
          <w:lang w:val="pl-PL"/>
        </w:rPr>
        <w:t xml:space="preserve"> keying) to typ modulacji AM, pozwalający</w:t>
      </w:r>
      <w:r>
        <w:rPr>
          <w:lang w:val="pl-PL"/>
        </w:rPr>
        <w:t xml:space="preserve"> na przesył danych cyfrowych</w:t>
      </w:r>
      <w:r>
        <w:rPr>
          <w:lang w:val="pl-PL"/>
        </w:rPr>
        <w:t>.</w:t>
      </w:r>
      <w:r>
        <w:rPr>
          <w:lang w:val="pl-PL"/>
        </w:rPr>
        <w:t xml:space="preserve"> Modulacja polega na zmianie </w:t>
      </w:r>
      <w:r>
        <w:rPr>
          <w:lang w:val="pl-PL"/>
        </w:rPr>
        <w:t>częstotliwości</w:t>
      </w:r>
      <w:r>
        <w:rPr>
          <w:lang w:val="pl-PL"/>
        </w:rPr>
        <w:t xml:space="preserve"> carriera między </w:t>
      </w:r>
      <w:r>
        <w:rPr>
          <w:lang w:val="pl-PL"/>
        </w:rPr>
        <w:t>wieloma (w najproszym przypadku modulacji przebiegiem prostokątnym - dwoma)</w:t>
      </w:r>
      <w:r>
        <w:rPr>
          <w:lang w:val="pl-PL"/>
        </w:rPr>
        <w:t xml:space="preserve"> </w:t>
      </w:r>
      <w:r>
        <w:rPr>
          <w:lang w:val="pl-PL"/>
        </w:rPr>
        <w:t>ustalonymi wartościami, odpowiadającymi różnym wartościom sygnału wejściowego.</w:t>
      </w:r>
    </w:p>
    <w:p w14:paraId="551B84AB" w14:textId="77777777" w:rsidR="007C69E3" w:rsidRDefault="007C69E3" w:rsidP="00253500">
      <w:pPr>
        <w:rPr>
          <w:lang w:val="pl-PL"/>
        </w:rPr>
      </w:pPr>
    </w:p>
    <w:p w14:paraId="465679E2" w14:textId="3AA8A18F" w:rsidR="00253500" w:rsidRPr="00253500" w:rsidRDefault="00253500" w:rsidP="00253500">
      <w:pPr>
        <w:rPr>
          <w:lang w:val="pl-PL"/>
        </w:rPr>
      </w:pPr>
      <w:r>
        <w:rPr>
          <w:lang w:val="pl-PL"/>
        </w:rPr>
        <w:t>Próbki sygnału modelowanego FSK, zebrane przy pomocy SDR’a, przedstawiono poniżej.</w:t>
      </w:r>
    </w:p>
    <w:p w14:paraId="1E9EB94F" w14:textId="2E1B9BE3" w:rsidR="00F30B7F" w:rsidRDefault="00253500" w:rsidP="00F30B7F">
      <w:pPr>
        <w:keepNext/>
      </w:pPr>
      <w:r>
        <w:rPr>
          <w:noProof/>
        </w:rPr>
        <w:lastRenderedPageBreak/>
        <w:drawing>
          <wp:inline distT="0" distB="0" distL="0" distR="0" wp14:anchorId="7438195F" wp14:editId="27323D69">
            <wp:extent cx="4723809" cy="3530159"/>
            <wp:effectExtent l="0" t="0" r="635"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2"/>
                    <a:stretch>
                      <a:fillRect/>
                    </a:stretch>
                  </pic:blipFill>
                  <pic:spPr>
                    <a:xfrm>
                      <a:off x="0" y="0"/>
                      <a:ext cx="4723809" cy="3530159"/>
                    </a:xfrm>
                    <a:prstGeom prst="rect">
                      <a:avLst/>
                    </a:prstGeom>
                  </pic:spPr>
                </pic:pic>
              </a:graphicData>
            </a:graphic>
          </wp:inline>
        </w:drawing>
      </w:r>
    </w:p>
    <w:p w14:paraId="38F41F87" w14:textId="706BFC3C" w:rsidR="00F30B7F" w:rsidRPr="009055B2" w:rsidRDefault="00F30B7F" w:rsidP="00F30B7F">
      <w:pPr>
        <w:pStyle w:val="Caption"/>
        <w:rPr>
          <w:lang w:val="pl-PL"/>
        </w:rPr>
      </w:pPr>
      <w:r w:rsidRPr="009055B2">
        <w:rPr>
          <w:lang w:val="pl-PL"/>
        </w:rPr>
        <w:t xml:space="preserve">Rysunek </w:t>
      </w:r>
      <w:r>
        <w:fldChar w:fldCharType="begin"/>
      </w:r>
      <w:r w:rsidRPr="009055B2">
        <w:rPr>
          <w:lang w:val="pl-PL"/>
        </w:rPr>
        <w:instrText xml:space="preserve"> SEQ Rysunek \* ARABIC </w:instrText>
      </w:r>
      <w:r>
        <w:fldChar w:fldCharType="separate"/>
      </w:r>
      <w:r w:rsidR="00DA3CF1">
        <w:rPr>
          <w:noProof/>
          <w:lang w:val="pl-PL"/>
        </w:rPr>
        <w:t>11</w:t>
      </w:r>
      <w:r>
        <w:fldChar w:fldCharType="end"/>
      </w:r>
      <w:r w:rsidRPr="009055B2">
        <w:rPr>
          <w:lang w:val="pl-PL"/>
        </w:rPr>
        <w:t xml:space="preserve"> Próbki sygnału FSK</w:t>
      </w:r>
    </w:p>
    <w:p w14:paraId="6D5710F3" w14:textId="50D6A86D" w:rsidR="00DA3CF1" w:rsidRDefault="009055B2" w:rsidP="00E30820">
      <w:pPr>
        <w:rPr>
          <w:lang w:val="pl-PL"/>
        </w:rPr>
      </w:pPr>
      <w:r>
        <w:rPr>
          <w:lang w:val="pl-PL"/>
        </w:rPr>
        <w:t xml:space="preserve">Ponieważ modulacja FSK przełącza częstotliwość carriera między dwoma wartościami, odpowiadającymi zeru i jedynce, nie zmieniając amplitudy sygnału. Na powyższym wykresie </w:t>
      </w:r>
      <w:r w:rsidR="00E30820">
        <w:rPr>
          <w:lang w:val="pl-PL"/>
        </w:rPr>
        <w:t>p</w:t>
      </w:r>
      <w:r>
        <w:rPr>
          <w:lang w:val="pl-PL"/>
        </w:rPr>
        <w:t>rzedstawiony został zbyt długi przedział czasowy, który uniemozliwia obserwację tych zmian.</w:t>
      </w:r>
    </w:p>
    <w:p w14:paraId="42B56B25" w14:textId="5D3E3333" w:rsidR="00253500" w:rsidRPr="00E30820" w:rsidRDefault="009055B2" w:rsidP="00E30820">
      <w:pPr>
        <w:rPr>
          <w:lang w:val="pl-PL"/>
        </w:rPr>
      </w:pPr>
      <w:r>
        <w:rPr>
          <w:noProof/>
        </w:rPr>
        <w:drawing>
          <wp:inline distT="0" distB="0" distL="0" distR="0" wp14:anchorId="5723D54E" wp14:editId="14BAEE7A">
            <wp:extent cx="4939682" cy="3530159"/>
            <wp:effectExtent l="0" t="0" r="0"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23"/>
                    <a:stretch>
                      <a:fillRect/>
                    </a:stretch>
                  </pic:blipFill>
                  <pic:spPr>
                    <a:xfrm>
                      <a:off x="0" y="0"/>
                      <a:ext cx="4939682" cy="3530159"/>
                    </a:xfrm>
                    <a:prstGeom prst="rect">
                      <a:avLst/>
                    </a:prstGeom>
                  </pic:spPr>
                </pic:pic>
              </a:graphicData>
            </a:graphic>
          </wp:inline>
        </w:drawing>
      </w:r>
    </w:p>
    <w:p w14:paraId="10BCEBA4" w14:textId="2EA0544C" w:rsidR="00253500" w:rsidRDefault="00253500" w:rsidP="00253500">
      <w:pPr>
        <w:pStyle w:val="Caption"/>
        <w:rPr>
          <w:lang w:val="pl-PL"/>
        </w:rPr>
      </w:pPr>
      <w:r w:rsidRPr="009055B2">
        <w:rPr>
          <w:lang w:val="pl-PL"/>
        </w:rPr>
        <w:t xml:space="preserve">Rysunek </w:t>
      </w:r>
      <w:r>
        <w:fldChar w:fldCharType="begin"/>
      </w:r>
      <w:r w:rsidRPr="009055B2">
        <w:rPr>
          <w:lang w:val="pl-PL"/>
        </w:rPr>
        <w:instrText xml:space="preserve"> SEQ Rysunek \* ARABIC </w:instrText>
      </w:r>
      <w:r>
        <w:fldChar w:fldCharType="separate"/>
      </w:r>
      <w:r w:rsidR="00DA3CF1">
        <w:rPr>
          <w:noProof/>
          <w:lang w:val="pl-PL"/>
        </w:rPr>
        <w:t>12</w:t>
      </w:r>
      <w:r>
        <w:fldChar w:fldCharType="end"/>
      </w:r>
      <w:r w:rsidRPr="009055B2">
        <w:rPr>
          <w:lang w:val="pl-PL"/>
        </w:rPr>
        <w:t xml:space="preserve"> Rising/falling edge sygnału modulującego, odzwierciedlony w próbkach sygnału zmodulowanego.</w:t>
      </w:r>
    </w:p>
    <w:p w14:paraId="6BA0F463" w14:textId="65BC845A" w:rsidR="00DA3CF1" w:rsidRPr="00DA3CF1" w:rsidRDefault="00DA3CF1" w:rsidP="00DA3CF1">
      <w:pPr>
        <w:rPr>
          <w:lang w:val="pl-PL"/>
        </w:rPr>
      </w:pPr>
      <w:r w:rsidRPr="00253500">
        <w:rPr>
          <w:lang w:val="pl-PL"/>
        </w:rPr>
        <w:t>Tutaj zbliżenie na fragment</w:t>
      </w:r>
      <w:r>
        <w:rPr>
          <w:lang w:val="pl-PL"/>
        </w:rPr>
        <w:t xml:space="preserve"> wykresu próbek. Można zaobserwować zmianę w częstotliwości sygnału, odpowiadającą zmianie z zera na jedynkę (lub odwrotnie) w nadawanym sygnale.</w:t>
      </w:r>
    </w:p>
    <w:p w14:paraId="48A2796C" w14:textId="77777777" w:rsidR="00DA3CF1" w:rsidRDefault="00DA3CF1" w:rsidP="00DA3CF1">
      <w:pPr>
        <w:keepNext/>
      </w:pPr>
      <w:r>
        <w:rPr>
          <w:noProof/>
        </w:rPr>
        <w:lastRenderedPageBreak/>
        <w:drawing>
          <wp:inline distT="0" distB="0" distL="0" distR="0" wp14:anchorId="396AFEC7" wp14:editId="58BCE11F">
            <wp:extent cx="4723809" cy="3530159"/>
            <wp:effectExtent l="0" t="0" r="635"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4"/>
                    <a:stretch>
                      <a:fillRect/>
                    </a:stretch>
                  </pic:blipFill>
                  <pic:spPr>
                    <a:xfrm>
                      <a:off x="0" y="0"/>
                      <a:ext cx="4723809" cy="3530159"/>
                    </a:xfrm>
                    <a:prstGeom prst="rect">
                      <a:avLst/>
                    </a:prstGeom>
                  </pic:spPr>
                </pic:pic>
              </a:graphicData>
            </a:graphic>
          </wp:inline>
        </w:drawing>
      </w:r>
    </w:p>
    <w:p w14:paraId="156BA80B" w14:textId="00DDB6DB" w:rsidR="00DA3CF1" w:rsidRDefault="00DA3CF1" w:rsidP="00DA3CF1">
      <w:pPr>
        <w:pStyle w:val="Caption"/>
        <w:rPr>
          <w:lang w:val="pl-PL"/>
        </w:rPr>
      </w:pPr>
      <w:r w:rsidRPr="00DA3CF1">
        <w:rPr>
          <w:lang w:val="pl-PL"/>
        </w:rPr>
        <w:t xml:space="preserve">Rysunek </w:t>
      </w:r>
      <w:r>
        <w:fldChar w:fldCharType="begin"/>
      </w:r>
      <w:r w:rsidRPr="00DA3CF1">
        <w:rPr>
          <w:lang w:val="pl-PL"/>
        </w:rPr>
        <w:instrText xml:space="preserve"> SEQ Rysunek \* ARABIC </w:instrText>
      </w:r>
      <w:r>
        <w:fldChar w:fldCharType="separate"/>
      </w:r>
      <w:r w:rsidRPr="00DA3CF1">
        <w:rPr>
          <w:noProof/>
          <w:lang w:val="pl-PL"/>
        </w:rPr>
        <w:t>13</w:t>
      </w:r>
      <w:r>
        <w:fldChar w:fldCharType="end"/>
      </w:r>
      <w:r w:rsidRPr="00DA3CF1">
        <w:rPr>
          <w:lang w:val="pl-PL"/>
        </w:rPr>
        <w:t xml:space="preserve"> </w:t>
      </w:r>
      <w:r w:rsidRPr="009055B2">
        <w:rPr>
          <w:lang w:val="pl-PL"/>
        </w:rPr>
        <w:t>Rising/falling edge sygnału modulującego, odzwierciedlony w próbkach sygnału zmodulowanego.</w:t>
      </w:r>
      <w:r>
        <w:rPr>
          <w:lang w:val="pl-PL"/>
        </w:rPr>
        <w:t xml:space="preserve"> Zwiększony gain SDR’a</w:t>
      </w:r>
    </w:p>
    <w:p w14:paraId="609FA648" w14:textId="662B37E6" w:rsidR="00DA3CF1" w:rsidRPr="00DA3CF1" w:rsidRDefault="00DA3CF1" w:rsidP="00DA3CF1">
      <w:pPr>
        <w:rPr>
          <w:lang w:val="pl-PL"/>
        </w:rPr>
      </w:pPr>
      <w:r>
        <w:rPr>
          <w:lang w:val="pl-PL"/>
        </w:rPr>
        <w:t>Na wykresie moment zmiany częstotliwości carriera. Zwiększony został gain SDR’a aby lepiej zwizualizować zmianę częstotliwości.</w:t>
      </w:r>
    </w:p>
    <w:p w14:paraId="6073137D" w14:textId="77777777" w:rsidR="00E30820" w:rsidRPr="00E30820" w:rsidRDefault="00E30820" w:rsidP="00E30820">
      <w:pPr>
        <w:rPr>
          <w:lang w:val="pl-PL"/>
        </w:rPr>
      </w:pPr>
    </w:p>
    <w:p w14:paraId="0A4B9F3A" w14:textId="181310CB" w:rsidR="00F30B7F" w:rsidRDefault="009055B2" w:rsidP="00F30B7F">
      <w:pPr>
        <w:keepNext/>
      </w:pPr>
      <w:r>
        <w:rPr>
          <w:noProof/>
        </w:rPr>
        <w:drawing>
          <wp:inline distT="0" distB="0" distL="0" distR="0" wp14:anchorId="2E77FC09" wp14:editId="4C0CB944">
            <wp:extent cx="5028571" cy="3530159"/>
            <wp:effectExtent l="0" t="0" r="635"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25"/>
                    <a:stretch>
                      <a:fillRect/>
                    </a:stretch>
                  </pic:blipFill>
                  <pic:spPr>
                    <a:xfrm>
                      <a:off x="0" y="0"/>
                      <a:ext cx="5028571" cy="3530159"/>
                    </a:xfrm>
                    <a:prstGeom prst="rect">
                      <a:avLst/>
                    </a:prstGeom>
                  </pic:spPr>
                </pic:pic>
              </a:graphicData>
            </a:graphic>
          </wp:inline>
        </w:drawing>
      </w:r>
    </w:p>
    <w:p w14:paraId="056A2E6B" w14:textId="0CE1D1E6" w:rsidR="00F30B7F" w:rsidRDefault="00F30B7F" w:rsidP="00F30B7F">
      <w:pPr>
        <w:pStyle w:val="Caption"/>
      </w:pPr>
      <w:r>
        <w:t xml:space="preserve">Rysunek </w:t>
      </w:r>
      <w:fldSimple w:instr=" SEQ Rysunek \* ARABIC ">
        <w:r w:rsidR="00DA3CF1">
          <w:rPr>
            <w:noProof/>
          </w:rPr>
          <w:t>14</w:t>
        </w:r>
      </w:fldSimple>
      <w:r>
        <w:t xml:space="preserve"> Widmo sygnału FSK</w:t>
      </w:r>
    </w:p>
    <w:p w14:paraId="66EA6191" w14:textId="0C46DABD" w:rsidR="00F30B7F" w:rsidRDefault="009055B2" w:rsidP="00F30B7F">
      <w:pPr>
        <w:keepNext/>
      </w:pPr>
      <w:r w:rsidRPr="009055B2">
        <w:rPr>
          <w:noProof/>
        </w:rPr>
        <w:lastRenderedPageBreak/>
        <w:drawing>
          <wp:inline distT="0" distB="0" distL="0" distR="0" wp14:anchorId="15423AB0" wp14:editId="5F36D2D1">
            <wp:extent cx="5760720" cy="3557270"/>
            <wp:effectExtent l="0" t="0" r="0" b="5080"/>
            <wp:docPr id="30" name="Picture 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histogram&#10;&#10;Description automatically generated"/>
                    <pic:cNvPicPr/>
                  </pic:nvPicPr>
                  <pic:blipFill>
                    <a:blip r:embed="rId26"/>
                    <a:stretch>
                      <a:fillRect/>
                    </a:stretch>
                  </pic:blipFill>
                  <pic:spPr>
                    <a:xfrm>
                      <a:off x="0" y="0"/>
                      <a:ext cx="5760720" cy="3557270"/>
                    </a:xfrm>
                    <a:prstGeom prst="rect">
                      <a:avLst/>
                    </a:prstGeom>
                  </pic:spPr>
                </pic:pic>
              </a:graphicData>
            </a:graphic>
          </wp:inline>
        </w:drawing>
      </w:r>
    </w:p>
    <w:p w14:paraId="60F97540" w14:textId="7C63BB04" w:rsidR="00F30B7F" w:rsidRDefault="00F30B7F" w:rsidP="00F30B7F">
      <w:pPr>
        <w:pStyle w:val="Caption"/>
        <w:rPr>
          <w:lang w:val="pl-PL"/>
        </w:rPr>
      </w:pPr>
      <w:r w:rsidRPr="00331B2C">
        <w:rPr>
          <w:lang w:val="pl-PL"/>
        </w:rPr>
        <w:t xml:space="preserve">Rysunek </w:t>
      </w:r>
      <w:r>
        <w:fldChar w:fldCharType="begin"/>
      </w:r>
      <w:r w:rsidRPr="00331B2C">
        <w:rPr>
          <w:lang w:val="pl-PL"/>
        </w:rPr>
        <w:instrText xml:space="preserve"> SEQ Rysunek \* ARABIC </w:instrText>
      </w:r>
      <w:r>
        <w:fldChar w:fldCharType="separate"/>
      </w:r>
      <w:r w:rsidR="00DA3CF1">
        <w:rPr>
          <w:noProof/>
          <w:lang w:val="pl-PL"/>
        </w:rPr>
        <w:t>15</w:t>
      </w:r>
      <w:r>
        <w:fldChar w:fldCharType="end"/>
      </w:r>
      <w:r w:rsidRPr="00331B2C">
        <w:rPr>
          <w:lang w:val="pl-PL"/>
        </w:rPr>
        <w:t xml:space="preserve"> Widmo sygnału FSK, odczytane z programu SDR#</w:t>
      </w:r>
    </w:p>
    <w:p w14:paraId="298F1FB7" w14:textId="035D4321" w:rsidR="009055B2" w:rsidRPr="009055B2" w:rsidRDefault="00D063ED" w:rsidP="009055B2">
      <w:pPr>
        <w:rPr>
          <w:lang w:val="pl-PL"/>
        </w:rPr>
      </w:pPr>
      <w:r>
        <w:rPr>
          <w:lang w:val="pl-PL"/>
        </w:rPr>
        <w:t>Na powyższych wykresach przedstawiono widmo sygnału FSK. Można zaobserwować dwa główne prążki, odpowiadające nominalnym wartościom częstotliwości, między którymi przełączany jest carrier podczas modulacji. Widać również inne prążki (niestety tutaj też nie wiem skąd one się biorą dokł</w:t>
      </w:r>
      <w:r w:rsidR="00E30820">
        <w:rPr>
          <w:lang w:val="pl-PL"/>
        </w:rPr>
        <w:t>a</w:t>
      </w:r>
      <w:r>
        <w:rPr>
          <w:lang w:val="pl-PL"/>
        </w:rPr>
        <w:t>dnie).</w:t>
      </w:r>
    </w:p>
    <w:sectPr w:rsidR="009055B2" w:rsidRPr="009055B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0665EE"/>
    <w:multiLevelType w:val="hybridMultilevel"/>
    <w:tmpl w:val="2FC61E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598042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2A1"/>
    <w:rsid w:val="00055A28"/>
    <w:rsid w:val="000F370F"/>
    <w:rsid w:val="001F151B"/>
    <w:rsid w:val="00205C3E"/>
    <w:rsid w:val="00253500"/>
    <w:rsid w:val="00331B2C"/>
    <w:rsid w:val="004C5230"/>
    <w:rsid w:val="00582ABD"/>
    <w:rsid w:val="006209C1"/>
    <w:rsid w:val="006F5B34"/>
    <w:rsid w:val="00720D7C"/>
    <w:rsid w:val="007C69E3"/>
    <w:rsid w:val="009055B2"/>
    <w:rsid w:val="00935253"/>
    <w:rsid w:val="009F6C09"/>
    <w:rsid w:val="00A852A1"/>
    <w:rsid w:val="00AD4367"/>
    <w:rsid w:val="00C37785"/>
    <w:rsid w:val="00C44A99"/>
    <w:rsid w:val="00CA7931"/>
    <w:rsid w:val="00CE7EF5"/>
    <w:rsid w:val="00D063ED"/>
    <w:rsid w:val="00D54902"/>
    <w:rsid w:val="00DA3CF1"/>
    <w:rsid w:val="00E30820"/>
    <w:rsid w:val="00F30B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4F2D4"/>
  <w15:chartTrackingRefBased/>
  <w15:docId w15:val="{29F79289-CB61-4FAF-A61D-22130DD5B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69E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52A1"/>
    <w:pPr>
      <w:ind w:left="720"/>
      <w:contextualSpacing/>
    </w:pPr>
  </w:style>
  <w:style w:type="character" w:styleId="Hyperlink">
    <w:name w:val="Hyperlink"/>
    <w:basedOn w:val="DefaultParagraphFont"/>
    <w:uiPriority w:val="99"/>
    <w:unhideWhenUsed/>
    <w:rsid w:val="00205C3E"/>
    <w:rPr>
      <w:color w:val="0563C1" w:themeColor="hyperlink"/>
      <w:u w:val="single"/>
    </w:rPr>
  </w:style>
  <w:style w:type="character" w:styleId="UnresolvedMention">
    <w:name w:val="Unresolved Mention"/>
    <w:basedOn w:val="DefaultParagraphFont"/>
    <w:uiPriority w:val="99"/>
    <w:semiHidden/>
    <w:unhideWhenUsed/>
    <w:rsid w:val="00205C3E"/>
    <w:rPr>
      <w:color w:val="605E5C"/>
      <w:shd w:val="clear" w:color="auto" w:fill="E1DFDD"/>
    </w:rPr>
  </w:style>
  <w:style w:type="paragraph" w:styleId="Caption">
    <w:name w:val="caption"/>
    <w:basedOn w:val="Normal"/>
    <w:next w:val="Normal"/>
    <w:uiPriority w:val="35"/>
    <w:unhideWhenUsed/>
    <w:qFormat/>
    <w:rsid w:val="00205C3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178686">
      <w:bodyDiv w:val="1"/>
      <w:marLeft w:val="0"/>
      <w:marRight w:val="0"/>
      <w:marTop w:val="0"/>
      <w:marBottom w:val="0"/>
      <w:divBdr>
        <w:top w:val="none" w:sz="0" w:space="0" w:color="auto"/>
        <w:left w:val="none" w:sz="0" w:space="0" w:color="auto"/>
        <w:bottom w:val="none" w:sz="0" w:space="0" w:color="auto"/>
        <w:right w:val="none" w:sz="0" w:space="0" w:color="auto"/>
      </w:divBdr>
    </w:div>
    <w:div w:id="507063873">
      <w:bodyDiv w:val="1"/>
      <w:marLeft w:val="0"/>
      <w:marRight w:val="0"/>
      <w:marTop w:val="0"/>
      <w:marBottom w:val="0"/>
      <w:divBdr>
        <w:top w:val="none" w:sz="0" w:space="0" w:color="auto"/>
        <w:left w:val="none" w:sz="0" w:space="0" w:color="auto"/>
        <w:bottom w:val="none" w:sz="0" w:space="0" w:color="auto"/>
        <w:right w:val="none" w:sz="0" w:space="0" w:color="auto"/>
      </w:divBdr>
    </w:div>
    <w:div w:id="810709814">
      <w:bodyDiv w:val="1"/>
      <w:marLeft w:val="0"/>
      <w:marRight w:val="0"/>
      <w:marTop w:val="0"/>
      <w:marBottom w:val="0"/>
      <w:divBdr>
        <w:top w:val="none" w:sz="0" w:space="0" w:color="auto"/>
        <w:left w:val="none" w:sz="0" w:space="0" w:color="auto"/>
        <w:bottom w:val="none" w:sz="0" w:space="0" w:color="auto"/>
        <w:right w:val="none" w:sz="0" w:space="0" w:color="auto"/>
      </w:divBdr>
    </w:div>
    <w:div w:id="823397358">
      <w:bodyDiv w:val="1"/>
      <w:marLeft w:val="0"/>
      <w:marRight w:val="0"/>
      <w:marTop w:val="0"/>
      <w:marBottom w:val="0"/>
      <w:divBdr>
        <w:top w:val="none" w:sz="0" w:space="0" w:color="auto"/>
        <w:left w:val="none" w:sz="0" w:space="0" w:color="auto"/>
        <w:bottom w:val="none" w:sz="0" w:space="0" w:color="auto"/>
        <w:right w:val="none" w:sz="0" w:space="0" w:color="auto"/>
      </w:divBdr>
    </w:div>
    <w:div w:id="828178923">
      <w:bodyDiv w:val="1"/>
      <w:marLeft w:val="0"/>
      <w:marRight w:val="0"/>
      <w:marTop w:val="0"/>
      <w:marBottom w:val="0"/>
      <w:divBdr>
        <w:top w:val="none" w:sz="0" w:space="0" w:color="auto"/>
        <w:left w:val="none" w:sz="0" w:space="0" w:color="auto"/>
        <w:bottom w:val="none" w:sz="0" w:space="0" w:color="auto"/>
        <w:right w:val="none" w:sz="0" w:space="0" w:color="auto"/>
      </w:divBdr>
    </w:div>
    <w:div w:id="979112282">
      <w:bodyDiv w:val="1"/>
      <w:marLeft w:val="0"/>
      <w:marRight w:val="0"/>
      <w:marTop w:val="0"/>
      <w:marBottom w:val="0"/>
      <w:divBdr>
        <w:top w:val="none" w:sz="0" w:space="0" w:color="auto"/>
        <w:left w:val="none" w:sz="0" w:space="0" w:color="auto"/>
        <w:bottom w:val="none" w:sz="0" w:space="0" w:color="auto"/>
        <w:right w:val="none" w:sz="0" w:space="0" w:color="auto"/>
      </w:divBdr>
    </w:div>
    <w:div w:id="1141849191">
      <w:bodyDiv w:val="1"/>
      <w:marLeft w:val="0"/>
      <w:marRight w:val="0"/>
      <w:marTop w:val="0"/>
      <w:marBottom w:val="0"/>
      <w:divBdr>
        <w:top w:val="none" w:sz="0" w:space="0" w:color="auto"/>
        <w:left w:val="none" w:sz="0" w:space="0" w:color="auto"/>
        <w:bottom w:val="none" w:sz="0" w:space="0" w:color="auto"/>
        <w:right w:val="none" w:sz="0" w:space="0" w:color="auto"/>
      </w:divBdr>
    </w:div>
    <w:div w:id="1276719625">
      <w:bodyDiv w:val="1"/>
      <w:marLeft w:val="0"/>
      <w:marRight w:val="0"/>
      <w:marTop w:val="0"/>
      <w:marBottom w:val="0"/>
      <w:divBdr>
        <w:top w:val="none" w:sz="0" w:space="0" w:color="auto"/>
        <w:left w:val="none" w:sz="0" w:space="0" w:color="auto"/>
        <w:bottom w:val="none" w:sz="0" w:space="0" w:color="auto"/>
        <w:right w:val="none" w:sz="0" w:space="0" w:color="auto"/>
      </w:divBdr>
    </w:div>
    <w:div w:id="1929343958">
      <w:bodyDiv w:val="1"/>
      <w:marLeft w:val="0"/>
      <w:marRight w:val="0"/>
      <w:marTop w:val="0"/>
      <w:marBottom w:val="0"/>
      <w:divBdr>
        <w:top w:val="none" w:sz="0" w:space="0" w:color="auto"/>
        <w:left w:val="none" w:sz="0" w:space="0" w:color="auto"/>
        <w:bottom w:val="none" w:sz="0" w:space="0" w:color="auto"/>
        <w:right w:val="none" w:sz="0" w:space="0" w:color="auto"/>
      </w:divBdr>
    </w:div>
    <w:div w:id="1977224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github.com/Qarqamel/Masters_thesis_SDR/blob/master/arduino/Custom_transmission/Custom_transmission.ino" TargetMode="External"/><Relationship Id="rId14" Type="http://schemas.openxmlformats.org/officeDocument/2006/relationships/hyperlink" Target="https://github.com/Qarqamel/Masters_thesis_SDR/blob/master/py_rtl_sdr/tx_rx_control.py" TargetMode="External"/><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365</TotalTime>
  <Pages>11</Pages>
  <Words>806</Words>
  <Characters>4597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Mundała</dc:creator>
  <cp:keywords/>
  <dc:description/>
  <cp:lastModifiedBy>Adam Mundała</cp:lastModifiedBy>
  <cp:revision>6</cp:revision>
  <cp:lastPrinted>2023-04-27T01:25:00Z</cp:lastPrinted>
  <dcterms:created xsi:type="dcterms:W3CDTF">2023-04-27T01:21:00Z</dcterms:created>
  <dcterms:modified xsi:type="dcterms:W3CDTF">2023-04-28T02:37:00Z</dcterms:modified>
</cp:coreProperties>
</file>