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test file. We will read this file from python code!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This is a test file. We will read this file from python code!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This is a test file. We will read this file from python code!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This is a test file. We will read this file from python code!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This is a test file. We will read this file from python code!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This is a test file. We will read this file from python code!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