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15E3" w14:textId="407EAD76" w:rsidR="00E31F43" w:rsidRPr="00E31F43" w:rsidRDefault="00B94DD5" w:rsidP="00B94DD5">
      <w:pPr>
        <w:pStyle w:val="Heading1"/>
      </w:pPr>
      <w:r>
        <w:t>Correlation Analysis Findings</w:t>
      </w:r>
    </w:p>
    <w:p w14:paraId="12B17E8F" w14:textId="41F7D8F9" w:rsidR="00E31F43" w:rsidRPr="00E31F43" w:rsidRDefault="00B94DD5" w:rsidP="00B94DD5">
      <w:pPr>
        <w:pStyle w:val="Heading2"/>
      </w:pPr>
      <w:r>
        <w:t>Introduction</w:t>
      </w:r>
    </w:p>
    <w:p w14:paraId="0453C840" w14:textId="029747F5" w:rsidR="00B94DD5" w:rsidRDefault="00E31F43" w:rsidP="00E31F43">
      <w:r w:rsidRPr="00E31F43">
        <w:t xml:space="preserve">The correlation analysis provides statistical evidence supporting several of the relationships identified during the exploratory data analysis. Overall, the results indicate that </w:t>
      </w:r>
      <w:r w:rsidRPr="00C82098">
        <w:t>production budget, audience engagement, and profitability are positively associated with box office revenue,</w:t>
      </w:r>
      <w:r w:rsidRPr="00E31F43">
        <w:t xml:space="preserve"> although the strength of these relationships varies considerably.</w:t>
      </w:r>
    </w:p>
    <w:p w14:paraId="03C9B84F" w14:textId="77777777" w:rsidR="00B94DD5" w:rsidRDefault="00B94DD5" w:rsidP="00E31F43"/>
    <w:p w14:paraId="46178C01" w14:textId="378E47B7" w:rsidR="00B94DD5" w:rsidRPr="00B94DD5" w:rsidRDefault="00B94DD5" w:rsidP="00B94DD5">
      <w:pPr>
        <w:pStyle w:val="Heading2"/>
      </w:pPr>
      <w:r w:rsidRPr="00B94DD5">
        <w:t>Gross Revenue vs. Profit</w:t>
      </w:r>
    </w:p>
    <w:p w14:paraId="409FF436" w14:textId="12593BB2" w:rsidR="00E31F43" w:rsidRDefault="00E31F43" w:rsidP="00E31F43">
      <w:r w:rsidRPr="00E31F43">
        <w:t xml:space="preserve">The strongest relationship observed was between </w:t>
      </w:r>
      <w:r w:rsidRPr="00B94DD5">
        <w:t>gross revenue and</w:t>
      </w:r>
      <w:r w:rsidRPr="00E31F43">
        <w:rPr>
          <w:b/>
          <w:bCs/>
        </w:rPr>
        <w:t xml:space="preserve"> profit</w:t>
      </w:r>
      <w:r w:rsidRPr="00E31F43">
        <w:t xml:space="preserve"> </w:t>
      </w:r>
      <w:r w:rsidRPr="00E31F43">
        <w:rPr>
          <w:i/>
          <w:iCs/>
        </w:rPr>
        <w:t>(r = 0.984)</w:t>
      </w:r>
      <w:r w:rsidRPr="00E31F43">
        <w:t>. This near-perfect positive correlation was expected because profit is directly calculated from gross revenue after deducting the production budget. The result confirms that box office revenue is the primary driver of movie profitability and validates the profit calculations used throughout the project.</w:t>
      </w:r>
    </w:p>
    <w:p w14:paraId="14C3AE06" w14:textId="77777777" w:rsidR="00B94DD5" w:rsidRDefault="00B94DD5" w:rsidP="00E31F43"/>
    <w:p w14:paraId="0E64297C" w14:textId="53AF8C9C" w:rsidR="00B94DD5" w:rsidRPr="00E31F43" w:rsidRDefault="00B94DD5" w:rsidP="00B94DD5">
      <w:pPr>
        <w:pStyle w:val="Heading2"/>
      </w:pPr>
      <w:r>
        <w:t>Production Budget vs. Gross Revenue</w:t>
      </w:r>
    </w:p>
    <w:p w14:paraId="53688618" w14:textId="77777777" w:rsidR="00E31F43" w:rsidRDefault="00E31F43" w:rsidP="00E31F43">
      <w:r w:rsidRPr="00E31F43">
        <w:t xml:space="preserve">The relationship between </w:t>
      </w:r>
      <w:r w:rsidRPr="00B94DD5">
        <w:t xml:space="preserve">production budget and gross revenue </w:t>
      </w:r>
      <w:r w:rsidRPr="00E31F43">
        <w:rPr>
          <w:i/>
          <w:iCs/>
        </w:rPr>
        <w:t>(r = 0.740)</w:t>
      </w:r>
      <w:r w:rsidRPr="00E31F43">
        <w:t xml:space="preserve"> was also found to be strong. This finding supports the results obtained during the Budget vs. Revenue analysis in both the SQL queries and the exploratory data analysis. The statistical evidence suggests that films with larger production budgets generally achieve higher box office revenues. However, because the correlation is not perfect, production budget alone cannot fully explain commercial success. Other factors such as marketing, franchise popularity, audience interest, release timing, and competition likely contribute to a movie's financial performance.</w:t>
      </w:r>
    </w:p>
    <w:p w14:paraId="61F7325A" w14:textId="77777777" w:rsidR="00B94DD5" w:rsidRDefault="00B94DD5" w:rsidP="00E31F43"/>
    <w:p w14:paraId="164B8FE0" w14:textId="3EEF572C" w:rsidR="00B94DD5" w:rsidRPr="00E31F43" w:rsidRDefault="00B94DD5" w:rsidP="00B94DD5">
      <w:pPr>
        <w:pStyle w:val="Heading2"/>
      </w:pPr>
      <w:r>
        <w:t xml:space="preserve">Gross Revenue vs. </w:t>
      </w:r>
      <w:proofErr w:type="spellStart"/>
      <w:r>
        <w:t>IMBb</w:t>
      </w:r>
      <w:proofErr w:type="spellEnd"/>
      <w:r>
        <w:t xml:space="preserve"> Votes</w:t>
      </w:r>
    </w:p>
    <w:p w14:paraId="6BED35AF" w14:textId="77777777" w:rsidR="00E31F43" w:rsidRPr="00E31F43" w:rsidRDefault="00E31F43" w:rsidP="00E31F43">
      <w:r w:rsidRPr="00E31F43">
        <w:t xml:space="preserve">Audience engagement, measured through the number </w:t>
      </w:r>
      <w:r w:rsidRPr="00B94DD5">
        <w:t>of IMDb votes</w:t>
      </w:r>
      <w:r w:rsidRPr="00E31F43">
        <w:t xml:space="preserve">, demonstrated a moderately strong positive relationship with gross revenue </w:t>
      </w:r>
      <w:r w:rsidRPr="00E31F43">
        <w:rPr>
          <w:i/>
          <w:iCs/>
        </w:rPr>
        <w:t>(r = 0.631)</w:t>
      </w:r>
      <w:r w:rsidRPr="00E31F43">
        <w:t>. This finding supports the project's hypothesis that popularity is associated with financial success. Movies receiving higher audience participation generally generated greater box office revenue, indicating that public engagement is a more reliable indicator of commercial success than movie ratings alone.</w:t>
      </w:r>
    </w:p>
    <w:p w14:paraId="593FDA58" w14:textId="77777777" w:rsidR="00B94DD5" w:rsidRDefault="00B94DD5" w:rsidP="00E31F43"/>
    <w:p w14:paraId="30D9E58A" w14:textId="4B479E38" w:rsidR="00B94DD5" w:rsidRDefault="00B94DD5" w:rsidP="00B94DD5">
      <w:pPr>
        <w:pStyle w:val="Heading2"/>
      </w:pPr>
      <w:r>
        <w:lastRenderedPageBreak/>
        <w:t>Gross Revenue vs. IMDb Score</w:t>
      </w:r>
    </w:p>
    <w:p w14:paraId="06317B28" w14:textId="01A84E8B" w:rsidR="00E31F43" w:rsidRDefault="00E31F43" w:rsidP="00E31F43">
      <w:r w:rsidRPr="00E31F43">
        <w:t xml:space="preserve">In contrast, the relationship between </w:t>
      </w:r>
      <w:r w:rsidRPr="00B94DD5">
        <w:t>IMDb score and gross revenue</w:t>
      </w:r>
      <w:r w:rsidRPr="00E31F43">
        <w:t xml:space="preserve"> </w:t>
      </w:r>
      <w:r w:rsidRPr="00E31F43">
        <w:rPr>
          <w:i/>
          <w:iCs/>
        </w:rPr>
        <w:t>(r = 0.186)</w:t>
      </w:r>
      <w:r w:rsidRPr="00E31F43">
        <w:t xml:space="preserve"> was considerably weaker than expected. While highly rated films often receive critical acclaim, the analysis indicates that rating scores alone have little influence on financial performance. This suggests that commercial success is not solely determined by perceived quality, but is also affected by factors such as audience reach, marketing campaigns, franchise recognition, and distribution scale. This finding aligns with many real-world examples where blockbuster films generate substantial revenue despite receiving only average critical ratings.</w:t>
      </w:r>
    </w:p>
    <w:p w14:paraId="3D435C80" w14:textId="77777777" w:rsidR="00B94DD5" w:rsidRDefault="00B94DD5" w:rsidP="00E31F43"/>
    <w:p w14:paraId="318ACA75" w14:textId="78DCBBA7" w:rsidR="00B94DD5" w:rsidRPr="00E31F43" w:rsidRDefault="00B94DD5" w:rsidP="00B94DD5">
      <w:pPr>
        <w:pStyle w:val="Heading2"/>
      </w:pPr>
      <w:r>
        <w:t>Production Budget vs. Return on Investment</w:t>
      </w:r>
    </w:p>
    <w:p w14:paraId="334E5552" w14:textId="7CAAC47B" w:rsidR="00E31F43" w:rsidRDefault="00E31F43" w:rsidP="00E31F43">
      <w:r w:rsidRPr="00E31F43">
        <w:t xml:space="preserve">One of the most notable findings concerns the relationship between </w:t>
      </w:r>
      <w:r w:rsidRPr="00B94DD5">
        <w:t>production budget and return on investment (ROI)</w:t>
      </w:r>
      <w:r w:rsidRPr="00E31F43">
        <w:t xml:space="preserve">. The correlation coefficient </w:t>
      </w:r>
      <w:r w:rsidRPr="00E31F43">
        <w:rPr>
          <w:i/>
          <w:iCs/>
        </w:rPr>
        <w:t>(r = -0.018)</w:t>
      </w:r>
      <w:r w:rsidRPr="00E31F43">
        <w:t xml:space="preserve"> indicates virtually no relationship between these variables. This suggests that spending more money on production does not necessarily produce greater investment efficiency. Smaller-budget films </w:t>
      </w:r>
      <w:r w:rsidR="00B94DD5" w:rsidRPr="00E31F43">
        <w:t>can generate</w:t>
      </w:r>
      <w:r w:rsidRPr="00E31F43">
        <w:t xml:space="preserve"> exceptional returns relative to their costs, while high-budget productions often require substantially larger revenues to achieve comparable returns on investment. This finding reinforces the importance of evaluating financial success using ROI rather than revenue alone.</w:t>
      </w:r>
    </w:p>
    <w:p w14:paraId="4F4E6074" w14:textId="77777777" w:rsidR="00B94DD5" w:rsidRDefault="00B94DD5" w:rsidP="00E31F43"/>
    <w:p w14:paraId="32146C78" w14:textId="77777777" w:rsidR="00B94DD5" w:rsidRPr="00E31F43" w:rsidRDefault="00B94DD5" w:rsidP="00E31F43"/>
    <w:p w14:paraId="539611C4" w14:textId="77777777" w:rsidR="00E31F43" w:rsidRPr="00E31F43" w:rsidRDefault="00000000" w:rsidP="00E31F43">
      <w:r>
        <w:pict w14:anchorId="742E0EF7">
          <v:rect id="_x0000_i1025" style="width:0;height:1.5pt" o:hralign="center" o:hrstd="t" o:hr="t" fillcolor="#a0a0a0" stroked="f"/>
        </w:pict>
      </w:r>
    </w:p>
    <w:p w14:paraId="65C8EADD" w14:textId="6AAEC1D3" w:rsidR="00C82098" w:rsidRDefault="00C82098" w:rsidP="00C82098">
      <w:pPr>
        <w:pStyle w:val="Heading2"/>
      </w:pPr>
      <w:r>
        <w:t>Summary</w:t>
      </w:r>
    </w:p>
    <w:p w14:paraId="54C06091" w14:textId="7897774E" w:rsidR="00E31F43" w:rsidRPr="00E31F43" w:rsidRDefault="00E31F43" w:rsidP="00E31F43">
      <w:r w:rsidRPr="00E31F43">
        <w:t>This notebook statistically validated the relationships identified during the exploratory data analysis using Pearson's correlation coefficient. The analysis confirmed that production budget and audience engagement are positively associated with box office revenue, providing quantitative support for the visual patterns observed throughout the project.</w:t>
      </w:r>
    </w:p>
    <w:p w14:paraId="73456E38" w14:textId="77777777" w:rsidR="00E31F43" w:rsidRPr="00E31F43" w:rsidRDefault="00E31F43" w:rsidP="00E31F43">
      <w:r w:rsidRPr="00E31F43">
        <w:t>The strongest relationship identified was between gross revenue and profit, confirming that revenue is the primary determinant of profitability. Production budget also demonstrated a strong positive association with revenue, indicating that higher-budget productions generally achieve greater commercial success. However, the analysis further showed that higher production budgets do not necessarily result in higher returns on investment, highlighting the ability of lower-budget films to outperform expectations financially.</w:t>
      </w:r>
    </w:p>
    <w:p w14:paraId="49A2487D" w14:textId="77777777" w:rsidR="00E31F43" w:rsidRPr="00E31F43" w:rsidRDefault="00E31F43" w:rsidP="00E31F43">
      <w:r w:rsidRPr="00E31F43">
        <w:lastRenderedPageBreak/>
        <w:t>Furthermore, audience vote count proved to be a stronger predictor of commercial success than IMDb rating, suggesting that audience engagement is more closely linked to financial performance than critical reception. These findings reinforce the conclusion that movie success is determined by multiple interacting factors rather than any single characteristic.</w:t>
      </w:r>
    </w:p>
    <w:p w14:paraId="71C3BDD9" w14:textId="77777777" w:rsidR="00E31F43" w:rsidRPr="00E31F43" w:rsidRDefault="00E31F43" w:rsidP="00E31F43">
      <w:r w:rsidRPr="00E31F43">
        <w:t>Overall, the statistical validation strengthens the credibility of the project's findings by providing quantitative evidence that supports the exploratory data analysis. The results establish a solid analytical foundation for answering the project's research questions and will serve as supporting evidence in the final project report.</w:t>
      </w:r>
    </w:p>
    <w:p w14:paraId="0DC44F8F" w14:textId="77777777" w:rsidR="00E31F43" w:rsidRDefault="00E31F43"/>
    <w:sectPr w:rsidR="00E31F4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3B0C5" w14:textId="77777777" w:rsidR="006C536C" w:rsidRDefault="006C536C" w:rsidP="00B94DD5">
      <w:pPr>
        <w:spacing w:after="0" w:line="240" w:lineRule="auto"/>
      </w:pPr>
      <w:r>
        <w:separator/>
      </w:r>
    </w:p>
  </w:endnote>
  <w:endnote w:type="continuationSeparator" w:id="0">
    <w:p w14:paraId="58874F54" w14:textId="77777777" w:rsidR="006C536C" w:rsidRDefault="006C536C" w:rsidP="00B94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B8EC" w14:textId="77777777" w:rsidR="006C536C" w:rsidRDefault="006C536C" w:rsidP="00B94DD5">
      <w:pPr>
        <w:spacing w:after="0" w:line="240" w:lineRule="auto"/>
      </w:pPr>
      <w:r>
        <w:separator/>
      </w:r>
    </w:p>
  </w:footnote>
  <w:footnote w:type="continuationSeparator" w:id="0">
    <w:p w14:paraId="31793F8C" w14:textId="77777777" w:rsidR="006C536C" w:rsidRDefault="006C536C" w:rsidP="00B94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378A" w14:textId="69D39F40" w:rsidR="00C82098" w:rsidRDefault="00C82098">
    <w:pPr>
      <w:pStyle w:val="Header"/>
    </w:pPr>
    <w:fldSimple w:instr=" FILENAME \* MERGEFORMAT ">
      <w:r>
        <w:rPr>
          <w:noProof/>
        </w:rPr>
        <w:t>Correlation Analysis (Findings and Summary)</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43"/>
    <w:rsid w:val="00640AF5"/>
    <w:rsid w:val="006A4E55"/>
    <w:rsid w:val="006C536C"/>
    <w:rsid w:val="00B94DD5"/>
    <w:rsid w:val="00C82098"/>
    <w:rsid w:val="00E31F43"/>
    <w:rsid w:val="00EC59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7317"/>
  <w15:chartTrackingRefBased/>
  <w15:docId w15:val="{6A0A5426-B6C1-40B6-A6D7-6E24D1EA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F43"/>
    <w:rPr>
      <w:rFonts w:eastAsiaTheme="majorEastAsia" w:cstheme="majorBidi"/>
      <w:color w:val="272727" w:themeColor="text1" w:themeTint="D8"/>
    </w:rPr>
  </w:style>
  <w:style w:type="paragraph" w:styleId="Title">
    <w:name w:val="Title"/>
    <w:basedOn w:val="Normal"/>
    <w:next w:val="Normal"/>
    <w:link w:val="TitleChar"/>
    <w:uiPriority w:val="10"/>
    <w:qFormat/>
    <w:rsid w:val="00E31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F43"/>
    <w:pPr>
      <w:spacing w:before="160"/>
      <w:jc w:val="center"/>
    </w:pPr>
    <w:rPr>
      <w:i/>
      <w:iCs/>
      <w:color w:val="404040" w:themeColor="text1" w:themeTint="BF"/>
    </w:rPr>
  </w:style>
  <w:style w:type="character" w:customStyle="1" w:styleId="QuoteChar">
    <w:name w:val="Quote Char"/>
    <w:basedOn w:val="DefaultParagraphFont"/>
    <w:link w:val="Quote"/>
    <w:uiPriority w:val="29"/>
    <w:rsid w:val="00E31F43"/>
    <w:rPr>
      <w:i/>
      <w:iCs/>
      <w:color w:val="404040" w:themeColor="text1" w:themeTint="BF"/>
    </w:rPr>
  </w:style>
  <w:style w:type="paragraph" w:styleId="ListParagraph">
    <w:name w:val="List Paragraph"/>
    <w:basedOn w:val="Normal"/>
    <w:uiPriority w:val="34"/>
    <w:qFormat/>
    <w:rsid w:val="00E31F43"/>
    <w:pPr>
      <w:ind w:left="720"/>
      <w:contextualSpacing/>
    </w:pPr>
  </w:style>
  <w:style w:type="character" w:styleId="IntenseEmphasis">
    <w:name w:val="Intense Emphasis"/>
    <w:basedOn w:val="DefaultParagraphFont"/>
    <w:uiPriority w:val="21"/>
    <w:qFormat/>
    <w:rsid w:val="00E31F43"/>
    <w:rPr>
      <w:i/>
      <w:iCs/>
      <w:color w:val="0F4761" w:themeColor="accent1" w:themeShade="BF"/>
    </w:rPr>
  </w:style>
  <w:style w:type="paragraph" w:styleId="IntenseQuote">
    <w:name w:val="Intense Quote"/>
    <w:basedOn w:val="Normal"/>
    <w:next w:val="Normal"/>
    <w:link w:val="IntenseQuoteChar"/>
    <w:uiPriority w:val="30"/>
    <w:qFormat/>
    <w:rsid w:val="00E31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F43"/>
    <w:rPr>
      <w:i/>
      <w:iCs/>
      <w:color w:val="0F4761" w:themeColor="accent1" w:themeShade="BF"/>
    </w:rPr>
  </w:style>
  <w:style w:type="character" w:styleId="IntenseReference">
    <w:name w:val="Intense Reference"/>
    <w:basedOn w:val="DefaultParagraphFont"/>
    <w:uiPriority w:val="32"/>
    <w:qFormat/>
    <w:rsid w:val="00E31F43"/>
    <w:rPr>
      <w:b/>
      <w:bCs/>
      <w:smallCaps/>
      <w:color w:val="0F4761" w:themeColor="accent1" w:themeShade="BF"/>
      <w:spacing w:val="5"/>
    </w:rPr>
  </w:style>
  <w:style w:type="paragraph" w:styleId="Header">
    <w:name w:val="header"/>
    <w:basedOn w:val="Normal"/>
    <w:link w:val="HeaderChar"/>
    <w:uiPriority w:val="99"/>
    <w:unhideWhenUsed/>
    <w:rsid w:val="00C82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2098"/>
  </w:style>
  <w:style w:type="paragraph" w:styleId="Footer">
    <w:name w:val="footer"/>
    <w:basedOn w:val="Normal"/>
    <w:link w:val="FooterChar"/>
    <w:uiPriority w:val="99"/>
    <w:unhideWhenUsed/>
    <w:rsid w:val="00C82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2</cp:revision>
  <dcterms:created xsi:type="dcterms:W3CDTF">2026-07-16T17:17:00Z</dcterms:created>
  <dcterms:modified xsi:type="dcterms:W3CDTF">2026-07-16T20:34:00Z</dcterms:modified>
</cp:coreProperties>
</file>