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8F940" w14:textId="6F9970AF" w:rsidR="00771272" w:rsidRDefault="00771272" w:rsidP="00771272">
      <w:pPr>
        <w:pStyle w:val="Heading1"/>
        <w:jc w:val="center"/>
      </w:pPr>
      <w:r>
        <w:t>Descriptive Analysis</w:t>
      </w:r>
    </w:p>
    <w:p w14:paraId="768E702B" w14:textId="68E4D7E0" w:rsidR="00BE4E68" w:rsidRPr="00BE4E68" w:rsidRDefault="00C80143" w:rsidP="00771272">
      <w:pPr>
        <w:pStyle w:val="Heading2"/>
      </w:pPr>
      <w:r>
        <w:t>Introduction</w:t>
      </w:r>
    </w:p>
    <w:p w14:paraId="79C210BB" w14:textId="56763F8B" w:rsidR="00C80143" w:rsidRDefault="00C80143" w:rsidP="00771272">
      <w:r>
        <w:t>D</w:t>
      </w:r>
      <w:r w:rsidRPr="00C80143">
        <w:t>escriptive statistics provide numerical summaries of the key variables within the movie dataset, including measures of central tendency, variability, and distribution. These statistics complement the exploratory data analysis by offering a quantitative overview of the characteristics and spread of the data.</w:t>
      </w:r>
    </w:p>
    <w:p w14:paraId="5C376F0D" w14:textId="77777777" w:rsidR="00C80143" w:rsidRDefault="00C80143" w:rsidP="00C80143">
      <w:pPr>
        <w:pStyle w:val="Heading2"/>
      </w:pPr>
    </w:p>
    <w:p w14:paraId="28812B06" w14:textId="2BC25EAE" w:rsidR="00C80143" w:rsidRPr="00C80143" w:rsidRDefault="00C80143" w:rsidP="00C80143">
      <w:pPr>
        <w:pStyle w:val="Heading2"/>
      </w:pPr>
      <w:r>
        <w:t>Production Budget Distribution</w:t>
      </w:r>
    </w:p>
    <w:p w14:paraId="23D01EA8" w14:textId="77777777" w:rsidR="00BE4E68" w:rsidRDefault="00BE4E68" w:rsidP="00BE4E68">
      <w:r w:rsidRPr="00BE4E68">
        <w:t xml:space="preserve">The average production budget across the dataset was approximately </w:t>
      </w:r>
      <w:r w:rsidRPr="00BE4E68">
        <w:rPr>
          <w:b/>
          <w:bCs/>
        </w:rPr>
        <w:t>$35.6 million</w:t>
      </w:r>
      <w:r w:rsidRPr="00BE4E68">
        <w:t xml:space="preserve">, while the median budget was only </w:t>
      </w:r>
      <w:r w:rsidRPr="00BE4E68">
        <w:rPr>
          <w:b/>
          <w:bCs/>
        </w:rPr>
        <w:t>$20.5 million</w:t>
      </w:r>
      <w:r w:rsidRPr="00BE4E68">
        <w:t xml:space="preserve">. The large difference between these two measures indicates that production budgets are </w:t>
      </w:r>
      <w:r w:rsidRPr="00BE4E68">
        <w:rPr>
          <w:b/>
          <w:bCs/>
        </w:rPr>
        <w:t>positively skewed</w:t>
      </w:r>
      <w:r w:rsidRPr="00BE4E68">
        <w:t xml:space="preserve">, with a relatively small number of extremely expensive films increasing the overall average. This conclusion is supported by the skewness value of </w:t>
      </w:r>
      <w:r w:rsidRPr="00BE4E68">
        <w:rPr>
          <w:b/>
          <w:bCs/>
        </w:rPr>
        <w:t>2.45</w:t>
      </w:r>
      <w:r w:rsidRPr="00BE4E68">
        <w:t xml:space="preserve"> and a kurtosis value of </w:t>
      </w:r>
      <w:r w:rsidRPr="00BE4E68">
        <w:rPr>
          <w:b/>
          <w:bCs/>
        </w:rPr>
        <w:t>7.50</w:t>
      </w:r>
      <w:r w:rsidRPr="00BE4E68">
        <w:t>, both of which indicate that blockbuster productions represent significant outliers rather than typical movies. Consequently, the median budget provides a more representative measure of a "typical" production than the arithmetic mean.</w:t>
      </w:r>
    </w:p>
    <w:p w14:paraId="25244684" w14:textId="77777777" w:rsidR="00C80143" w:rsidRDefault="00C80143" w:rsidP="00BE4E68"/>
    <w:p w14:paraId="787F3724" w14:textId="019F7FEB" w:rsidR="00C80143" w:rsidRPr="00BE4E68" w:rsidRDefault="00C80143" w:rsidP="00C80143">
      <w:pPr>
        <w:pStyle w:val="Heading2"/>
      </w:pPr>
      <w:r>
        <w:t>Gross Revenue Distribution</w:t>
      </w:r>
    </w:p>
    <w:p w14:paraId="0234E9F4" w14:textId="77777777" w:rsidR="00BE4E68" w:rsidRDefault="00BE4E68" w:rsidP="00BE4E68">
      <w:r w:rsidRPr="00BE4E68">
        <w:t xml:space="preserve">A similar pattern is observed for box office revenue. Although the average movie generated approximately </w:t>
      </w:r>
      <w:r w:rsidRPr="00BE4E68">
        <w:rPr>
          <w:b/>
          <w:bCs/>
        </w:rPr>
        <w:t>$78.5 million</w:t>
      </w:r>
      <w:r w:rsidRPr="00BE4E68">
        <w:t xml:space="preserve">, the median revenue was only </w:t>
      </w:r>
      <w:r w:rsidRPr="00BE4E68">
        <w:rPr>
          <w:b/>
          <w:bCs/>
        </w:rPr>
        <w:t>$20.2 million</w:t>
      </w:r>
      <w:r w:rsidRPr="00BE4E68">
        <w:t xml:space="preserve">, demonstrating that a relatively small number of exceptionally successful films generate a disproportionate share of total industry revenue. The gross revenue distribution exhibits </w:t>
      </w:r>
      <w:r w:rsidRPr="00BE4E68">
        <w:rPr>
          <w:b/>
          <w:bCs/>
        </w:rPr>
        <w:t>very strong positive skewness (5.31)</w:t>
      </w:r>
      <w:r w:rsidRPr="00BE4E68">
        <w:t xml:space="preserve"> and an exceptionally high </w:t>
      </w:r>
      <w:r w:rsidRPr="00BE4E68">
        <w:rPr>
          <w:b/>
          <w:bCs/>
        </w:rPr>
        <w:t>kurtosis value of 45.51</w:t>
      </w:r>
      <w:r w:rsidRPr="00BE4E68">
        <w:t>, confirming that blockbuster movies are extreme outliers within the dataset. These statistical findings explain why the revenue distributions observed during the exploratory data analysis contained long right-hand tails and numerous high-value observations.</w:t>
      </w:r>
    </w:p>
    <w:p w14:paraId="60FB87BE" w14:textId="77777777" w:rsidR="00C80143" w:rsidRDefault="00C80143" w:rsidP="00BE4E68"/>
    <w:p w14:paraId="315BA138" w14:textId="1AD5ED58" w:rsidR="00C80143" w:rsidRPr="00BE4E68" w:rsidRDefault="00C80143" w:rsidP="00C80143">
      <w:pPr>
        <w:pStyle w:val="Heading2"/>
      </w:pPr>
      <w:r>
        <w:t>Profit Distribution</w:t>
      </w:r>
    </w:p>
    <w:p w14:paraId="42FFDDBA" w14:textId="77777777" w:rsidR="00BE4E68" w:rsidRDefault="00BE4E68" w:rsidP="00BE4E68">
      <w:r w:rsidRPr="00BE4E68">
        <w:t xml:space="preserve">Movie profitability follows an almost identical distribution to gross revenue. The average profit was approximately </w:t>
      </w:r>
      <w:r w:rsidRPr="00BE4E68">
        <w:rPr>
          <w:b/>
          <w:bCs/>
        </w:rPr>
        <w:t>$67.1 million</w:t>
      </w:r>
      <w:r w:rsidRPr="00BE4E68">
        <w:t xml:space="preserve">, whereas the median profit was only </w:t>
      </w:r>
      <w:r w:rsidRPr="00BE4E68">
        <w:rPr>
          <w:b/>
          <w:bCs/>
        </w:rPr>
        <w:t>$13.8 million</w:t>
      </w:r>
      <w:r w:rsidRPr="00BE4E68">
        <w:t xml:space="preserve">. The substantial difference between these values, together with a skewness of </w:t>
      </w:r>
      <w:r w:rsidRPr="00BE4E68">
        <w:rPr>
          <w:b/>
          <w:bCs/>
        </w:rPr>
        <w:t>5.15</w:t>
      </w:r>
      <w:r w:rsidRPr="00BE4E68">
        <w:t xml:space="preserve"> and kurtosis of </w:t>
      </w:r>
      <w:r w:rsidRPr="00BE4E68">
        <w:rPr>
          <w:b/>
          <w:bCs/>
        </w:rPr>
        <w:t>43.45</w:t>
      </w:r>
      <w:r w:rsidRPr="00BE4E68">
        <w:t xml:space="preserve">, indicates that only a relatively small proportion of movies </w:t>
      </w:r>
      <w:r w:rsidRPr="00BE4E68">
        <w:lastRenderedPageBreak/>
        <w:t xml:space="preserve">achieve exceptionally high profits, while many productions generate comparatively modest financial returns or even financial losses. The minimum recorded profit of approximately </w:t>
      </w:r>
      <w:r w:rsidRPr="00BE4E68">
        <w:rPr>
          <w:b/>
          <w:bCs/>
        </w:rPr>
        <w:t>-$158 million</w:t>
      </w:r>
      <w:r w:rsidRPr="00BE4E68">
        <w:t xml:space="preserve"> further demonstrates the considerable financial risk associated with movie production.</w:t>
      </w:r>
    </w:p>
    <w:p w14:paraId="22499A84" w14:textId="77777777" w:rsidR="00C80143" w:rsidRDefault="00C80143" w:rsidP="00BE4E68"/>
    <w:p w14:paraId="73FAC059" w14:textId="6D486C35" w:rsidR="00C80143" w:rsidRPr="00BE4E68" w:rsidRDefault="00C80143" w:rsidP="00C80143">
      <w:pPr>
        <w:pStyle w:val="Heading2"/>
      </w:pPr>
      <w:r>
        <w:t>Return on Investment (ROI) Distribution</w:t>
      </w:r>
    </w:p>
    <w:p w14:paraId="6CEA093A" w14:textId="77777777" w:rsidR="00BE4E68" w:rsidRDefault="00BE4E68" w:rsidP="00BE4E68">
      <w:r w:rsidRPr="00BE4E68">
        <w:t xml:space="preserve">Return on Investment (ROI) displayed the most extreme statistical behaviour of all variables examined. Although the average ROI was </w:t>
      </w:r>
      <w:r w:rsidRPr="00BE4E68">
        <w:rPr>
          <w:b/>
          <w:bCs/>
        </w:rPr>
        <w:t>5.72</w:t>
      </w:r>
      <w:r w:rsidRPr="00BE4E68">
        <w:t xml:space="preserve">, the median ROI was only </w:t>
      </w:r>
      <w:r w:rsidRPr="00BE4E68">
        <w:rPr>
          <w:b/>
          <w:bCs/>
        </w:rPr>
        <w:t>0.83</w:t>
      </w:r>
      <w:r w:rsidRPr="00BE4E68">
        <w:t xml:space="preserve">, indicating that the arithmetic mean is heavily inflated by a small number of extraordinarily profitable movies. This conclusion is reinforced by an exceptionally high skewness value of </w:t>
      </w:r>
      <w:r w:rsidRPr="00BE4E68">
        <w:rPr>
          <w:b/>
          <w:bCs/>
        </w:rPr>
        <w:t>65.45</w:t>
      </w:r>
      <w:r w:rsidRPr="00BE4E68">
        <w:t xml:space="preserve"> and an unprecedented kurtosis value of </w:t>
      </w:r>
      <w:r w:rsidRPr="00BE4E68">
        <w:rPr>
          <w:b/>
          <w:bCs/>
        </w:rPr>
        <w:t>4486.96</w:t>
      </w:r>
      <w:r w:rsidRPr="00BE4E68">
        <w:t>. These values strongly suggest the presence of a handful of movies that generated extraordinary returns relative to their production costs. Consequently, ROI is highly sensitive to extreme observations and should be interpreted alongside the median rather than the mean.</w:t>
      </w:r>
    </w:p>
    <w:p w14:paraId="622ACBF3" w14:textId="77777777" w:rsidR="00C80143" w:rsidRDefault="00C80143" w:rsidP="00BE4E68"/>
    <w:p w14:paraId="6D5EFDDE" w14:textId="43DC1E5A" w:rsidR="00C80143" w:rsidRPr="00BE4E68" w:rsidRDefault="00C80143" w:rsidP="00C80143">
      <w:pPr>
        <w:pStyle w:val="Heading2"/>
      </w:pPr>
      <w:r>
        <w:t>IMDb Vote Distribution</w:t>
      </w:r>
    </w:p>
    <w:p w14:paraId="6970F30C" w14:textId="77777777" w:rsidR="00BE4E68" w:rsidRDefault="00BE4E68" w:rsidP="00BE4E68">
      <w:r w:rsidRPr="00BE4E68">
        <w:t xml:space="preserve">Audience engagement, measured through IMDb vote counts, also exhibited considerable variability. The average movie received approximately </w:t>
      </w:r>
      <w:r w:rsidRPr="00BE4E68">
        <w:rPr>
          <w:b/>
          <w:bCs/>
        </w:rPr>
        <w:t>88,109 votes</w:t>
      </w:r>
      <w:r w:rsidRPr="00BE4E68">
        <w:t xml:space="preserve">, while the median movie accumulated only </w:t>
      </w:r>
      <w:r w:rsidRPr="00BE4E68">
        <w:rPr>
          <w:b/>
          <w:bCs/>
        </w:rPr>
        <w:t>33,000 votes</w:t>
      </w:r>
      <w:r w:rsidRPr="00BE4E68">
        <w:t>. The positive skewness (</w:t>
      </w:r>
      <w:r w:rsidRPr="00BE4E68">
        <w:rPr>
          <w:b/>
          <w:bCs/>
        </w:rPr>
        <w:t>4.91</w:t>
      </w:r>
      <w:r w:rsidRPr="00BE4E68">
        <w:t>) and high kurtosis (</w:t>
      </w:r>
      <w:r w:rsidRPr="00BE4E68">
        <w:rPr>
          <w:b/>
          <w:bCs/>
        </w:rPr>
        <w:t>37.04</w:t>
      </w:r>
      <w:r w:rsidRPr="00BE4E68">
        <w:t>) indicate that only a limited number of movies attract exceptionally large audiences, while most films receive relatively modest levels of audience participation. This finding supports the popularity analysis conducted earlier in the project, where commercially successful movies consistently attracted substantially greater audience engagement.</w:t>
      </w:r>
    </w:p>
    <w:p w14:paraId="05BB649D" w14:textId="77777777" w:rsidR="00C80143" w:rsidRDefault="00C80143" w:rsidP="00BE4E68"/>
    <w:p w14:paraId="4C28D148" w14:textId="43A9FA39" w:rsidR="00C80143" w:rsidRPr="00BE4E68" w:rsidRDefault="00C80143" w:rsidP="00C80143">
      <w:pPr>
        <w:pStyle w:val="Heading2"/>
      </w:pPr>
      <w:r>
        <w:t>IMDb Rating Distribution</w:t>
      </w:r>
    </w:p>
    <w:p w14:paraId="2D2912AA" w14:textId="77777777" w:rsidR="00BE4E68" w:rsidRPr="00BE4E68" w:rsidRDefault="00BE4E68" w:rsidP="00BE4E68">
      <w:r w:rsidRPr="00BE4E68">
        <w:t xml:space="preserve">Unlike the financial variables, IMDb ratings displayed a comparatively stable distribution. The average rating was </w:t>
      </w:r>
      <w:r w:rsidRPr="00BE4E68">
        <w:rPr>
          <w:b/>
          <w:bCs/>
        </w:rPr>
        <w:t>6.39</w:t>
      </w:r>
      <w:r w:rsidRPr="00BE4E68">
        <w:t xml:space="preserve">, with a median of </w:t>
      </w:r>
      <w:r w:rsidRPr="00BE4E68">
        <w:rPr>
          <w:b/>
          <w:bCs/>
        </w:rPr>
        <w:t>6.50</w:t>
      </w:r>
      <w:r w:rsidRPr="00BE4E68">
        <w:t>, indicating that movie ratings are concentrated around the centre of the rating scale. The slight negative skewness (</w:t>
      </w:r>
      <w:r w:rsidRPr="00BE4E68">
        <w:rPr>
          <w:b/>
          <w:bCs/>
        </w:rPr>
        <w:t>-0.60</w:t>
      </w:r>
      <w:r w:rsidRPr="00BE4E68">
        <w:t>) suggests that highly rated movies are somewhat more common than very poorly rated movies. Furthermore, the relatively low kurtosis (</w:t>
      </w:r>
      <w:r w:rsidRPr="00BE4E68">
        <w:rPr>
          <w:b/>
          <w:bCs/>
        </w:rPr>
        <w:t>0.89</w:t>
      </w:r>
      <w:r w:rsidRPr="00BE4E68">
        <w:t>) indicates that movie ratings contain relatively few extreme values compared with the financial variables analysed throughout the project. This finding reinforces the earlier conclusion that IMDb ratings alone are poor predictors of commercial success despite their relative consistency.</w:t>
      </w:r>
    </w:p>
    <w:p w14:paraId="42844D82" w14:textId="1047EF47" w:rsidR="00C80143" w:rsidRDefault="00C80143" w:rsidP="00C80143">
      <w:pPr>
        <w:pStyle w:val="Heading2"/>
      </w:pPr>
      <w:r>
        <w:lastRenderedPageBreak/>
        <w:t>Runtime Distribution</w:t>
      </w:r>
    </w:p>
    <w:p w14:paraId="1BBDCE8A" w14:textId="6AF134D2" w:rsidR="00BE4E68" w:rsidRDefault="00BE4E68" w:rsidP="00BE4E68">
      <w:r w:rsidRPr="00BE4E68">
        <w:t xml:space="preserve">Movie runtime also demonstrated moderate variability. The average runtime was approximately </w:t>
      </w:r>
      <w:r w:rsidRPr="00BE4E68">
        <w:rPr>
          <w:b/>
          <w:bCs/>
        </w:rPr>
        <w:t>107 minutes</w:t>
      </w:r>
      <w:r w:rsidRPr="00BE4E68">
        <w:t xml:space="preserve">, while the median runtime was </w:t>
      </w:r>
      <w:r w:rsidRPr="00BE4E68">
        <w:rPr>
          <w:b/>
          <w:bCs/>
        </w:rPr>
        <w:t>104 minutes</w:t>
      </w:r>
      <w:r w:rsidRPr="00BE4E68">
        <w:t>, suggesting that most movies follow relatively similar production lengths. Nevertheless, the positive skewness (</w:t>
      </w:r>
      <w:r w:rsidRPr="00BE4E68">
        <w:rPr>
          <w:b/>
          <w:bCs/>
        </w:rPr>
        <w:t>2.10</w:t>
      </w:r>
      <w:r w:rsidRPr="00BE4E68">
        <w:t>) and elevated kurtosis (</w:t>
      </w:r>
      <w:r w:rsidRPr="00BE4E68">
        <w:rPr>
          <w:b/>
          <w:bCs/>
        </w:rPr>
        <w:t>13.29</w:t>
      </w:r>
      <w:r w:rsidRPr="00BE4E68">
        <w:t xml:space="preserve">) indicate the presence of a small number of exceptionally long movies, with the longest movie in the dataset running for </w:t>
      </w:r>
      <w:r w:rsidRPr="00BE4E68">
        <w:rPr>
          <w:b/>
          <w:bCs/>
        </w:rPr>
        <w:t>366 minutes</w:t>
      </w:r>
      <w:r w:rsidRPr="00BE4E68">
        <w:t>. These observations explain the long tail observed in the runtime distribution during exploratory analysis.</w:t>
      </w:r>
    </w:p>
    <w:p w14:paraId="1E246DD8" w14:textId="77777777" w:rsidR="00C80143" w:rsidRDefault="00C80143" w:rsidP="00BE4E68"/>
    <w:p w14:paraId="106A7216" w14:textId="6DB4F9FF" w:rsidR="00C80143" w:rsidRPr="00BE4E68" w:rsidRDefault="00C80143" w:rsidP="00C80143">
      <w:pPr>
        <w:pStyle w:val="Heading2"/>
      </w:pPr>
      <w:r>
        <w:t>Release Year Distribution</w:t>
      </w:r>
    </w:p>
    <w:p w14:paraId="5BA9423F" w14:textId="77777777" w:rsidR="00BE4E68" w:rsidRDefault="00BE4E68" w:rsidP="00BE4E68">
      <w:r w:rsidRPr="00BE4E68">
        <w:t>Finally, the release year variable displayed an almost perfectly symmetrical distribution, with a skewness value close to zero (</w:t>
      </w:r>
      <w:r w:rsidRPr="00BE4E68">
        <w:rPr>
          <w:b/>
          <w:bCs/>
        </w:rPr>
        <w:t>-0.02</w:t>
      </w:r>
      <w:r w:rsidRPr="00BE4E68">
        <w:t xml:space="preserve">). The average release year was approximately </w:t>
      </w:r>
      <w:r w:rsidRPr="00BE4E68">
        <w:rPr>
          <w:b/>
          <w:bCs/>
        </w:rPr>
        <w:t>2000</w:t>
      </w:r>
      <w:r w:rsidRPr="00BE4E68">
        <w:t xml:space="preserve">, closely matching the median release year of </w:t>
      </w:r>
      <w:r w:rsidRPr="00BE4E68">
        <w:rPr>
          <w:b/>
          <w:bCs/>
        </w:rPr>
        <w:t>2000</w:t>
      </w:r>
      <w:r w:rsidRPr="00BE4E68">
        <w:t>. The negative kurtosis (</w:t>
      </w:r>
      <w:r w:rsidRPr="00BE4E68">
        <w:rPr>
          <w:b/>
          <w:bCs/>
        </w:rPr>
        <w:t>-1.17</w:t>
      </w:r>
      <w:r w:rsidRPr="00BE4E68">
        <w:t xml:space="preserve">) suggests that movie releases are relatively evenly distributed across the study period from </w:t>
      </w:r>
      <w:r w:rsidRPr="00BE4E68">
        <w:rPr>
          <w:b/>
          <w:bCs/>
        </w:rPr>
        <w:t>1980 to 2020</w:t>
      </w:r>
      <w:r w:rsidRPr="00BE4E68">
        <w:t>, with no extreme concentration around specific years. This balanced temporal distribution increases confidence that subsequent analyses are not overly influenced by a single time period.</w:t>
      </w:r>
    </w:p>
    <w:p w14:paraId="1A81E268" w14:textId="77777777" w:rsidR="00C80143" w:rsidRDefault="00C80143" w:rsidP="00BE4E68"/>
    <w:p w14:paraId="7BFBAAA2" w14:textId="5C223B37" w:rsidR="00C80143" w:rsidRPr="00BE4E68" w:rsidRDefault="00C80143" w:rsidP="00C80143">
      <w:pPr>
        <w:pStyle w:val="Heading2"/>
      </w:pPr>
      <w:r>
        <w:t>Overall Qualities of the dataset</w:t>
      </w:r>
    </w:p>
    <w:p w14:paraId="075F5AFC" w14:textId="77777777" w:rsidR="00BE4E68" w:rsidRPr="00BE4E68" w:rsidRDefault="00BE4E68" w:rsidP="00BE4E68">
      <w:r w:rsidRPr="00BE4E68">
        <w:t xml:space="preserve">Overall, the descriptive statistics reveal that the movie industry is characterised by </w:t>
      </w:r>
      <w:r w:rsidRPr="00BE4E68">
        <w:rPr>
          <w:b/>
          <w:bCs/>
        </w:rPr>
        <w:t>high financial variability</w:t>
      </w:r>
      <w:r w:rsidRPr="00BE4E68">
        <w:t xml:space="preserve">, </w:t>
      </w:r>
      <w:r w:rsidRPr="00BE4E68">
        <w:rPr>
          <w:b/>
          <w:bCs/>
        </w:rPr>
        <w:t>extreme blockbuster outliers</w:t>
      </w:r>
      <w:r w:rsidRPr="00BE4E68">
        <w:t xml:space="preserve">, and </w:t>
      </w:r>
      <w:r w:rsidRPr="00BE4E68">
        <w:rPr>
          <w:b/>
          <w:bCs/>
        </w:rPr>
        <w:t>strongly right-skewed financial distributions</w:t>
      </w:r>
      <w:r w:rsidRPr="00BE4E68">
        <w:t>. In contrast, variables such as IMDb score and release year display substantially more stable and symmetric distributions. These findings provide statistical justification for many of the visual patterns observed during exploratory data analysis and reinforce the conclusion that movie success is dominated by a relatively small number of exceptionally successful productions rather than reflecting the performance of the average film.</w:t>
      </w:r>
    </w:p>
    <w:p w14:paraId="70321ED4" w14:textId="77777777" w:rsidR="00BE4E68" w:rsidRPr="00BE4E68" w:rsidRDefault="00000000" w:rsidP="00BE4E68">
      <w:r>
        <w:pict w14:anchorId="1FBA242A">
          <v:rect id="_x0000_i1025" style="width:0;height:1.5pt" o:hralign="center" o:hrstd="t" o:hr="t" fillcolor="#a0a0a0" stroked="f"/>
        </w:pict>
      </w:r>
    </w:p>
    <w:p w14:paraId="1991EF9B" w14:textId="77777777" w:rsidR="00BE4E68" w:rsidRPr="00BE4E68" w:rsidRDefault="00BE4E68" w:rsidP="00C80143">
      <w:pPr>
        <w:pStyle w:val="Heading2"/>
      </w:pPr>
      <w:r w:rsidRPr="00BE4E68">
        <w:t>Summary</w:t>
      </w:r>
    </w:p>
    <w:p w14:paraId="0EA1DCE3" w14:textId="77777777" w:rsidR="00BE4E68" w:rsidRPr="00BE4E68" w:rsidRDefault="00BE4E68" w:rsidP="00BE4E68">
      <w:r w:rsidRPr="00BE4E68">
        <w:t>This notebook provided a comprehensive descriptive statistical overview of the movie dataset by examining measures of central tendency, variability, distribution, and shape for the principal numerical variables. The analysis established a strong statistical foundation for interpreting the exploratory data analysis by quantifying the characteristics of movie budgets, revenues, profitability, return on investment, audience engagement, ratings, runtime, and release year.</w:t>
      </w:r>
    </w:p>
    <w:p w14:paraId="72A3A031" w14:textId="159F1A43" w:rsidR="00BE4E68" w:rsidRPr="00BE4E68" w:rsidRDefault="00BE4E68" w:rsidP="00BE4E68">
      <w:r w:rsidRPr="00BE4E68">
        <w:lastRenderedPageBreak/>
        <w:t>The results demonstrated that the majority of financial variables</w:t>
      </w:r>
      <w:r w:rsidR="00AB66B3">
        <w:t xml:space="preserve">, </w:t>
      </w:r>
      <w:r w:rsidRPr="00BE4E68">
        <w:t>including production budget, box office revenue, profit, ROI, and audience vote counts</w:t>
      </w:r>
      <w:r w:rsidR="00AB66B3">
        <w:t xml:space="preserve">, </w:t>
      </w:r>
      <w:r w:rsidRPr="00BE4E68">
        <w:t xml:space="preserve">are </w:t>
      </w:r>
      <w:r w:rsidRPr="00BE4E68">
        <w:rPr>
          <w:b/>
          <w:bCs/>
        </w:rPr>
        <w:t>highly positively skewed</w:t>
      </w:r>
      <w:r w:rsidRPr="00BE4E68">
        <w:t xml:space="preserve"> and contain substantial outliers. These findings indicate that a relatively small number of blockbuster movies account for a disproportionately large share of industry revenue and profitability, while most movies generate considerably more modest financial outcomes. Consequently, median values often provide a more representative measure of a typical movie than arithmetic means.</w:t>
      </w:r>
    </w:p>
    <w:p w14:paraId="0A456CB1" w14:textId="383926FF" w:rsidR="00BE4E68" w:rsidRPr="00BE4E68" w:rsidRDefault="00BE4E68" w:rsidP="00BE4E68">
      <w:r w:rsidRPr="00BE4E68">
        <w:t xml:space="preserve">Conversely, IMDb ratings and release years exhibited relatively stable and balanced distributions, suggesting that audience ratings remain </w:t>
      </w:r>
      <w:r w:rsidR="008C42E3" w:rsidRPr="00BE4E68">
        <w:t>consistent</w:t>
      </w:r>
      <w:r w:rsidRPr="00BE4E68">
        <w:t xml:space="preserve"> across movies despite large differences in commercial performance. These results further reinforce the earlier conclusion that financial success is influenced more strongly by production investment and audience engagement than by critical ratings alone.</w:t>
      </w:r>
    </w:p>
    <w:p w14:paraId="3177EB44" w14:textId="77777777" w:rsidR="00BE4E68" w:rsidRDefault="00BE4E68"/>
    <w:sectPr w:rsidR="00BE4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68"/>
    <w:rsid w:val="002B5DC3"/>
    <w:rsid w:val="00771272"/>
    <w:rsid w:val="008C42E3"/>
    <w:rsid w:val="00AB66B3"/>
    <w:rsid w:val="00BE4E68"/>
    <w:rsid w:val="00C44829"/>
    <w:rsid w:val="00C80143"/>
    <w:rsid w:val="00E71D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BFA1"/>
  <w15:chartTrackingRefBased/>
  <w15:docId w15:val="{3562AC87-F08F-4506-B1E2-BAE0C4E5A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E68"/>
    <w:rPr>
      <w:rFonts w:eastAsiaTheme="majorEastAsia" w:cstheme="majorBidi"/>
      <w:color w:val="272727" w:themeColor="text1" w:themeTint="D8"/>
    </w:rPr>
  </w:style>
  <w:style w:type="paragraph" w:styleId="Title">
    <w:name w:val="Title"/>
    <w:basedOn w:val="Normal"/>
    <w:next w:val="Normal"/>
    <w:link w:val="TitleChar"/>
    <w:uiPriority w:val="10"/>
    <w:qFormat/>
    <w:rsid w:val="00BE4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E68"/>
    <w:pPr>
      <w:spacing w:before="160"/>
      <w:jc w:val="center"/>
    </w:pPr>
    <w:rPr>
      <w:i/>
      <w:iCs/>
      <w:color w:val="404040" w:themeColor="text1" w:themeTint="BF"/>
    </w:rPr>
  </w:style>
  <w:style w:type="character" w:customStyle="1" w:styleId="QuoteChar">
    <w:name w:val="Quote Char"/>
    <w:basedOn w:val="DefaultParagraphFont"/>
    <w:link w:val="Quote"/>
    <w:uiPriority w:val="29"/>
    <w:rsid w:val="00BE4E68"/>
    <w:rPr>
      <w:i/>
      <w:iCs/>
      <w:color w:val="404040" w:themeColor="text1" w:themeTint="BF"/>
    </w:rPr>
  </w:style>
  <w:style w:type="paragraph" w:styleId="ListParagraph">
    <w:name w:val="List Paragraph"/>
    <w:basedOn w:val="Normal"/>
    <w:uiPriority w:val="34"/>
    <w:qFormat/>
    <w:rsid w:val="00BE4E68"/>
    <w:pPr>
      <w:ind w:left="720"/>
      <w:contextualSpacing/>
    </w:pPr>
  </w:style>
  <w:style w:type="character" w:styleId="IntenseEmphasis">
    <w:name w:val="Intense Emphasis"/>
    <w:basedOn w:val="DefaultParagraphFont"/>
    <w:uiPriority w:val="21"/>
    <w:qFormat/>
    <w:rsid w:val="00BE4E68"/>
    <w:rPr>
      <w:i/>
      <w:iCs/>
      <w:color w:val="0F4761" w:themeColor="accent1" w:themeShade="BF"/>
    </w:rPr>
  </w:style>
  <w:style w:type="paragraph" w:styleId="IntenseQuote">
    <w:name w:val="Intense Quote"/>
    <w:basedOn w:val="Normal"/>
    <w:next w:val="Normal"/>
    <w:link w:val="IntenseQuoteChar"/>
    <w:uiPriority w:val="30"/>
    <w:qFormat/>
    <w:rsid w:val="00BE4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E68"/>
    <w:rPr>
      <w:i/>
      <w:iCs/>
      <w:color w:val="0F4761" w:themeColor="accent1" w:themeShade="BF"/>
    </w:rPr>
  </w:style>
  <w:style w:type="character" w:styleId="IntenseReference">
    <w:name w:val="Intense Reference"/>
    <w:basedOn w:val="DefaultParagraphFont"/>
    <w:uiPriority w:val="32"/>
    <w:qFormat/>
    <w:rsid w:val="00BE4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1150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Qayiya Mbiza</dc:creator>
  <cp:keywords/>
  <dc:description/>
  <cp:lastModifiedBy>Qayiya Mbiza</cp:lastModifiedBy>
  <cp:revision>5</cp:revision>
  <dcterms:created xsi:type="dcterms:W3CDTF">2026-07-16T17:21:00Z</dcterms:created>
  <dcterms:modified xsi:type="dcterms:W3CDTF">2026-07-16T20:55:00Z</dcterms:modified>
</cp:coreProperties>
</file>