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32"/>
        </w:rPr>
        <w:t>Supplementary Appendix</w:t>
      </w:r>
    </w:p>
    <w:p>
      <w:pPr>
        <w:pStyle w:val="Subtitle"/>
        <w:jc w:val="center"/>
      </w:pPr>
      <w:r>
        <w:rPr>
          <w:rFonts w:ascii="Times New Roman" w:hAnsi="Times New Roman"/>
          <w:i/>
          <w:color w:val="000000"/>
          <w:sz w:val="22"/>
        </w:rPr>
        <w:t>Economic conditions and the changing scale and organisation of female sex work in Pakistan: a multi-period ecological study</w:t>
      </w:r>
    </w:p>
    <w:p>
      <w:pPr>
        <w:spacing w:line="276" w:lineRule="auto" w:before="160" w:after="40"/>
        <w:ind w:left="288" w:hanging="288"/>
        <w:jc w:val="left"/>
      </w:pPr>
      <w:r>
        <w:rPr>
          <w:rFonts w:ascii="Times New Roman" w:hAnsi="Times New Roman"/>
          <w:sz w:val="19"/>
        </w:rPr>
        <w:t>1. Qazi Raza, MPH, Health Services Academy, NIH Complex, Park Road, Chak Shahzad, Islamabad, 44000, Pakistan</w:t>
      </w:r>
      <w:r>
        <w:rPr>
          <w:rFonts w:ascii="Times New Roman" w:hAnsi="Times New Roman"/>
          <w:b/>
          <w:sz w:val="19"/>
          <w:highlight w:val="yellow"/>
        </w:rPr>
        <w:t xml:space="preserve"> [Corresponding Author]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19"/>
        </w:rPr>
        <w:t xml:space="preserve">Email ID: </w:t>
      </w:r>
      <w:r>
        <w:rPr>
          <w:rFonts w:ascii="Times New Roman" w:hAnsi="Times New Roman"/>
          <w:color w:val="0563C1"/>
          <w:sz w:val="19"/>
          <w:u w:val="single"/>
        </w:rPr>
        <w:t>qaziraza.rq@gmail.com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19"/>
        </w:rPr>
        <w:t xml:space="preserve">ORCID: </w:t>
      </w:r>
      <w:r>
        <w:rPr>
          <w:rFonts w:ascii="Times New Roman" w:hAnsi="Times New Roman"/>
          <w:color w:val="0563C1"/>
          <w:sz w:val="19"/>
          <w:u w:val="single"/>
        </w:rPr>
        <w:t>https://orcid.org/0000-0003-4303-3390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19"/>
        </w:rPr>
        <w:t xml:space="preserve">SSRN Author ID: </w:t>
      </w:r>
      <w:r>
        <w:rPr>
          <w:rFonts w:ascii="Times New Roman" w:hAnsi="Times New Roman"/>
          <w:sz w:val="19"/>
        </w:rPr>
        <w:t>12309708</w:t>
      </w:r>
    </w:p>
    <w:p>
      <w:pPr>
        <w:spacing w:line="276" w:lineRule="auto" w:before="100" w:after="40"/>
        <w:ind w:left="288" w:hanging="288"/>
        <w:jc w:val="left"/>
      </w:pPr>
      <w:r>
        <w:rPr>
          <w:rFonts w:ascii="Times New Roman" w:hAnsi="Times New Roman"/>
          <w:sz w:val="19"/>
        </w:rPr>
        <w:t>2. Amna Khan, MPH, Health Services Academy, NIH Complex, Park Road, Chak Shahzad, Islamabad, 44000, Pakistan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19"/>
        </w:rPr>
        <w:t xml:space="preserve">Email ID: </w:t>
      </w:r>
      <w:r>
        <w:rPr>
          <w:rFonts w:ascii="Times New Roman" w:hAnsi="Times New Roman"/>
          <w:color w:val="0563C1"/>
          <w:sz w:val="19"/>
          <w:u w:val="single"/>
        </w:rPr>
        <w:t>amnaathar045@gmail.com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19"/>
        </w:rPr>
        <w:t xml:space="preserve">ORCID: </w:t>
      </w:r>
      <w:r>
        <w:rPr>
          <w:rFonts w:ascii="Times New Roman" w:hAnsi="Times New Roman"/>
          <w:color w:val="0563C1"/>
          <w:sz w:val="19"/>
          <w:u w:val="single"/>
        </w:rPr>
        <w:t>https://orcid.org/0009-0000-9152-3912</w:t>
      </w:r>
    </w:p>
    <w:p>
      <w:pPr>
        <w:spacing w:line="276" w:lineRule="auto" w:before="100" w:after="40"/>
        <w:ind w:left="288" w:hanging="288"/>
        <w:jc w:val="left"/>
      </w:pPr>
      <w:r>
        <w:rPr>
          <w:rFonts w:ascii="Times New Roman" w:hAnsi="Times New Roman"/>
          <w:sz w:val="19"/>
        </w:rPr>
        <w:t>3. Maham Qazi, BS Public Health, Health Services Academy, NIH Complex, Park Road, Chak Shahzad, Islamabad, 44000, Pakistan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19"/>
        </w:rPr>
        <w:t xml:space="preserve">Email ID: </w:t>
      </w:r>
      <w:r>
        <w:rPr>
          <w:rFonts w:ascii="Times New Roman" w:hAnsi="Times New Roman"/>
          <w:color w:val="0563C1"/>
          <w:sz w:val="19"/>
          <w:u w:val="single"/>
        </w:rPr>
        <w:t>qazimaham.mq@gmail.com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19"/>
        </w:rPr>
        <w:t xml:space="preserve">ORCID: </w:t>
      </w:r>
      <w:r>
        <w:rPr>
          <w:rFonts w:ascii="Times New Roman" w:hAnsi="Times New Roman"/>
          <w:color w:val="0563C1"/>
          <w:sz w:val="19"/>
          <w:u w:val="single"/>
        </w:rPr>
        <w:t>https://orcid.org/0009-0002-1199-7240</w:t>
      </w:r>
    </w:p>
    <w:p>
      <w:r>
        <w:t>This appendix provides the full crosswalks and exploratory output tables supporting the manuscript. The primary result remains the prespecified 2011 density analysis; the additional tables are explicitly hypothesis-generating.</w:t>
      </w:r>
    </w:p>
    <w:p>
      <w:r>
        <w:br w:type="page"/>
      </w:r>
    </w:p>
    <w:p>
      <w:pPr>
        <w:pStyle w:val="Heading1"/>
        <w:ind w:left="0" w:right="0" w:firstLine="0"/>
        <w:jc w:val="left"/>
      </w:pPr>
      <w:r>
        <w:t>Supplementary Table S1. Geographic and temporal crosswalk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round_id</w:t>
            </w:r>
          </w:p>
        </w:tc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city_id</w:t>
            </w:r>
          </w:p>
        </w:tc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city</w:t>
            </w:r>
          </w:p>
        </w:tc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province</w:t>
            </w:r>
          </w:p>
        </w:tc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economic_geography</w:t>
            </w:r>
          </w:p>
        </w:tc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economic_period</w:t>
            </w:r>
          </w:p>
        </w:tc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geographic_match_quality</w:t>
            </w:r>
          </w:p>
        </w:tc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geographic_match_note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2006_07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bannu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Bannu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Khyber Pakhtunkhwa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Bannu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2006-07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District urban stratum used as city proxy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2006_07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faisalabad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Faisalabad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Faisalabad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2006-07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2006_07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gujranwala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Gujranwala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Gujranwala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2006-07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2006_07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hyderabad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Hyderabad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Hyderabad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2006-07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2006_07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karachi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Karachi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Karachi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2006-07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composite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Metropolitan surveillance geography versus changing multi-district administration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2006_07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lahore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Lahore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Lahore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2006-07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2006_07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larkana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Larkana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Larkana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2006-07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District urban stratum used as city proxy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2006_07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multan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Multan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Multan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2006-07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2006_07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peshawar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Peshawar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Khyber Pakhtunkhwa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Peshawar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2006-07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2006_07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quetta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Quetta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Balochistan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Quetta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2006-07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2006_07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sargodha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Sargodha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Sargodha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2006-07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2006_07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sukkur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Sukkur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Sukkur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2006-07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dg_khan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DG Khan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D.G.Khan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District urban stratum used as city proxy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faisalabad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Faisalabad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Faisalabad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haripur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Haripur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Khyber Pakhtunkhwa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Haripur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District urban stratum used as city proxy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hyderabad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Hyderabad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Hyderabad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karachi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Karachi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Karachi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composite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Metropolitan surveillance geography versus changing multi-district administration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lahore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Lahore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Lahore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larkana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Larkana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Larkana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District urban stratum used as city proxy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mirpurkhas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Mirpurkhas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Mir Pur Khas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District urban stratum used as city proxy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multan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Multan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Multan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nawabshah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Nawabshah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Nawabshah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District urban stratum used as city proxy; later PSLM name is Shaheed Benazirabad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peshawar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Peshawar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Khyber Pakhtunkhwa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Peshawar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quetta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Quetta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Balochistan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Quetta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rawalpindi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Rawalpindi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Rawalpindi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sargodha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Sargodha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Sargodha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sukkur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Sukkur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Sukkur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2014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faisalabad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Faisalabad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Faisalabad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2014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lahore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Lahore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Lahore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2014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multan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Multan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Multan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2014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sargodha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Sargodha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Sargodha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bahawalpur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Bahawalpur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Bahawalpur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District urban stratum used as city proxy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bannu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Bannu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Khyber Pakhtunkhwa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Bannu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District urban stratum used as city proxy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dg_khan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DG Khan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NA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District urban stratum used as city proxy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gujranwala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Gujranwala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Gujranwala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gujrat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Gujrat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Gujrat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District urban stratum used as city proxy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hyderabad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Hyderabad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Hyderabad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karachi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Karachi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Karachi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composite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Metropolitan surveillance geography versus changing multi-district administration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kasur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Kasur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Kasur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District urban stratum used as city proxy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larkana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Larkana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Larkana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District urban stratum used as city proxy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mirpurkhas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Mirpurkhas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Mirpur Khas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District urban stratum used as city proxy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nawabshah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Nawabshah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Shaheed Benazirabad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District urban stratum used as city proxy; later PSLM name is Shaheed Benazirabad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peshawar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Peshawar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Khyber Pakhtunkhwa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Peshawar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quetta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Quetta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Balochistan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Quetta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rawalpindi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Rawalpindi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Rawalpindi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sheikhupura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Sheikhupura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Sheikhupura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District urban stratum used as city proxy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sialkot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Sialkot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Punjab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Sialkot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District urban stratum used as city proxy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sukkur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Sukkur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Sindh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Sukkur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close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has a separately identified large-city stratum or close district-city correspondence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turbat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Turbat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Balochistan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NA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district_proxy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District urban stratum used as city proxy; matched to Kech district</w:t>
            </w:r>
          </w:p>
        </w:tc>
      </w:tr>
    </w:tbl>
    <w:p>
      <w:r>
        <w:rPr>
          <w:i/>
          <w:sz w:val="16"/>
        </w:rPr>
        <w:t>Source file: data\processed\geographic_crosswalk.csv</w:t>
      </w:r>
    </w:p>
    <w:p>
      <w:r>
        <w:br w:type="page"/>
      </w:r>
    </w:p>
    <w:p>
      <w:pPr>
        <w:pStyle w:val="Heading1"/>
        <w:ind w:left="0" w:right="0" w:firstLine="0"/>
        <w:jc w:val="left"/>
      </w:pPr>
      <w:r>
        <w:t>Supplementary Table S2. Round comparability decisions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round_id</w:t>
            </w:r>
          </w:p>
        </w:tc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mapping_period</w:t>
            </w:r>
          </w:p>
        </w:tc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cities</w:t>
            </w:r>
          </w:p>
        </w:tc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density_available</w:t>
            </w:r>
          </w:p>
        </w:tc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typology_available</w:t>
            </w:r>
          </w:p>
        </w:tc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economic_period</w:t>
            </w:r>
          </w:p>
        </w:tc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7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reason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2006_07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2006-07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False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True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2006-07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structural replication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Published typology counts; no city adult-male density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True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True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2010-11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primary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Published total, typology, and density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2014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2014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False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True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structural replication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Four-city Punjab typology table; no city adult-male density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2016_17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2015-17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False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False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2014-15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context only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City rows sum to 71,315 versus printed total 64,829; no density or city typology</w:t>
            </w:r>
          </w:p>
        </w:tc>
      </w:tr>
    </w:tbl>
    <w:p>
      <w:r>
        <w:rPr>
          <w:i/>
          <w:sz w:val="16"/>
        </w:rPr>
        <w:t>Source file: data\processed\round_comparability.csv</w:t>
      </w:r>
    </w:p>
    <w:p>
      <w:r>
        <w:br w:type="page"/>
      </w:r>
    </w:p>
    <w:p>
      <w:pPr>
        <w:pStyle w:val="Heading1"/>
        <w:ind w:left="0" w:right="0" w:firstLine="0"/>
        <w:jc w:val="left"/>
      </w:pPr>
      <w:r>
        <w:rPr>
          <w:sz w:val="22"/>
        </w:rPr>
        <w:t>Supplementary Table S3. Full 2011 economic exposure and FSW marker association atlas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</w:tblGrid>
      <w:tr>
        <w:trPr>
          <w:tblHeader w:val="true"/>
        </w:trPr>
        <w:tc>
          <w:tcPr>
            <w:tcW w:type="dxa" w:w="1382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family</w:t>
            </w:r>
          </w:p>
        </w:tc>
        <w:tc>
          <w:tcPr>
            <w:tcW w:type="dxa" w:w="1382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exposure</w:t>
            </w:r>
          </w:p>
        </w:tc>
        <w:tc>
          <w:tcPr>
            <w:tcW w:type="dxa" w:w="1382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exposure_label</w:t>
            </w:r>
          </w:p>
        </w:tc>
        <w:tc>
          <w:tcPr>
            <w:tcW w:type="dxa" w:w="1382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outcome</w:t>
            </w:r>
          </w:p>
        </w:tc>
        <w:tc>
          <w:tcPr>
            <w:tcW w:type="dxa" w:w="1382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outcome_label</w:t>
            </w:r>
          </w:p>
        </w:tc>
        <w:tc>
          <w:tcPr>
            <w:tcW w:type="dxa" w:w="1382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method</w:t>
            </w:r>
          </w:p>
        </w:tc>
        <w:tc>
          <w:tcPr>
            <w:tcW w:type="dxa" w:w="1382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n</w:t>
            </w:r>
          </w:p>
        </w:tc>
        <w:tc>
          <w:tcPr>
            <w:tcW w:type="dxa" w:w="1382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estimate_rho</w:t>
            </w:r>
          </w:p>
        </w:tc>
        <w:tc>
          <w:tcPr>
            <w:tcW w:type="dxa" w:w="1382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p_value_exploratory</w:t>
            </w:r>
          </w:p>
        </w:tc>
        <w:tc>
          <w:tcPr>
            <w:tcW w:type="dxa" w:w="1382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p_fdr_bh_within_atlas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economic_distress_urban_pct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acute urban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fsw_density_per_1000_adult_men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mapped density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-0.1376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0.6248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0.7639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economic_distress_urban_pct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acute urban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fsw_total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mapped total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0.6571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0.0078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0.0692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economic_distress_urban_pct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acute urban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adult_male_population_implied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implied adult-male population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0.6250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0.0127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0.0692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economic_distress_urban_pct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acute urban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brothel_share_pct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brothel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-0.1859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0.5070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0.7333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economic_distress_urban_pct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acute urban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street_share_pct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street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0.2679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0.3344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0.5312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economic_distress_urban_pct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acute urban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home_share_pct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home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-0.1464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0.6026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0.7567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economic_distress_urban_pct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acute urban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kothikhana_share_pct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kothikhana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0.6179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0.0141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0.0692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economic_distress_urban_pct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acute urban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cellphone_share_pct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cellphone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-0.5147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0.0496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0.1674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economic_distress_urban_pct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acute urban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other_share_pct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other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-0.1568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0.5769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0.7510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economic_distress_all_pct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acute all-area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fsw_density_per_1000_adult_men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mapped density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-0.0912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0.7466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0.8578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economic_distress_all_pct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acute all-area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fsw_total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mapped total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0.5643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0.0284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0.1181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economic_distress_all_pct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acute all-area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adult_male_population_implied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implied adult-male population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0.5179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0.0480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0.1674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economic_distress_all_pct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acute all-area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brothel_share_pct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brothel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-0.1569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0.5766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0.7510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economic_distress_all_pct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acute all-area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street_share_pct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street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0.4071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0.1320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0.3240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economic_distress_all_pct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acute all-area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home_share_pct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home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0.0000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economic_distress_all_pct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acute all-area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kothikhana_share_pct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kothikhana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0.7714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0.0008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0.0409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economic_distress_all_pct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acute all-area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cellphone_share_pct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cellphone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-0.6953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0.0040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0.0541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economic_distress_all_pct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acute all-area deterioration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other_share_pct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other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-0.3045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0.2698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0.4553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poverty_headcount_urban_pct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urban poverty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fsw_density_per_1000_adult_men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mapped density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0.2806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0.3110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0.5090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poverty_headcount_urban_pct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urban poverty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fsw_total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mapped total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-0.6321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0.0115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0.0692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poverty_headcount_urban_pct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urban poverty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adult_male_population_implied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implied adult-male population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-0.6571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0.0078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0.0692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poverty_headcount_urban_pct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urban poverty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brothel_share_pct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brothel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0.1182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0.6749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0.7923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poverty_headcount_urban_pct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urban poverty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street_share_pct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street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-0.3821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0.1598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0.3596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poverty_headcount_urban_pct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urban poverty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home_share_pct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home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0.2286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0.4126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0.6365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poverty_headcount_urban_pct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urban poverty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kothikhana_share_pct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kothikhana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-0.3607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0.1866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0.3731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poverty_headcount_urban_pct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urban poverty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cellphone_share_pct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cellphone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0.4593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0.0850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0.2415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poverty_headcount_urban_pct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urban poverty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other_share_pct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other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-0.3694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0.1754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0.3731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female_illiteracy_urban_pct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female illiteracy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fsw_density_per_1000_adult_men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mapped density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0.3160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0.2512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0.4495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female_illiteracy_urban_pct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female illiteracy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fsw_total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mapped total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-0.5760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0.0246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0.1108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female_illiteracy_urban_pct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female illiteracy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adult_male_population_implied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implied adult-male population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-0.6208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0.0135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0.0692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female_illiteracy_urban_pct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female illiteracy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brothel_share_pct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brothel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0.0834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0.7675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0.8635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female_illiteracy_urban_pct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female illiteracy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street_share_pct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street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-0.1538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0.5841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0.7510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female_illiteracy_urban_pct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female illiteracy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home_share_pct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home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-0.0465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0.8693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0.9204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female_illiteracy_urban_pct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female illiteracy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kothikhana_share_pct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kothikhana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-0.1699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0.5448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0.7510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female_illiteracy_urban_pct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female illiteracy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cellphone_share_pct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cellphone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0.3527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0.1972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0.3803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female_illiteracy_urban_pct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female illiteracy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other_share_pct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other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-0.4116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0.1275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0.3240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sanitation_deprivation_urban_pct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sanitation deprivation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fsw_density_per_1000_adult_men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mapped density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-0.0611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0.8288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0.8951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sanitation_deprivation_urban_pct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sanitation deprivation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fsw_total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mapped total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-0.5192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0.0473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0.1674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sanitation_deprivation_urban_pct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sanitation deprivation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adult_male_population_implied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implied adult-male population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-0.4008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0.1387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0.3257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sanitation_deprivation_urban_pct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sanitation deprivation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brothel_share_pct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brothel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0.3646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0.1815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0.3731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sanitation_deprivation_urban_pct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sanitation deprivation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street_share_pct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street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0.0692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0.8063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0.8886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sanitation_deprivation_urban_pct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sanitation deprivation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home_share_pct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home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-0.1330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0.6366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0.7639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sanitation_deprivation_urban_pct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sanitation deprivation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kothikhana_share_pct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kothikhana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-0.6395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0.0103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0.0692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sanitation_deprivation_urban_pct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sanitation deprivation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cellphone_share_pct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cellphone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0.4942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0.0612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0.1943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sanitation_deprivation_urban_pct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sanitation deprivation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other_share_pct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other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0.0092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0.9741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0.9924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chronic_deprivation_index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chronic deprivation 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fsw_density_per_1000_adult_men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mapped density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0.3146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0.2535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0.4495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chronic_deprivation_index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chronic deprivation 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fsw_total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mapped total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-0.7000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0.0037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0.0541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chronic_deprivation_index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chronic deprivation 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adult_male_population_implied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implied adult-male population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-0.7179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0.0026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0.0541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chronic_deprivation_index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chronic deprivation 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brothel_share_pct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brothel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0.1821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0.5161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0.7333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chronic_deprivation_index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chronic deprivation 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street_share_pct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street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-0.1857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0.5075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0.7333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chronic_deprivation_index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chronic deprivation 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home_share_pct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home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0.0250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0.9295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0.9653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chronic_deprivation_index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chronic deprivation 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kothikhana_share_pct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kothikhana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-0.4107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0.1283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0.3240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chronic_deprivation_index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chronic deprivation 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cellphone_share_pct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cellphone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0.4593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0.0850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0.2415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2011_exposure_outcome_atlas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chronic_deprivation_index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chronic deprivation index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other_share_pct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other share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Spearman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-0.3117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0.2580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0.4495</w:t>
            </w:r>
          </w:p>
        </w:tc>
      </w:tr>
    </w:tbl>
    <w:p>
      <w:r>
        <w:rPr>
          <w:i/>
          <w:sz w:val="16"/>
        </w:rPr>
        <w:t>Source file: results\tables\exploratory_2011_association_atlas.csv</w:t>
      </w:r>
    </w:p>
    <w:p>
      <w:r>
        <w:br w:type="page"/>
      </w:r>
    </w:p>
    <w:p>
      <w:pPr>
        <w:pStyle w:val="Heading1"/>
        <w:ind w:left="0" w:right="0" w:firstLine="0"/>
        <w:jc w:val="left"/>
      </w:pPr>
      <w:r>
        <w:t>Supplementary Table S4. 2011 network-structure associations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97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exposure</w:t>
            </w:r>
          </w:p>
        </w:tc>
        <w:tc>
          <w:tcPr>
            <w:tcW w:type="dxa" w:w="197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exposure_label</w:t>
            </w:r>
          </w:p>
        </w:tc>
        <w:tc>
          <w:tcPr>
            <w:tcW w:type="dxa" w:w="197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network_outcome</w:t>
            </w:r>
          </w:p>
        </w:tc>
        <w:tc>
          <w:tcPr>
            <w:tcW w:type="dxa" w:w="197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197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estimate_rho</w:t>
            </w:r>
          </w:p>
        </w:tc>
        <w:tc>
          <w:tcPr>
            <w:tcW w:type="dxa" w:w="197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p_value_exploratory</w:t>
            </w:r>
          </w:p>
        </w:tc>
        <w:tc>
          <w:tcPr>
            <w:tcW w:type="dxa" w:w="197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p_fdr_bh_within_family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economic_distress_urban_pct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acute urban deterioration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network_operators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-0.3071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0.2655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0.6371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economic_distress_urban_pct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acute urban deterioration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avg_home_fsw_per_operator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-0.3462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0.2062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0.5499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economic_distress_urban_pct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acute urban deterioration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avg_kothikhana_fsw_per_operator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0.5517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0.0330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0.3400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economic_distress_urban_pct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acute urban deterioration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avg_networked_fsw_per_operator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0.0501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0.8592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0.9819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economic_distress_urban_pct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acute urban deterioration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avg_kothikhanas_per_operator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-0.0054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0.9849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0.9849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economic_distress_urban_pct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acute urban deterioration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avg_kothikhana_fsw_per_kothikhana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0.0628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0.8241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0.9819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chronic_deprivation_index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chronic deprivation index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network_operators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0.0571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0.8397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0.9819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chronic_deprivation_index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chronic deprivation index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avg_home_fsw_per_operator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0.3731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0.1708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0.5499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chronic_deprivation_index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chronic deprivation index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avg_kothikhana_fsw_per_operator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-0.2893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0.2956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0.6450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chronic_deprivation_index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chronic deprivation index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avg_networked_fsw_per_operator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0.1952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0.4858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0.9181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chronic_deprivation_index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chronic deprivation index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avg_kothikhanas_per_operator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-0.1216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0.6658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0.9819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chronic_deprivation_index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chronic deprivation index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avg_kothikhana_fsw_per_kothikhana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0.3570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0.1915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0.5499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fsw_density_per_1000_adult_men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mapped density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network_operators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-0.0661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0.8149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0.9819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fsw_density_per_1000_adult_men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mapped density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avg_home_fsw_per_operator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0.5224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0.0457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0.3400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fsw_density_per_1000_adult_men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mapped density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avg_kothikhana_fsw_per_operator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0.0144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0.9594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0.9849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fsw_density_per_1000_adult_men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mapped density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avg_networked_fsw_per_operator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0.5018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0.0567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0.3400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fsw_density_per_1000_adult_men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mapped density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avg_kothikhanas_per_operator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0.1594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0.5705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0.9780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fsw_density_per_1000_adult_men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mapped density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avg_kothikhana_fsw_per_kothikhana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0.4210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0.1181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0.5499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fsw_total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mapped total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network_operators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0.0893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0.7517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0.9819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fsw_total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mapped total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avg_home_fsw_per_operator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-0.1901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0.4973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0.9181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fsw_total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mapped total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avg_kothikhana_fsw_per_operator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0.5391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0.0381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0.3400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fsw_total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mapped total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avg_networked_fsw_per_operator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0.1415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0.6151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0.9819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fsw_total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mapped total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avg_kothikhanas_per_operator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0.3470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0.2050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0.5499</w:t>
            </w:r>
          </w:p>
        </w:tc>
      </w:tr>
      <w:tr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fsw_total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mapped total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4"/>
              </w:rPr>
              <w:t>avg_kothikhana_fsw_per_kothikhana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-0.0090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0.9747</w:t>
            </w:r>
          </w:p>
        </w:tc>
        <w:tc>
          <w:tcPr>
            <w:tcW w:type="dxa" w:w="1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4"/>
              </w:rPr>
              <w:t>0.9849</w:t>
            </w:r>
          </w:p>
        </w:tc>
      </w:tr>
    </w:tbl>
    <w:p>
      <w:r>
        <w:rPr>
          <w:i/>
          <w:sz w:val="16"/>
        </w:rPr>
        <w:t>Source file: results\tables\exploratory_2011_network_associations.csv</w:t>
      </w:r>
    </w:p>
    <w:p>
      <w:r>
        <w:br w:type="page"/>
      </w:r>
    </w:p>
    <w:p>
      <w:pPr>
        <w:pStyle w:val="Heading1"/>
        <w:ind w:left="0" w:right="0" w:firstLine="0"/>
        <w:jc w:val="left"/>
      </w:pPr>
      <w:r>
        <w:t>Supplementary Table S5. Standardised two-exposure models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57"/>
        <w:gridCol w:w="1257"/>
        <w:gridCol w:w="1257"/>
        <w:gridCol w:w="1257"/>
        <w:gridCol w:w="1257"/>
        <w:gridCol w:w="1257"/>
        <w:gridCol w:w="1257"/>
        <w:gridCol w:w="1257"/>
        <w:gridCol w:w="1257"/>
        <w:gridCol w:w="1257"/>
        <w:gridCol w:w="1257"/>
      </w:tblGrid>
      <w:tr>
        <w:trPr>
          <w:tblHeader w:val="true"/>
        </w:trPr>
        <w:tc>
          <w:tcPr>
            <w:tcW w:type="dxa" w:w="125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term</w:t>
            </w:r>
          </w:p>
        </w:tc>
        <w:tc>
          <w:tcPr>
            <w:tcW w:type="dxa" w:w="125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coefficient</w:t>
            </w:r>
          </w:p>
        </w:tc>
        <w:tc>
          <w:tcPr>
            <w:tcW w:type="dxa" w:w="125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robust_se_hc3</w:t>
            </w:r>
          </w:p>
        </w:tc>
        <w:tc>
          <w:tcPr>
            <w:tcW w:type="dxa" w:w="125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p_value</w:t>
            </w:r>
          </w:p>
        </w:tc>
        <w:tc>
          <w:tcPr>
            <w:tcW w:type="dxa" w:w="125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ci_95_low</w:t>
            </w:r>
          </w:p>
        </w:tc>
        <w:tc>
          <w:tcPr>
            <w:tcW w:type="dxa" w:w="125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ci_95_high</w:t>
            </w:r>
          </w:p>
        </w:tc>
        <w:tc>
          <w:tcPr>
            <w:tcW w:type="dxa" w:w="125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model</w:t>
            </w:r>
          </w:p>
        </w:tc>
        <w:tc>
          <w:tcPr>
            <w:tcW w:type="dxa" w:w="125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outcome</w:t>
            </w:r>
          </w:p>
        </w:tc>
        <w:tc>
          <w:tcPr>
            <w:tcW w:type="dxa" w:w="125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n</w:t>
            </w:r>
          </w:p>
        </w:tc>
        <w:tc>
          <w:tcPr>
            <w:tcW w:type="dxa" w:w="125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r_squared</w:t>
            </w:r>
          </w:p>
        </w:tc>
        <w:tc>
          <w:tcPr>
            <w:tcW w:type="dxa" w:w="125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coefficient_scale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const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-0.0000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0.2924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-0.6371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0.6371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mapped_density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fsw_density_per_1000_adult_men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0.0835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acute_distress_z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-0.0647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0.2625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0.8094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-0.6366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0.5071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mapped_density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fsw_density_per_1000_adult_men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0.0835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chronic_deprivation_z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0.2497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0.3907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0.5347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-0.6015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1.1010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mapped_density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fsw_density_per_1000_adult_men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0.0835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const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0.0000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0.2303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-0.5018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0.5018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log_mapped_total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log_fsw_total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0.4456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acute_distress_z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0.3876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0.2950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0.2134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-0.2550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1.0303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log_mapped_total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log_fsw_total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0.4456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chronic_deprivation_z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-0.3769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0.2753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0.1960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-0.9767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0.2229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log_mapped_total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log_fsw_total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0.4456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const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0.0000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0.2275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-0.4956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0.4956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log_implied_population_scale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log_adult_male_population_implied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0.4568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acute_distress_z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0.3736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0.3215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0.2677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-0.3268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1.0741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log_implied_population_scale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log_adult_male_population_implied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0.4568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chronic_deprivation_z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-0.4003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0.2543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0.1414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-0.9544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0.1538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log_implied_population_scale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log_adult_male_population_implied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0.4568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const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-0.0000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0.2969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-0.6470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0.6470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street_share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street_share_pct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0.1125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acute_distress_z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0.3134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0.3469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0.3840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-0.4424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1.0693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street_share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street_share_pct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0.1125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chronic_deprivation_z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-0.0387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0.3888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0.9223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-0.8858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0.8083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street_share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street_share_pct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0.1125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const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-0.0000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0.2882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-0.6280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0.6280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home_share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home_share_pct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0.0680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acute_distress_z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-0.2774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0.2939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0.3640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-0.9178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0.3631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home_share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home_share_pct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0.0680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chronic_deprivation_z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-0.0349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0.3022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0.9100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-0.6932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0.6235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home_share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home_share_pct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0.0680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const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-0.0000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0.2592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-0.5649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0.5649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kothikhana_share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kothikhana_share_pct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0.3787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acute_distress_z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0.4319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0.4526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0.3588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-0.5543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1.4181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kothikhana_share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kothikhana_share_pct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0.3787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chronic_deprivation_z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-0.2668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0.3690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0.4834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-1.0708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0.5371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kothikhana_share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kothikhana_share_pct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0.3787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const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-0.0000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0.2459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-0.5357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0.5357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cellphone_share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cellphone_share_pct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0.4003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acute_distress_z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-0.1519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0.3826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0.6983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-0.9856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0.6817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cellphone_share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cellphone_share_pct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0.4003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  <w:tr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chronic_deprivation_z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0.5396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0.3409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0.1394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-0.2031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1.2823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cellphone_share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cellphone_share_pct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0.4003</w:t>
            </w:r>
          </w:p>
        </w:tc>
        <w:tc>
          <w:tcPr>
            <w:tcW w:type="dxa" w:w="1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standardized</w:t>
            </w:r>
          </w:p>
        </w:tc>
      </w:tr>
    </w:tbl>
    <w:p>
      <w:r>
        <w:rPr>
          <w:i/>
          <w:sz w:val="16"/>
        </w:rPr>
        <w:t>Source file: results\tables\exploratory_two_exposure_models.csv</w:t>
      </w:r>
    </w:p>
    <w:p>
      <w:r>
        <w:br w:type="page"/>
      </w:r>
    </w:p>
    <w:p>
      <w:pPr>
        <w:pStyle w:val="Heading1"/>
        <w:ind w:left="0" w:right="0" w:firstLine="0"/>
        <w:jc w:val="left"/>
      </w:pPr>
      <w:r>
        <w:t>Supplementary Table S6. Nonlinear leave-one-city-out prediction comparison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76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degree</w:t>
            </w:r>
          </w:p>
        </w:tc>
        <w:tc>
          <w:tcPr>
            <w:tcW w:type="dxa" w:w="276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loocv_rmse_density</w:t>
            </w:r>
          </w:p>
        </w:tc>
        <w:tc>
          <w:tcPr>
            <w:tcW w:type="dxa" w:w="276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type="dxa" w:w="2765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rmse_relative_to_constant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constant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3.5245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1.0000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6"/>
              </w:rPr>
              <w:t>polynomial_degree_1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6"/>
              </w:rPr>
              <w:t>3.6605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6"/>
              </w:rPr>
              <w:t>1.0386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polynomial_degree_2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4.0345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1.1447</w:t>
            </w:r>
          </w:p>
        </w:tc>
      </w:tr>
      <w:tr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6"/>
              </w:rPr>
              <w:t>polynomial_degree_3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6"/>
              </w:rPr>
              <w:t>3.7169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6"/>
              </w:rPr>
              <w:t>1.0546</w:t>
            </w:r>
          </w:p>
        </w:tc>
      </w:tr>
    </w:tbl>
    <w:p>
      <w:r>
        <w:rPr>
          <w:i/>
          <w:sz w:val="16"/>
        </w:rPr>
        <w:t>Source file: results\tables\exploratory_nonlinear_loocv.csv</w:t>
      </w:r>
    </w:p>
    <w:p>
      <w:r>
        <w:br w:type="page"/>
      </w:r>
    </w:p>
    <w:p>
      <w:pPr>
        <w:pStyle w:val="Heading1"/>
        <w:ind w:left="0" w:right="0" w:firstLine="0"/>
        <w:jc w:val="left"/>
      </w:pPr>
      <w:r>
        <w:t>Supplementary Table S7. Common-city mapped-count comparisons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rPr>
          <w:tblHeader w:val="true"/>
        </w:trPr>
        <w:tc>
          <w:tcPr>
            <w:tcW w:type="dxa" w:w="98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comparison</w:t>
            </w:r>
          </w:p>
        </w:tc>
        <w:tc>
          <w:tcPr>
            <w:tcW w:type="dxa" w:w="98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macro_direction</w:t>
            </w:r>
          </w:p>
        </w:tc>
        <w:tc>
          <w:tcPr>
            <w:tcW w:type="dxa" w:w="98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common_cities</w:t>
            </w:r>
          </w:p>
        </w:tc>
        <w:tc>
          <w:tcPr>
            <w:tcW w:type="dxa" w:w="98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aggregate_fsw_total_pct_change</w:t>
            </w:r>
          </w:p>
        </w:tc>
        <w:tc>
          <w:tcPr>
            <w:tcW w:type="dxa" w:w="98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annualized_aggregate_fsw_change_pct</w:t>
            </w:r>
          </w:p>
        </w:tc>
        <w:tc>
          <w:tcPr>
            <w:tcW w:type="dxa" w:w="98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median_city_fsw_pct_change</w:t>
            </w:r>
          </w:p>
        </w:tc>
        <w:tc>
          <w:tcPr>
            <w:tcW w:type="dxa" w:w="98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cities_with_count_increase</w:t>
            </w:r>
          </w:p>
        </w:tc>
        <w:tc>
          <w:tcPr>
            <w:tcW w:type="dxa" w:w="98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cities_with_count_decrease</w:t>
            </w:r>
          </w:p>
        </w:tc>
        <w:tc>
          <w:tcPr>
            <w:tcW w:type="dxa" w:w="98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exact_sign_test_p_two_sided</w:t>
            </w:r>
          </w:p>
        </w:tc>
        <w:tc>
          <w:tcPr>
            <w:tcW w:type="dxa" w:w="98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paired_n_distress_count_change</w:t>
            </w:r>
          </w:p>
        </w:tc>
        <w:tc>
          <w:tcPr>
            <w:tcW w:type="dxa" w:w="98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rho_distress_change_vs_log_count_change</w:t>
            </w:r>
          </w:p>
        </w:tc>
        <w:tc>
          <w:tcPr>
            <w:tcW w:type="dxa" w:w="98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p_distress_change_vs_log_count_change</w:t>
            </w:r>
          </w:p>
        </w:tc>
        <w:tc>
          <w:tcPr>
            <w:tcW w:type="dxa" w:w="98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count_change_test</w:t>
            </w:r>
          </w:p>
        </w:tc>
        <w:tc>
          <w:tcPr>
            <w:tcW w:type="dxa" w:w="98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distress_change_test</w:t>
            </w:r>
          </w:p>
        </w:tc>
      </w:tr>
      <w:tr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2006_07_to_2011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deterioration benchmark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10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66.2509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11.9589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93.9686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8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2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0.1094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10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-0.3818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0.2763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exact two-sided sign test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Spearman on district-distress change and log mapped-count ratio</w:t>
            </w:r>
          </w:p>
        </w:tc>
      </w:tr>
      <w:tr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2011_to_2014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improving national conditions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16.7698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5.3037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17.3058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0.1250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-0.4000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NA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exact two-sided sign test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Spearman on district-distress change and log mapped-count ratio</w:t>
            </w:r>
          </w:p>
        </w:tc>
      </w:tr>
      <w:tr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2011_to_2016_17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sustained improved national conditions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10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3.3598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0.6026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-1.9425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6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0.7539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9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0.4167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0.2646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exact two-sided sign test</w:t>
            </w:r>
          </w:p>
        </w:tc>
        <w:tc>
          <w:tcPr>
            <w:tcW w:type="dxa" w:w="9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Spearman on district-distress change and log mapped-count ratio</w:t>
            </w:r>
          </w:p>
        </w:tc>
      </w:tr>
    </w:tbl>
    <w:p>
      <w:r>
        <w:rPr>
          <w:i/>
          <w:sz w:val="16"/>
        </w:rPr>
        <w:t>Source file: results\tables\exploratory_paired_count_tests.csv</w:t>
      </w:r>
    </w:p>
    <w:p>
      <w:r>
        <w:br w:type="page"/>
      </w:r>
    </w:p>
    <w:p>
      <w:pPr>
        <w:pStyle w:val="Heading1"/>
        <w:ind w:left="0" w:right="0" w:firstLine="0"/>
        <w:jc w:val="left"/>
      </w:pPr>
      <w:r>
        <w:t>Supplementary Table S8. Cross-round typology transition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  <w:gridCol w:w="1536"/>
        <w:gridCol w:w="1536"/>
        <w:gridCol w:w="1536"/>
      </w:tblGrid>
      <w:tr>
        <w:trPr>
          <w:tblHeader w:val="true"/>
        </w:trPr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comparison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paired_cities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median_delta_economic_distress_urban_pct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median_delta_female_illiteracy_urban_pct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median_delta_sanitation_deprivation_urban_pct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median_delta_home_share_pct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median_delta_street_share_pct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median_delta_kothikhana_share_pct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median_delta_cellphone_share_pct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2006_07_to_2011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20.8400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-2.5000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-2.9900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18.3244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-24.1591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6.9936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NA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2011_to_2014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-2.6450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-2.0000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-26.0979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17.1140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7.8536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1.0700</w:t>
            </w:r>
          </w:p>
        </w:tc>
      </w:tr>
    </w:tbl>
    <w:p>
      <w:r>
        <w:rPr>
          <w:i/>
          <w:sz w:val="16"/>
        </w:rPr>
        <w:t>Source file: results\tables\exploratory_cross_round_transition_summary.csv</w:t>
      </w:r>
    </w:p>
    <w:p>
      <w:r>
        <w:br w:type="page"/>
      </w:r>
    </w:p>
    <w:p>
      <w:pPr>
        <w:pStyle w:val="Heading1"/>
        <w:ind w:left="0" w:right="0" w:firstLine="0"/>
        <w:jc w:val="left"/>
      </w:pPr>
      <w:r>
        <w:t>Supplementary Table S9. Complete round-level macroeconomic marker atlas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  <w:gridCol w:w="1536"/>
        <w:gridCol w:w="1536"/>
        <w:gridCol w:w="1536"/>
      </w:tblGrid>
      <w:tr>
        <w:trPr>
          <w:tblHeader w:val="true"/>
        </w:trPr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economic_indicator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economic_indicator_label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fsw_marker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fsw_marker_label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n_rounds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spearman_rho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exact_permutation_p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status</w:t>
            </w:r>
          </w:p>
        </w:tc>
        <w:tc>
          <w:tcPr>
            <w:tcW w:type="dxa" w:w="1536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p_fdr_bh_across_macro_marker_atlas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real_gdp_growth_pct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GDP growth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mapped_fsw_total_round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 mapped 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-0.4000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0.7500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real_gdp_growth_pct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GDP growth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median_city_fsw_total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 city mapped 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-0.6000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0.4167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real_gdp_growth_pct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GDP growth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mean_city_fsw_total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mean city mapped 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-0.6000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0.4167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real_gdp_growth_pct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GDP growth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median_home_share_pct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home share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real_gdp_growth_pct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GDP growth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median_street_share_pct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street share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0.3333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real_gdp_growth_pct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GDP growth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median_kothikhana_share_pct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kothikhana share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real_gdp_growth_pct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GDP growth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home_minus_street_balance_pp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home minus street balance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real_gdp_growth_pct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GDP growth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median_reported_distress_pct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reported household distress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-0.8000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0.3333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cpi_inflation_pct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CPI inflation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mapped_fsw_total_round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 mapped 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0.4000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0.7500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cpi_inflation_pct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CPI inflation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median_city_fsw_total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 city mapped 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0.7500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cpi_inflation_pct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CPI inflation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mean_city_fsw_total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mean city mapped 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0.4000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0.7500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cpi_inflation_pct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CPI inflation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median_home_share_pct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home share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0.3333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cpi_inflation_pct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CPI inflation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median_street_share_pct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street share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cpi_inflation_pct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CPI inflation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median_kothikhana_share_pct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kothikhana share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cpi_inflation_pct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CPI inflation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home_minus_street_balance_pp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home minus street balance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0.3333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cpi_inflation_pct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CPI inflation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median_reported_distress_pct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reported household distress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per_capita_income_usd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per-capita income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mapped_fsw_total_round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 mapped 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per_capita_income_usd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per-capita income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median_city_fsw_total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 city mapped 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-0.2000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0.9167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per_capita_income_usd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per-capita income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mean_city_fsw_total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mean city mapped 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-0.2000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0.9167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per_capita_income_usd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per-capita income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median_home_share_pct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home share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per_capita_income_usd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per-capita income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median_street_share_pct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street share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per_capita_income_usd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per-capita income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median_kothikhana_share_pct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kothikhana share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0.3333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per_capita_income_usd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per-capita income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home_minus_street_balance_pp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home minus street balance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per_capita_income_usd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per-capita income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median_reported_distress_pct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reported household distress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0.4000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0.7500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open_unemployment_pct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open unemployment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mapped_fsw_total_round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 mapped 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open_unemployment_pct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open unemployment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median_city_fsw_total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 city mapped 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open_unemployment_pct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open unemployment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mean_city_fsw_total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mean city mapped total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open_unemployment_pct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open unemployment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median_home_share_pct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home share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open_unemployment_pct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open unemployment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median_street_share_pct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street share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0.3333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open_unemployment_pct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open unemployment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median_kothikhana_share_pct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kothikhana share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open_unemployment_pct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open unemployment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home_minus_street_balance_pp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home minus street balance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-0.5000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  <w:tr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open_unemployment_pct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open unemployment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median_reported_distress_pct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reported household distress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-0.5000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sz w:val="12"/>
              </w:rPr>
              <w:t>round_level_descriptive_small_n</w:t>
            </w:r>
          </w:p>
        </w:tc>
        <w:tc>
          <w:tcPr>
            <w:tcW w:type="dxa" w:w="1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  <w:jc w:val="center"/>
            </w:pPr>
            <w:r>
              <w:rPr>
                <w:sz w:val="12"/>
              </w:rPr>
              <w:t>1.0000</w:t>
            </w:r>
          </w:p>
        </w:tc>
      </w:tr>
    </w:tbl>
    <w:p>
      <w:r>
        <w:rPr>
          <w:i/>
          <w:sz w:val="16"/>
        </w:rPr>
        <w:t>Source file: results\tables\macro_marker_correlations.csv</w:t>
      </w:r>
    </w:p>
    <w:sectPr w:rsidR="00FC693F" w:rsidRPr="0006063C" w:rsidSect="00034616">
      <w:footerReference w:type="default" r:id="rId9"/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  <w:jc w:val="center"/>
    </w:pPr>
    <w:rPr>
      <w:rFonts w:asciiTheme="majorHAnsi" w:eastAsiaTheme="majorEastAsia" w:hAnsiTheme="majorHAnsi" w:cstheme="majorBidi" w:ascii="Times New Roman" w:hAnsi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