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2"/>
        </w:rPr>
        <w:t>3 October 2026</w:t>
      </w:r>
    </w:p>
    <w:p>
      <w:pPr>
        <w:spacing w:after="0"/>
      </w:pPr>
      <w:r>
        <w:rPr>
          <w:rFonts w:ascii="Times New Roman" w:hAnsi="Times New Roman"/>
          <w:sz w:val="22"/>
        </w:rPr>
        <w:t>Editor</w:t>
      </w:r>
    </w:p>
    <w:p>
      <w:pPr>
        <w:spacing w:after="0"/>
      </w:pPr>
      <w:r>
        <w:rPr>
          <w:rFonts w:ascii="Times New Roman" w:hAnsi="Times New Roman"/>
          <w:sz w:val="22"/>
        </w:rPr>
        <w:t>Sexually Transmitted Infections</w:t>
      </w:r>
    </w:p>
    <w:p>
      <w:pPr>
        <w:spacing w:after="0"/>
      </w:pPr>
      <w:r>
        <w:rPr>
          <w:rFonts w:ascii="Times New Roman" w:hAnsi="Times New Roman"/>
          <w:sz w:val="22"/>
        </w:rPr>
        <w:t>BMJ Publishing Group</w:t>
      </w:r>
    </w:p>
    <w:p/>
    <w:p>
      <w:r>
        <w:rPr>
          <w:rFonts w:ascii="Times New Roman" w:hAnsi="Times New Roman"/>
          <w:sz w:val="22"/>
        </w:rPr>
        <w:t>Dear Editor,</w:t>
      </w:r>
    </w:p>
    <w:p>
      <w:pPr>
        <w:spacing w:after="160"/>
      </w:pPr>
      <w:r>
        <w:rPr>
          <w:rFonts w:ascii="Times New Roman" w:hAnsi="Times New Roman"/>
          <w:sz w:val="22"/>
        </w:rPr>
        <w:t>Please consider our Original Research manuscript, "Economic conditions and the changing scale and organisation of female sex work in Pakistan: a multi-period ecological study," for publication in Sexually Transmitted Infections.</w:t>
      </w:r>
    </w:p>
    <w:p>
      <w:pPr>
        <w:spacing w:after="160"/>
      </w:pPr>
      <w:r>
        <w:rPr>
          <w:rFonts w:ascii="Times New Roman" w:hAnsi="Times New Roman"/>
          <w:sz w:val="22"/>
        </w:rPr>
        <w:t>The study links Pakistan's complete published female sex work mapping series to contemporaneous district and national economic indicators. Its central finding is that economic deterioration coincided with rapid growth and reorganisation of the mapped population, whereas improved conditions coincided with marked growth deceleration toward a plateau. A cross-sectional density measure alone did not capture this relationship. This distinction is directly relevant to HIV surveillance, prevention planning, and outreach to populations moving into less visible or intermediary-linked settings.</w:t>
      </w:r>
    </w:p>
    <w:p>
      <w:pPr>
        <w:spacing w:after="160"/>
      </w:pPr>
      <w:r>
        <w:rPr>
          <w:rFonts w:ascii="Times New Roman" w:hAnsi="Times New Roman"/>
          <w:sz w:val="22"/>
        </w:rPr>
        <w:t>The paper fits the journal's epidemiological, sociological, and HIV remit and extends Pakistani surveillance studies previously published in STI. The submitted version complies with the Original Research limits: no more than 3,000 main-text words, a structured abstract under 300 words, four combined tables and figures, 30 references, and the required key-messages box. A completed STROBE checklist and detailed supplementary appendix accompany the manuscript.</w:t>
      </w:r>
    </w:p>
    <w:p>
      <w:pPr>
        <w:spacing w:after="160"/>
      </w:pPr>
      <w:r>
        <w:rPr>
          <w:rFonts w:ascii="Times New Roman" w:hAnsi="Times New Roman"/>
          <w:sz w:val="22"/>
        </w:rPr>
        <w:t>This manuscript is original, has not been published, and is not under consideration elsewhere. All authors made the stated contributions, approved the final manuscript, and approve submission to STI. The authors declare no competing interests and received no specific funding. The study used only public aggregate reports and de-identified secondary data; ethical approval and individual informed consent were not required. Derived data, code, and validation materials are available at https://github.com/QaziRaza/FSW.</w:t>
      </w:r>
    </w:p>
    <w:p>
      <w:pPr>
        <w:spacing w:after="160"/>
      </w:pPr>
      <w:r>
        <w:rPr>
          <w:rFonts w:ascii="Times New Roman" w:hAnsi="Times New Roman"/>
          <w:sz w:val="22"/>
        </w:rPr>
        <w:t>Thank you for considering this work.</w:t>
      </w:r>
    </w:p>
    <w:p>
      <w:pPr>
        <w:spacing w:after="0"/>
      </w:pPr>
      <w:r>
        <w:rPr>
          <w:rFonts w:ascii="Times New Roman" w:hAnsi="Times New Roman"/>
          <w:sz w:val="22"/>
        </w:rPr>
        <w:t>Sincerely,</w:t>
      </w:r>
    </w:p>
    <w:p>
      <w:pPr>
        <w:spacing w:after="0"/>
      </w:pPr>
      <w:r>
        <w:rPr>
          <w:rFonts w:ascii="Times New Roman" w:hAnsi="Times New Roman"/>
          <w:sz w:val="22"/>
        </w:rPr>
        <w:t>Qazi Raza, MPH</w:t>
      </w:r>
    </w:p>
    <w:p>
      <w:pPr>
        <w:spacing w:after="0"/>
      </w:pPr>
      <w:r>
        <w:rPr>
          <w:rFonts w:ascii="Times New Roman" w:hAnsi="Times New Roman"/>
          <w:sz w:val="22"/>
        </w:rPr>
        <w:t>Health Services Academy, NIH Complex, Park Road, Chak Shahzad, Islamabad, 44000, Pakistan</w:t>
      </w:r>
    </w:p>
    <w:p>
      <w:pPr>
        <w:spacing w:after="0"/>
      </w:pPr>
      <w:r>
        <w:rPr>
          <w:rFonts w:ascii="Times New Roman" w:hAnsi="Times New Roman"/>
          <w:sz w:val="22"/>
        </w:rPr>
        <w:t>Email: qaziraza.rq@gmail.com</w:t>
      </w:r>
    </w:p>
    <w:p>
      <w:pPr>
        <w:spacing w:after="0"/>
      </w:pPr>
      <w:r>
        <w:rPr>
          <w:rFonts w:ascii="Times New Roman" w:hAnsi="Times New Roman"/>
          <w:sz w:val="22"/>
        </w:rPr>
        <w:t>ORCID: https://orcid.org/0000-0003-4303-3390</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Sexually Transmitted Infections</dc:title>
  <dc:subject/>
  <dc:creator>Qazi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