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-720087</wp:posOffset>
            </wp:positionH>
            <wp:positionV relativeFrom="paragraph">
              <wp:posOffset>66</wp:posOffset>
            </wp:positionV>
            <wp:extent cx="7555230" cy="2085975"/>
            <wp:effectExtent b="0" l="0" r="0" t="0"/>
            <wp:wrapTopAndBottom distB="0" dist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2085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Kaspi</w:t>
      </w:r>
    </w:p>
    <w:p w:rsidR="00000000" w:rsidDel="00000000" w:rsidP="00000000" w:rsidRDefault="00000000" w:rsidRPr="00000000" w14:paraId="00000005">
      <w:pPr>
        <w:ind w:firstLine="708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Almaty, Beibitwilik 4</w:t>
      </w:r>
    </w:p>
    <w:p w:rsidR="00000000" w:rsidDel="00000000" w:rsidP="00000000" w:rsidRDefault="00000000" w:rsidRPr="00000000" w14:paraId="00000006">
      <w:pPr>
        <w:jc w:val="both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АО «QazTrade» (далее – Оператор) информирует о том, что заявка принята посредством веб-портала www.export.gov.kz за № 758 от 26.09.2023 г.</w:t>
      </w:r>
    </w:p>
    <w:p w:rsidR="00000000" w:rsidDel="00000000" w:rsidP="00000000" w:rsidRDefault="00000000" w:rsidRPr="00000000" w14:paraId="00000009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Заявка рассмотрена на полноту и соответствие требованиям Правил возмещения части затрат субъектов промышленно-инновационной деятельности по продвижению отечественных товаров и услуг обрабатывающей промышленности, а также информационно-коммуникационных услуг на внешние рынки в рамках принятых международных обязательств, перечня отечественных товаров и услуг обрабатывающей промышленности, а также информационно-коммуникационных услуг, по которым частично возмещаются затраты по их продвижению на внешние рынки (Приказ и.о. Министра торговли и интеграции Республики Казахстан от 1 августа 2022 года № 314-НҚ) (далее – Правила).</w:t>
      </w:r>
    </w:p>
    <w:p w:rsidR="00000000" w:rsidDel="00000000" w:rsidP="00000000" w:rsidRDefault="00000000" w:rsidRPr="00000000" w14:paraId="0000000A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итогам рассмотрения заявки и прилагаемых к ней документов установлено, что заявка не соответствует требованиям Правил, по следующим основаниям:</w:t>
      </w:r>
    </w:p>
    <w:p w:rsidR="00000000" w:rsidDel="00000000" w:rsidP="00000000" w:rsidRDefault="00000000" w:rsidRPr="00000000" w14:paraId="0000000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​         Таблица Заявление:</w:t>
        <w:br/>
        <w:t>1) Возмещение затрат по экспорту - Производственная мощность, возможности увеличения (Клетка-B13), Замечания: Уахахахахаха</w:t>
        <w:br/>
        <w:t>​         Таблица Затраты на доставку транспортом:</w:t>
        <w:br/>
        <w:t>2) Подтверждающий документ - БИН производителя (Клетка-L10), Замечания: Не правильный БИН</w:t>
        <w:br/>
        <w:t>3) Договор с производителем - сторона 2 (Клетка-E4), Замечания: Не правильно</w:t>
        <w:br/>
        <w:t>     </w:t>
      </w:r>
    </w:p>
    <w:p w:rsidR="00000000" w:rsidDel="00000000" w:rsidP="00000000" w:rsidRDefault="00000000" w:rsidRPr="00000000" w14:paraId="0000000C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соответствии с пунктом 23 Правил Заявитель устраняет замечания в течение 7 (семи) рабочих дней с даты их получения. Если направленные замечания не устранены заявителем в установленный срок, заявка считается аннулированной. Для дальнейшего рассмотрения подает новую заявку. </w:t>
      </w:r>
    </w:p>
    <w:p w:rsidR="00000000" w:rsidDel="00000000" w:rsidP="00000000" w:rsidRDefault="00000000" w:rsidRPr="00000000" w14:paraId="0000000D">
      <w:pPr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Заявитель подтверждает достоверность представленных документов, информации, исходных данных, расчетов, обоснований.</w:t>
      </w:r>
    </w:p>
    <w:p w:rsidR="00000000" w:rsidDel="00000000" w:rsidP="00000000" w:rsidRDefault="00000000" w:rsidRPr="00000000" w14:paraId="0000000E">
      <w:pPr>
        <w:ind w:firstLine="709"/>
        <w:jc w:val="both"/>
        <w:rPr>
          <w:b w:val="1"/>
          <w:color w:val="0000cc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Заместитель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Генерального директора                                                              А. Сағынаев </w:t>
      </w:r>
    </w:p>
    <w:sectPr>
      <w:pgSz w:h="16838" w:w="11906" w:orient="portrait"/>
      <w:pgMar w:bottom="1135" w:top="993" w:left="1134" w:right="849" w:header="709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7C04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sid w:val="00477C04"/>
    <w:rPr>
      <w:color w:val="0000ff"/>
      <w:u w:val="single"/>
    </w:rPr>
  </w:style>
  <w:style w:type="table" w:styleId="TableGrid">
    <w:name w:val="Table Grid"/>
    <w:basedOn w:val="TableNormal"/>
    <w:uiPriority w:val="39"/>
    <w:rsid w:val="00477C0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rsid w:val="00477C04"/>
    <w:pPr>
      <w:tabs>
        <w:tab w:val="center" w:pos="4677"/>
        <w:tab w:val="right" w:pos="9355"/>
      </w:tabs>
    </w:pPr>
  </w:style>
  <w:style w:type="character" w:styleId="HeaderChar" w:customStyle="1">
    <w:name w:val="Header Char"/>
    <w:basedOn w:val="DefaultParagraphFont"/>
    <w:link w:val="Header"/>
    <w:rsid w:val="00477C04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Body" w:customStyle="1">
    <w:name w:val="Body"/>
    <w:rsid w:val="00477C04"/>
    <w:pPr>
      <w:spacing w:after="0" w:line="240" w:lineRule="auto"/>
    </w:pPr>
    <w:rPr>
      <w:rFonts w:ascii="Helvetica Neue" w:cs="Arial Unicode MS" w:eastAsia="Arial Unicode MS" w:hAnsi="Helvetica Neue"/>
      <w:color w:val="000000"/>
      <w:lang w:eastAsia="ru-RU"/>
      <w14:textOutline w14:cap="flat" w14:cmpd="sng" w14:algn="ctr">
        <w14:noFill/>
        <w14:prstDash w14:val="solid"/>
        <w14:bevel/>
      </w14:textOutline>
    </w:rPr>
  </w:style>
  <w:style w:type="paragraph" w:styleId="1" w:customStyle="1">
    <w:name w:val="Абзац списка1"/>
    <w:basedOn w:val="Normal"/>
    <w:link w:val="ListParagraphChar"/>
    <w:rsid w:val="00477C04"/>
    <w:pPr>
      <w:spacing w:after="200" w:line="276" w:lineRule="auto"/>
      <w:ind w:left="720"/>
    </w:pPr>
    <w:rPr>
      <w:rFonts w:ascii="Consolas" w:hAnsi="Consolas"/>
      <w:sz w:val="20"/>
      <w:szCs w:val="20"/>
      <w:lang w:eastAsia="x-none" w:val="en-US"/>
    </w:rPr>
  </w:style>
  <w:style w:type="character" w:styleId="ListParagraphChar" w:customStyle="1">
    <w:name w:val="List Paragraph Char"/>
    <w:link w:val="1"/>
    <w:locked w:val="1"/>
    <w:rsid w:val="00477C04"/>
    <w:rPr>
      <w:rFonts w:ascii="Consolas" w:cs="Times New Roman" w:eastAsia="Times New Roman" w:hAnsi="Consolas"/>
      <w:sz w:val="20"/>
      <w:szCs w:val="20"/>
      <w:lang w:eastAsia="x-none" w:val="en-US"/>
    </w:rPr>
  </w:style>
  <w:style w:type="character" w:styleId="Emphasis">
    <w:name w:val="Emphasis"/>
    <w:basedOn w:val="DefaultParagraphFont"/>
    <w:uiPriority w:val="20"/>
    <w:qFormat w:val="1"/>
    <w:rsid w:val="00BF1A7E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BF1A7E"/>
    <w:pPr>
      <w:spacing w:after="100" w:afterAutospacing="1" w:before="100" w:beforeAutospacing="1"/>
    </w:pPr>
  </w:style>
  <w:style w:type="paragraph" w:styleId="NoSpacing">
    <w:name w:val="No Spacing"/>
    <w:uiPriority w:val="1"/>
    <w:qFormat w:val="1"/>
    <w:rsid w:val="00013BF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 w:val="1"/>
    <w:rsid w:val="00D14356"/>
    <w:pPr>
      <w:tabs>
        <w:tab w:val="center" w:pos="4677"/>
        <w:tab w:val="right" w:pos="9355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14356"/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 w:val="1"/>
    <w:rsid w:val="002F36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Tsqlai8pUQXa9qx+sRIkhEzf4w==">CgMxLjA4AHIhMXhZa21EOHlWWk1EWXNlTlFCTTdOS2dFMS1uc2JsMXVx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2021-01-28T09:56:00Z</dcterms:created>
  <dc:creator>Жулдыз Рахимбекова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0x0101002439DBF357638D4290E8614FD304CC4E</vt:lpwstr>
  </property>
  <property fmtid="{D5CDD505-2E9C-101B-9397-08002B2CF9AE}" pid="3" name="ContentTypeId">
    <vt:lpwstr>0x0101002439DBF357638D4290E8614FD304CC4E</vt:lpwstr>
  </property>
</Properties>
</file>