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IT Asset Management System</w:t>
      </w:r>
    </w:p>
    <w:p>
      <w:pPr>
        <w:spacing w:after="100" w:before="200"/>
        <w:jc w:val="center"/>
      </w:pPr>
      <w:r>
        <w:rPr>
          <w:b/>
          <w:bCs/>
          <w:color w:val="2E75B6"/>
          <w:sz w:val="32"/>
          <w:szCs w:val="32"/>
        </w:rPr>
        <w:t xml:space="preserve">Feature Guide</w:t>
      </w:r>
    </w:p>
    <w:p>
      <w:pPr>
        <w:spacing w:before="300"/>
        <w:jc w:val="center"/>
      </w:pPr>
      <w:r>
        <w:rPr>
          <w:i/>
          <w:iCs/>
          <w:color w:val="5A5A5A"/>
          <w:sz w:val="20"/>
          <w:szCs w:val="20"/>
        </w:rPr>
        <w:t xml:space="preserve">How to use each module - navigation paths and step-by-step workflows</w:t>
      </w:r>
    </w:p>
    <w:p>
      <w:pPr>
        <w:spacing w:before="100"/>
        <w:jc w:val="center"/>
      </w:pPr>
      <w:r>
        <w:rPr>
          <w:color w:val="5A5A5A"/>
          <w:sz w:val="20"/>
          <w:szCs w:val="20"/>
        </w:rPr>
        <w:t xml:space="preserve">Prepared for Badri Narayan Pradhan - July 10, 2026</w:t>
      </w:r>
    </w:p>
    <w:p>
      <w:pPr>
        <w:pageBreakBefore/>
      </w:pPr>
      <w:r>
        <w:br/>
        <w:t xml:space="preserve"/>
      </w:r>
    </w:p>
    <w:p>
      <w:pPr>
        <w:pStyle w:val="Heading1"/>
        <w:pBdr>
          <w:bottom w:val="single" w:color="2E75B6" w:sz="6" w:space="4"/>
        </w:pBdr>
        <w:spacing w:after="160" w:before="420"/>
      </w:pPr>
      <w:r>
        <w:rPr>
          <w:b/>
          <w:bCs/>
          <w:color w:val="1F3864"/>
          <w:sz w:val="30"/>
          <w:szCs w:val="30"/>
        </w:rPr>
        <w:t xml:space="preserve">How to Use This Guide</w:t>
      </w:r>
    </w:p>
    <w:p>
      <w:pPr>
        <w:spacing w:after="110"/>
      </w:pPr>
      <w:r>
        <w:rPr>
          <w:i w:val="false"/>
          <w:iCs w:val="false"/>
          <w:color w:val="222222"/>
          <w:sz w:val="21"/>
          <w:szCs w:val="21"/>
        </w:rPr>
        <w:t xml:space="preserve">This guide walks through how to actually use each module in the application, based on the current UI. Each section covers what the module is for, where to find it in the sidebar, and the main actions available.</w:t>
      </w:r>
    </w:p>
    <w:p>
      <w:pPr>
        <w:spacing w:after="110"/>
      </w:pPr>
      <w:r>
        <w:rPr>
          <w:i w:val="false"/>
          <w:iCs w:val="false"/>
          <w:color w:val="222222"/>
          <w:sz w:val="21"/>
          <w:szCs w:val="21"/>
        </w:rPr>
        <w:t xml:space="preserve">For a checklist of everything the system implements, see the companion document "IT Asset Management Feature Inventory". For what each role is allowed to do, see "Role-Wise User Guide".</w:t>
      </w:r>
    </w:p>
    <w:p>
      <w:pPr>
        <w:spacing w:after="140"/>
        <w:ind w:left="288"/>
      </w:pPr>
      <w:r>
        <w:rPr>
          <w:b/>
          <w:bCs/>
          <w:i/>
          <w:iCs/>
          <w:color w:val="5A5A5A"/>
          <w:sz w:val="19"/>
          <w:szCs w:val="19"/>
        </w:rPr>
        <w:t xml:space="preserve">Note: </w:t>
      </w:r>
      <w:r>
        <w:rPr>
          <w:i/>
          <w:iCs/>
          <w:color w:val="5A5A5A"/>
          <w:sz w:val="19"/>
          <w:szCs w:val="19"/>
        </w:rPr>
        <w:t xml:space="preserve">Sidebar navigation shows the same menu to every signed-in user regardless of role. Whether an action actually succeeds depends on your assigned permissions - see the Role-Wise User Guide if something below returns a "Forbidden" error.</w:t>
      </w:r>
    </w:p>
    <w:p>
      <w:pPr>
        <w:pStyle w:val="Heading1"/>
        <w:pBdr>
          <w:bottom w:val="single" w:color="2E75B6" w:sz="6" w:space="4"/>
        </w:pBdr>
        <w:spacing w:after="160" w:before="420"/>
      </w:pPr>
      <w:r>
        <w:rPr>
          <w:b/>
          <w:bCs/>
          <w:color w:val="1F3864"/>
          <w:sz w:val="30"/>
          <w:szCs w:val="30"/>
        </w:rPr>
        <w:t xml:space="preserve">1. Dashboard</w:t>
      </w:r>
    </w:p>
    <w:p>
      <w:pPr>
        <w:shd w:fill="EEF3F9" w:val="clear"/>
        <w:spacing w:after="120"/>
      </w:pPr>
      <w:r>
        <w:rPr>
          <w:b/>
          <w:bCs/>
          <w:color w:val="1F3864"/>
          <w:sz w:val="19"/>
          <w:szCs w:val="19"/>
        </w:rPr>
        <w:t xml:space="preserve">Where to find it:  </w:t>
      </w:r>
      <w:r>
        <w:rPr>
          <w:color w:val="333333"/>
          <w:sz w:val="19"/>
          <w:szCs w:val="19"/>
        </w:rPr>
        <w:t xml:space="preserve">Sidebar -&gt; Dashboard (default landing page after login).</w:t>
      </w:r>
    </w:p>
    <w:p>
      <w:pPr>
        <w:spacing w:after="110"/>
      </w:pPr>
      <w:r>
        <w:rPr>
          <w:i w:val="false"/>
          <w:iCs w:val="false"/>
          <w:color w:val="222222"/>
          <w:sz w:val="21"/>
          <w:szCs w:val="21"/>
        </w:rPr>
        <w:t xml:space="preserve">A KPI overview of the whole system: asset counts, license utilization, inventory health, and recent activity, rendered as charts and summary cards. Use it as your starting point to spot what needs attention before drilling into a specific module.</w:t>
      </w:r>
    </w:p>
    <w:p>
      <w:pPr>
        <w:pStyle w:val="Heading1"/>
        <w:pBdr>
          <w:bottom w:val="single" w:color="2E75B6" w:sz="6" w:space="4"/>
        </w:pBdr>
        <w:spacing w:after="160" w:before="420"/>
      </w:pPr>
      <w:r>
        <w:rPr>
          <w:b/>
          <w:bCs/>
          <w:color w:val="1F3864"/>
          <w:sz w:val="30"/>
          <w:szCs w:val="30"/>
        </w:rPr>
        <w:t xml:space="preserve">2. Asset Management</w:t>
      </w:r>
    </w:p>
    <w:p>
      <w:pPr>
        <w:shd w:fill="EEF3F9" w:val="clear"/>
        <w:spacing w:after="120"/>
      </w:pPr>
      <w:r>
        <w:rPr>
          <w:b/>
          <w:bCs/>
          <w:color w:val="1F3864"/>
          <w:sz w:val="19"/>
          <w:szCs w:val="19"/>
        </w:rPr>
        <w:t xml:space="preserve">Where to find it:  </w:t>
      </w:r>
      <w:r>
        <w:rPr>
          <w:color w:val="333333"/>
          <w:sz w:val="19"/>
          <w:szCs w:val="19"/>
        </w:rPr>
        <w:t xml:space="preserve">Sidebar -&gt; Assets.</w:t>
      </w:r>
    </w:p>
    <w:p>
      <w:pPr>
        <w:spacing w:after="110"/>
      </w:pPr>
      <w:r>
        <w:rPr>
          <w:i w:val="false"/>
          <w:iCs w:val="false"/>
          <w:color w:val="222222"/>
          <w:sz w:val="21"/>
          <w:szCs w:val="21"/>
        </w:rPr>
        <w:t xml:space="preserve">Tracks IT assets through their full lifecycle - from purchase to disposal.</w:t>
      </w:r>
    </w:p>
    <w:p>
      <w:pPr>
        <w:spacing w:after="60" w:before="160"/>
      </w:pPr>
      <w:r>
        <w:rPr>
          <w:b/>
          <w:bCs/>
          <w:color w:val="333333"/>
          <w:sz w:val="21"/>
          <w:szCs w:val="21"/>
        </w:rPr>
        <w:t xml:space="preserve">Add a new asset</w:t>
      </w:r>
    </w:p>
    <w:p>
      <w:pPr>
        <w:tabs>
          <w:tab w:val="left" w:pos="504"/>
        </w:tabs>
        <w:spacing w:after="60"/>
        <w:ind w:left="504" w:hanging="360"/>
      </w:pPr>
      <w:r>
        <w:rPr>
          <w:color w:val="222222"/>
          <w:sz w:val="21"/>
          <w:szCs w:val="21"/>
        </w:rPr>
        <w:t xml:space="preserve">1.	Click "Add Asset".</w:t>
      </w:r>
    </w:p>
    <w:p>
      <w:pPr>
        <w:tabs>
          <w:tab w:val="left" w:pos="504"/>
        </w:tabs>
        <w:spacing w:after="60"/>
        <w:ind w:left="504" w:hanging="360"/>
      </w:pPr>
      <w:r>
        <w:rPr>
          <w:color w:val="222222"/>
          <w:sz w:val="21"/>
          <w:szCs w:val="21"/>
        </w:rPr>
        <w:t xml:space="preserve">2.	Fill in the asset details (category, model, purchase cost, warranty, etc.) - the Asset Tag is auto-generated for you based on the category.</w:t>
      </w:r>
    </w:p>
    <w:p>
      <w:pPr>
        <w:tabs>
          <w:tab w:val="left" w:pos="504"/>
        </w:tabs>
        <w:spacing w:after="60"/>
        <w:ind w:left="504" w:hanging="360"/>
      </w:pPr>
      <w:r>
        <w:rPr>
          <w:color w:val="222222"/>
          <w:sz w:val="21"/>
          <w:szCs w:val="21"/>
        </w:rPr>
        <w:t xml:space="preserve">3.	Save. The asset now appears in the list with a status of unassigned/in stock.</w:t>
      </w:r>
    </w:p>
    <w:p>
      <w:pPr>
        <w:spacing w:after="60" w:before="160"/>
      </w:pPr>
      <w:r>
        <w:rPr>
          <w:b/>
          <w:bCs/>
          <w:color w:val="333333"/>
          <w:sz w:val="21"/>
          <w:szCs w:val="21"/>
        </w:rPr>
        <w:t xml:space="preserve">Deploy, maintain, or dispose of an asset</w:t>
      </w:r>
    </w:p>
    <w:p>
      <w:pPr>
        <w:pStyle w:val="ListParagraph"/>
        <w:numPr>
          <w:ilvl w:val="0"/>
          <w:numId w:val="2"/>
        </w:numPr>
        <w:spacing w:after="60"/>
      </w:pPr>
      <w:r>
        <w:rPr>
          <w:color w:val="222222"/>
          <w:sz w:val="21"/>
          <w:szCs w:val="21"/>
        </w:rPr>
        <w:t xml:space="preserve">"Deploy Asset" - assign it to a user or location; "Undeploy" reverses this.</w:t>
      </w:r>
    </w:p>
    <w:p>
      <w:pPr>
        <w:pStyle w:val="ListParagraph"/>
        <w:numPr>
          <w:ilvl w:val="0"/>
          <w:numId w:val="2"/>
        </w:numPr>
        <w:spacing w:after="60"/>
      </w:pPr>
      <w:r>
        <w:rPr>
          <w:color w:val="222222"/>
          <w:sz w:val="21"/>
          <w:szCs w:val="21"/>
        </w:rPr>
        <w:t xml:space="preserve">"Schedule Maintenance" then "Complete Maintenance" - logs a maintenance window against the asset.</w:t>
      </w:r>
    </w:p>
    <w:p>
      <w:pPr>
        <w:pStyle w:val="ListParagraph"/>
        <w:numPr>
          <w:ilvl w:val="0"/>
          <w:numId w:val="2"/>
        </w:numPr>
        <w:spacing w:after="60"/>
      </w:pPr>
      <w:r>
        <w:rPr>
          <w:color w:val="222222"/>
          <w:sz w:val="21"/>
          <w:szCs w:val="21"/>
        </w:rPr>
        <w:t xml:space="preserve">"Dispose Asset" - retires the asset and records the disposal method/reason.</w:t>
      </w:r>
    </w:p>
    <w:p>
      <w:pPr>
        <w:pStyle w:val="ListParagraph"/>
        <w:numPr>
          <w:ilvl w:val="0"/>
          <w:numId w:val="2"/>
        </w:numPr>
        <w:spacing w:after="60"/>
      </w:pPr>
      <w:r>
        <w:rPr>
          <w:color w:val="222222"/>
          <w:sz w:val="21"/>
          <w:szCs w:val="21"/>
        </w:rPr>
        <w:t xml:space="preserve">"Upload Photos" - attach photos to the asset record; each photo can be deleted individually.</w:t>
      </w:r>
    </w:p>
    <w:p>
      <w:pPr>
        <w:spacing w:after="60" w:before="160"/>
      </w:pPr>
      <w:r>
        <w:rPr>
          <w:b/>
          <w:bCs/>
          <w:color w:val="333333"/>
          <w:sz w:val="21"/>
          <w:szCs w:val="21"/>
        </w:rPr>
        <w:t xml:space="preserve">Other actions</w:t>
      </w:r>
    </w:p>
    <w:p>
      <w:pPr>
        <w:pStyle w:val="ListParagraph"/>
        <w:numPr>
          <w:ilvl w:val="0"/>
          <w:numId w:val="2"/>
        </w:numPr>
        <w:spacing w:after="60"/>
      </w:pPr>
      <w:r>
        <w:rPr>
          <w:color w:val="222222"/>
          <w:sz w:val="21"/>
          <w:szCs w:val="21"/>
        </w:rPr>
        <w:t xml:space="preserve">"View Audit Log" on an asset shows its complete change history.</w:t>
      </w:r>
    </w:p>
    <w:p>
      <w:pPr>
        <w:pStyle w:val="ListParagraph"/>
        <w:numPr>
          <w:ilvl w:val="0"/>
          <w:numId w:val="2"/>
        </w:numPr>
        <w:spacing w:after="60"/>
      </w:pPr>
      <w:r>
        <w:rPr>
          <w:color w:val="222222"/>
          <w:sz w:val="21"/>
          <w:szCs w:val="21"/>
        </w:rPr>
        <w:t xml:space="preserve">Bulk-add assets via CSV import (validate the file, then confirm the import).</w:t>
      </w:r>
    </w:p>
    <w:p>
      <w:pPr>
        <w:pStyle w:val="ListParagraph"/>
        <w:numPr>
          <w:ilvl w:val="0"/>
          <w:numId w:val="2"/>
        </w:numPr>
        <w:spacing w:after="60"/>
      </w:pPr>
      <w:r>
        <w:rPr>
          <w:color w:val="222222"/>
          <w:sz w:val="21"/>
          <w:szCs w:val="21"/>
        </w:rPr>
        <w:t xml:space="preserve">Depreciation is calculated and shown under the asset's Financial Details.</w:t>
      </w:r>
    </w:p>
    <w:p>
      <w:pPr>
        <w:pStyle w:val="Heading1"/>
        <w:pBdr>
          <w:bottom w:val="single" w:color="2E75B6" w:sz="6" w:space="4"/>
        </w:pBdr>
        <w:spacing w:after="160" w:before="420"/>
      </w:pPr>
      <w:r>
        <w:rPr>
          <w:b/>
          <w:bCs/>
          <w:color w:val="1F3864"/>
          <w:sz w:val="30"/>
          <w:szCs w:val="30"/>
        </w:rPr>
        <w:t xml:space="preserve">3. Serialized Asset Units &amp; Catalog</w:t>
      </w:r>
    </w:p>
    <w:p>
      <w:pPr>
        <w:shd w:fill="EEF3F9" w:val="clear"/>
        <w:spacing w:after="120"/>
      </w:pPr>
      <w:r>
        <w:rPr>
          <w:b/>
          <w:bCs/>
          <w:color w:val="1F3864"/>
          <w:sz w:val="19"/>
          <w:szCs w:val="19"/>
        </w:rPr>
        <w:t xml:space="preserve">Where to find it:  </w:t>
      </w:r>
      <w:r>
        <w:rPr>
          <w:color w:val="333333"/>
          <w:sz w:val="19"/>
          <w:szCs w:val="19"/>
        </w:rPr>
        <w:t xml:space="preserve">Sidebar -&gt; Catalog (product models) and Asset Units (individual serialized units).</w:t>
      </w:r>
    </w:p>
    <w:p>
      <w:pPr>
        <w:spacing w:after="110"/>
      </w:pPr>
      <w:r>
        <w:rPr>
          <w:i w:val="false"/>
          <w:iCs w:val="false"/>
          <w:color w:val="222222"/>
          <w:sz w:val="21"/>
          <w:szCs w:val="21"/>
        </w:rPr>
        <w:t xml:space="preserve">This is a second, newer inventory model that runs alongside classic Asset Management. Catalog holds the product/model definitions (e.g., "Dell Latitude 5420"); Asset Units are the individual serialized/physical units of a catalog item, each with its own serial number and status.</w:t>
      </w:r>
    </w:p>
    <w:p>
      <w:pPr>
        <w:pStyle w:val="ListParagraph"/>
        <w:numPr>
          <w:ilvl w:val="0"/>
          <w:numId w:val="2"/>
        </w:numPr>
        <w:spacing w:after="60"/>
      </w:pPr>
      <w:r>
        <w:rPr>
          <w:color w:val="222222"/>
          <w:sz w:val="21"/>
          <w:szCs w:val="21"/>
        </w:rPr>
        <w:t xml:space="preserve">Create catalog items to define a product model once.</w:t>
      </w:r>
    </w:p>
    <w:p>
      <w:pPr>
        <w:pStyle w:val="ListParagraph"/>
        <w:numPr>
          <w:ilvl w:val="0"/>
          <w:numId w:val="2"/>
        </w:numPr>
        <w:spacing w:after="60"/>
      </w:pPr>
      <w:r>
        <w:rPr>
          <w:color w:val="222222"/>
          <w:sz w:val="21"/>
          <w:szCs w:val="21"/>
        </w:rPr>
        <w:t xml:space="preserve">Create Asset Units against a catalog item to register individual serialized pieces of stock.</w:t>
      </w:r>
    </w:p>
    <w:p>
      <w:pPr>
        <w:pStyle w:val="ListParagraph"/>
        <w:numPr>
          <w:ilvl w:val="0"/>
          <w:numId w:val="2"/>
        </w:numPr>
        <w:spacing w:after="60"/>
      </w:pPr>
      <w:r>
        <w:rPr>
          <w:color w:val="222222"/>
          <w:sz w:val="21"/>
          <w:szCs w:val="21"/>
        </w:rPr>
        <w:t xml:space="preserve">Look up any unit instantly by its asset tag.</w:t>
      </w:r>
    </w:p>
    <w:p>
      <w:pPr>
        <w:pStyle w:val="Heading1"/>
        <w:pBdr>
          <w:bottom w:val="single" w:color="2E75B6" w:sz="6" w:space="4"/>
        </w:pBdr>
        <w:spacing w:after="160" w:before="420"/>
      </w:pPr>
      <w:r>
        <w:rPr>
          <w:b/>
          <w:bCs/>
          <w:color w:val="1F3864"/>
          <w:sz w:val="30"/>
          <w:szCs w:val="30"/>
        </w:rPr>
        <w:t xml:space="preserve">4. Stock Management</w:t>
      </w:r>
    </w:p>
    <w:p>
      <w:pPr>
        <w:shd w:fill="EEF3F9" w:val="clear"/>
        <w:spacing w:after="120"/>
      </w:pPr>
      <w:r>
        <w:rPr>
          <w:b/>
          <w:bCs/>
          <w:color w:val="1F3864"/>
          <w:sz w:val="19"/>
          <w:szCs w:val="19"/>
        </w:rPr>
        <w:t xml:space="preserve">Where to find it:  </w:t>
      </w:r>
      <w:r>
        <w:rPr>
          <w:color w:val="333333"/>
          <w:sz w:val="19"/>
          <w:szCs w:val="19"/>
        </w:rPr>
        <w:t xml:space="preserve">Sidebar -&gt; Stock.</w:t>
      </w:r>
    </w:p>
    <w:p>
      <w:pPr>
        <w:spacing w:after="110"/>
      </w:pPr>
      <w:r>
        <w:rPr>
          <w:i w:val="false"/>
          <w:iCs w:val="false"/>
          <w:color w:val="222222"/>
          <w:sz w:val="21"/>
          <w:szCs w:val="21"/>
        </w:rPr>
        <w:t xml:space="preserve">Tracks how many units of each catalog item are held at each location, for the serialized asset-units model.</w:t>
      </w:r>
    </w:p>
    <w:p>
      <w:pPr>
        <w:pStyle w:val="ListParagraph"/>
        <w:numPr>
          <w:ilvl w:val="0"/>
          <w:numId w:val="2"/>
        </w:numPr>
        <w:spacing w:after="60"/>
      </w:pPr>
      <w:r>
        <w:rPr>
          <w:color w:val="222222"/>
          <w:sz w:val="21"/>
          <w:szCs w:val="21"/>
        </w:rPr>
        <w:t xml:space="preserve">"Stock Levels" - current quantity on hand per item, per location.</w:t>
      </w:r>
    </w:p>
    <w:p>
      <w:pPr>
        <w:pStyle w:val="ListParagraph"/>
        <w:numPr>
          <w:ilvl w:val="0"/>
          <w:numId w:val="2"/>
        </w:numPr>
        <w:spacing w:after="60"/>
      </w:pPr>
      <w:r>
        <w:rPr>
          <w:color w:val="222222"/>
          <w:sz w:val="21"/>
          <w:szCs w:val="21"/>
        </w:rPr>
        <w:t xml:space="preserve">Initialize stock for a new location/item combination.</w:t>
      </w:r>
    </w:p>
    <w:p>
      <w:pPr>
        <w:pStyle w:val="ListParagraph"/>
        <w:numPr>
          <w:ilvl w:val="0"/>
          <w:numId w:val="2"/>
        </w:numPr>
        <w:spacing w:after="60"/>
      </w:pPr>
      <w:r>
        <w:rPr>
          <w:color w:val="222222"/>
          <w:sz w:val="21"/>
          <w:szCs w:val="21"/>
        </w:rPr>
        <w:t xml:space="preserve">Adjust stock up or down with a recorded reason.</w:t>
      </w:r>
    </w:p>
    <w:p>
      <w:pPr>
        <w:pStyle w:val="ListParagraph"/>
        <w:numPr>
          <w:ilvl w:val="0"/>
          <w:numId w:val="2"/>
        </w:numPr>
        <w:spacing w:after="60"/>
      </w:pPr>
      <w:r>
        <w:rPr>
          <w:color w:val="222222"/>
          <w:sz w:val="21"/>
          <w:szCs w:val="21"/>
        </w:rPr>
        <w:t xml:space="preserve">"Stock Ledger" - a running log of every stock movement, so you can trace how a quantity got to its current value.</w:t>
      </w:r>
    </w:p>
    <w:p>
      <w:pPr>
        <w:pStyle w:val="Heading1"/>
        <w:pBdr>
          <w:bottom w:val="single" w:color="2E75B6" w:sz="6" w:space="4"/>
        </w:pBdr>
        <w:spacing w:after="160" w:before="420"/>
      </w:pPr>
      <w:r>
        <w:rPr>
          <w:b/>
          <w:bCs/>
          <w:color w:val="1F3864"/>
          <w:sz w:val="30"/>
          <w:szCs w:val="30"/>
        </w:rPr>
        <w:t xml:space="preserve">5. Issue / Return</w:t>
      </w:r>
    </w:p>
    <w:p>
      <w:pPr>
        <w:shd w:fill="EEF3F9" w:val="clear"/>
        <w:spacing w:after="120"/>
      </w:pPr>
      <w:r>
        <w:rPr>
          <w:b/>
          <w:bCs/>
          <w:color w:val="1F3864"/>
          <w:sz w:val="19"/>
          <w:szCs w:val="19"/>
        </w:rPr>
        <w:t xml:space="preserve">Where to find it:  </w:t>
      </w:r>
      <w:r>
        <w:rPr>
          <w:color w:val="333333"/>
          <w:sz w:val="19"/>
          <w:szCs w:val="19"/>
        </w:rPr>
        <w:t xml:space="preserve">Sidebar -&gt; Issue/Return.</w:t>
      </w:r>
    </w:p>
    <w:p>
      <w:pPr>
        <w:spacing w:after="110"/>
      </w:pPr>
      <w:r>
        <w:rPr>
          <w:i w:val="false"/>
          <w:iCs w:val="false"/>
          <w:color w:val="222222"/>
          <w:sz w:val="21"/>
          <w:szCs w:val="21"/>
        </w:rPr>
        <w:t xml:space="preserve">The day-to-day workflow for handing serialized asset units to employees and taking them back.</w:t>
      </w:r>
    </w:p>
    <w:p>
      <w:pPr>
        <w:spacing w:after="60" w:before="160"/>
      </w:pPr>
      <w:r>
        <w:rPr>
          <w:b/>
          <w:bCs/>
          <w:color w:val="333333"/>
          <w:sz w:val="21"/>
          <w:szCs w:val="21"/>
        </w:rPr>
        <w:t xml:space="preserve">Issue an item</w:t>
      </w:r>
    </w:p>
    <w:p>
      <w:pPr>
        <w:tabs>
          <w:tab w:val="left" w:pos="504"/>
        </w:tabs>
        <w:spacing w:after="60"/>
        <w:ind w:left="504" w:hanging="360"/>
      </w:pPr>
      <w:r>
        <w:rPr>
          <w:color w:val="222222"/>
          <w:sz w:val="21"/>
          <w:szCs w:val="21"/>
        </w:rPr>
        <w:t xml:space="preserve">1.	Click "Assign" (or "Assign Item to User").</w:t>
      </w:r>
    </w:p>
    <w:p>
      <w:pPr>
        <w:tabs>
          <w:tab w:val="left" w:pos="504"/>
        </w:tabs>
        <w:spacing w:after="60"/>
        <w:ind w:left="504" w:hanging="360"/>
      </w:pPr>
      <w:r>
        <w:rPr>
          <w:color w:val="222222"/>
          <w:sz w:val="21"/>
          <w:szCs w:val="21"/>
        </w:rPr>
        <w:t xml:space="preserve">2.	Select the user and the specific unit (by serial number).</w:t>
      </w:r>
    </w:p>
    <w:p>
      <w:pPr>
        <w:tabs>
          <w:tab w:val="left" w:pos="504"/>
        </w:tabs>
        <w:spacing w:after="60"/>
        <w:ind w:left="504" w:hanging="360"/>
      </w:pPr>
      <w:r>
        <w:rPr>
          <w:color w:val="222222"/>
          <w:sz w:val="21"/>
          <w:szCs w:val="21"/>
        </w:rPr>
        <w:t xml:space="preserve">3.	Set an expected return date if applicable, then confirm.</w:t>
      </w:r>
    </w:p>
    <w:p>
      <w:pPr>
        <w:spacing w:after="60" w:before="160"/>
      </w:pPr>
      <w:r>
        <w:rPr>
          <w:b/>
          <w:bCs/>
          <w:color w:val="333333"/>
          <w:sz w:val="21"/>
          <w:szCs w:val="21"/>
        </w:rPr>
        <w:t xml:space="preserve">Return, transfer, or write off</w:t>
      </w:r>
    </w:p>
    <w:p>
      <w:pPr>
        <w:pStyle w:val="ListParagraph"/>
        <w:numPr>
          <w:ilvl w:val="0"/>
          <w:numId w:val="2"/>
        </w:numPr>
        <w:spacing w:after="60"/>
      </w:pPr>
      <w:r>
        <w:rPr>
          <w:color w:val="222222"/>
          <w:sz w:val="21"/>
          <w:szCs w:val="21"/>
        </w:rPr>
        <w:t xml:space="preserve">"Process Return" - records condition on return (e.g., Excellent/Good/Fair/Damaged) and returns the unit to stock.</w:t>
      </w:r>
    </w:p>
    <w:p>
      <w:pPr>
        <w:pStyle w:val="ListParagraph"/>
        <w:numPr>
          <w:ilvl w:val="0"/>
          <w:numId w:val="2"/>
        </w:numPr>
        <w:spacing w:after="60"/>
      </w:pPr>
      <w:r>
        <w:rPr>
          <w:color w:val="222222"/>
          <w:sz w:val="21"/>
          <w:szCs w:val="21"/>
        </w:rPr>
        <w:t xml:space="preserve">Transfer moves a held unit from one user to another without a stock return.</w:t>
      </w:r>
    </w:p>
    <w:p>
      <w:pPr>
        <w:pStyle w:val="ListParagraph"/>
        <w:numPr>
          <w:ilvl w:val="0"/>
          <w:numId w:val="2"/>
        </w:numPr>
        <w:spacing w:after="60"/>
      </w:pPr>
      <w:r>
        <w:rPr>
          <w:color w:val="222222"/>
          <w:sz w:val="21"/>
          <w:szCs w:val="21"/>
        </w:rPr>
        <w:t xml:space="preserve">Write-off removes a unit permanently (loss/damage), with a required reason.</w:t>
      </w:r>
    </w:p>
    <w:p>
      <w:pPr>
        <w:pStyle w:val="Heading1"/>
        <w:pBdr>
          <w:bottom w:val="single" w:color="2E75B6" w:sz="6" w:space="4"/>
        </w:pBdr>
        <w:spacing w:after="160" w:before="420"/>
      </w:pPr>
      <w:r>
        <w:rPr>
          <w:b/>
          <w:bCs/>
          <w:color w:val="1F3864"/>
          <w:sz w:val="30"/>
          <w:szCs w:val="30"/>
        </w:rPr>
        <w:t xml:space="preserve">6. Holdings</w:t>
      </w:r>
    </w:p>
    <w:p>
      <w:pPr>
        <w:shd w:fill="EEF3F9" w:val="clear"/>
        <w:spacing w:after="120"/>
      </w:pPr>
      <w:r>
        <w:rPr>
          <w:b/>
          <w:bCs/>
          <w:color w:val="1F3864"/>
          <w:sz w:val="19"/>
          <w:szCs w:val="19"/>
        </w:rPr>
        <w:t xml:space="preserve">Where to find it:  </w:t>
      </w:r>
      <w:r>
        <w:rPr>
          <w:color w:val="333333"/>
          <w:sz w:val="19"/>
          <w:szCs w:val="19"/>
        </w:rPr>
        <w:t xml:space="preserve">Sidebar -&gt; Holdings, or from a user's profile via "Employees -&gt; Holdings".</w:t>
      </w:r>
    </w:p>
    <w:p>
      <w:pPr>
        <w:spacing w:after="110"/>
      </w:pPr>
      <w:r>
        <w:rPr>
          <w:i w:val="false"/>
          <w:iCs w:val="false"/>
          <w:color w:val="222222"/>
          <w:sz w:val="21"/>
          <w:szCs w:val="21"/>
        </w:rPr>
        <w:t xml:space="preserve">Shows everything currently checked out to a given user - a live "who has what" view, used both as a global list and per-employee (e.g., when offboarding someone).</w:t>
      </w:r>
    </w:p>
    <w:p>
      <w:pPr>
        <w:pStyle w:val="Heading1"/>
        <w:pBdr>
          <w:bottom w:val="single" w:color="2E75B6" w:sz="6" w:space="4"/>
        </w:pBdr>
        <w:spacing w:after="160" w:before="420"/>
      </w:pPr>
      <w:r>
        <w:rPr>
          <w:b/>
          <w:bCs/>
          <w:color w:val="1F3864"/>
          <w:sz w:val="30"/>
          <w:szCs w:val="30"/>
        </w:rPr>
        <w:t xml:space="preserve">7. Overdue Returns</w:t>
      </w:r>
    </w:p>
    <w:p>
      <w:pPr>
        <w:shd w:fill="EEF3F9" w:val="clear"/>
        <w:spacing w:after="120"/>
      </w:pPr>
      <w:r>
        <w:rPr>
          <w:b/>
          <w:bCs/>
          <w:color w:val="1F3864"/>
          <w:sz w:val="19"/>
          <w:szCs w:val="19"/>
        </w:rPr>
        <w:t xml:space="preserve">Where to find it:  </w:t>
      </w:r>
      <w:r>
        <w:rPr>
          <w:color w:val="333333"/>
          <w:sz w:val="19"/>
          <w:szCs w:val="19"/>
        </w:rPr>
        <w:t xml:space="preserve">Sidebar -&gt; Overdue.</w:t>
      </w:r>
    </w:p>
    <w:p>
      <w:pPr>
        <w:spacing w:after="110"/>
      </w:pPr>
      <w:r>
        <w:rPr>
          <w:i w:val="false"/>
          <w:iCs w:val="false"/>
          <w:color w:val="222222"/>
          <w:sz w:val="21"/>
          <w:szCs w:val="21"/>
        </w:rPr>
        <w:t xml:space="preserve">Lists every issued unit past its expected return date, with days-overdue counts, so you can chase down equipment that should have come back.</w:t>
      </w:r>
    </w:p>
    <w:p>
      <w:pPr>
        <w:pStyle w:val="Heading1"/>
        <w:pBdr>
          <w:bottom w:val="single" w:color="2E75B6" w:sz="6" w:space="4"/>
        </w:pBdr>
        <w:spacing w:after="160" w:before="420"/>
      </w:pPr>
      <w:r>
        <w:rPr>
          <w:b/>
          <w:bCs/>
          <w:color w:val="1F3864"/>
          <w:sz w:val="30"/>
          <w:szCs w:val="30"/>
        </w:rPr>
        <w:t xml:space="preserve">8. License Management</w:t>
      </w:r>
    </w:p>
    <w:p>
      <w:pPr>
        <w:shd w:fill="EEF3F9" w:val="clear"/>
        <w:spacing w:after="120"/>
      </w:pPr>
      <w:r>
        <w:rPr>
          <w:b/>
          <w:bCs/>
          <w:color w:val="1F3864"/>
          <w:sz w:val="19"/>
          <w:szCs w:val="19"/>
        </w:rPr>
        <w:t xml:space="preserve">Where to find it:  </w:t>
      </w:r>
      <w:r>
        <w:rPr>
          <w:color w:val="333333"/>
          <w:sz w:val="19"/>
          <w:szCs w:val="19"/>
        </w:rPr>
        <w:t xml:space="preserve">Sidebar -&gt; Licenses.</w:t>
      </w:r>
    </w:p>
    <w:p>
      <w:pPr>
        <w:spacing w:after="110"/>
      </w:pPr>
      <w:r>
        <w:rPr>
          <w:i w:val="false"/>
          <w:iCs w:val="false"/>
          <w:color w:val="222222"/>
          <w:sz w:val="21"/>
          <w:szCs w:val="21"/>
        </w:rPr>
        <w:t xml:space="preserve">Tracks software licenses, seat usage, cost, and renewals.</w:t>
      </w:r>
    </w:p>
    <w:p>
      <w:pPr>
        <w:spacing w:after="60" w:before="160"/>
      </w:pPr>
      <w:r>
        <w:rPr>
          <w:b/>
          <w:bCs/>
          <w:color w:val="333333"/>
          <w:sz w:val="21"/>
          <w:szCs w:val="21"/>
        </w:rPr>
        <w:t xml:space="preserve">Add and assign a license</w:t>
      </w:r>
    </w:p>
    <w:p>
      <w:pPr>
        <w:tabs>
          <w:tab w:val="left" w:pos="504"/>
        </w:tabs>
        <w:spacing w:after="60"/>
        <w:ind w:left="504" w:hanging="360"/>
      </w:pPr>
      <w:r>
        <w:rPr>
          <w:color w:val="222222"/>
          <w:sz w:val="21"/>
          <w:szCs w:val="21"/>
        </w:rPr>
        <w:t xml:space="preserve">1.	Click "Add License" and fill in software name, license type/model, seat count, cost, and expiry.</w:t>
      </w:r>
    </w:p>
    <w:p>
      <w:pPr>
        <w:tabs>
          <w:tab w:val="left" w:pos="504"/>
        </w:tabs>
        <w:spacing w:after="60"/>
        <w:ind w:left="504" w:hanging="360"/>
      </w:pPr>
      <w:r>
        <w:rPr>
          <w:color w:val="222222"/>
          <w:sz w:val="21"/>
          <w:szCs w:val="21"/>
        </w:rPr>
        <w:t xml:space="preserve">2.	Open the license and click "Assign License" to give a seat to a specific user; "Unassign" frees it back up.</w:t>
      </w:r>
    </w:p>
    <w:p>
      <w:pPr>
        <w:spacing w:after="60" w:before="160"/>
      </w:pPr>
      <w:r>
        <w:rPr>
          <w:b/>
          <w:bCs/>
          <w:color w:val="333333"/>
          <w:sz w:val="21"/>
          <w:szCs w:val="21"/>
        </w:rPr>
        <w:t xml:space="preserve">Manage seats and renewals</w:t>
      </w:r>
    </w:p>
    <w:p>
      <w:pPr>
        <w:pStyle w:val="ListParagraph"/>
        <w:numPr>
          <w:ilvl w:val="0"/>
          <w:numId w:val="2"/>
        </w:numPr>
        <w:spacing w:after="60"/>
      </w:pPr>
      <w:r>
        <w:rPr>
          <w:color w:val="222222"/>
          <w:sz w:val="21"/>
          <w:szCs w:val="21"/>
        </w:rPr>
        <w:t xml:space="preserve">"Adjust License Seats" - change the total seat count; the form shows available seats after the change.</w:t>
      </w:r>
    </w:p>
    <w:p>
      <w:pPr>
        <w:pStyle w:val="ListParagraph"/>
        <w:numPr>
          <w:ilvl w:val="0"/>
          <w:numId w:val="2"/>
        </w:numPr>
        <w:spacing w:after="60"/>
      </w:pPr>
      <w:r>
        <w:rPr>
          <w:color w:val="222222"/>
          <w:sz w:val="21"/>
          <w:szCs w:val="21"/>
        </w:rPr>
        <w:t xml:space="preserve">"Renew License" - set a new expiry date; "Renewal History" keeps a record of every past renewal.</w:t>
      </w:r>
    </w:p>
    <w:p>
      <w:pPr>
        <w:pStyle w:val="ListParagraph"/>
        <w:numPr>
          <w:ilvl w:val="0"/>
          <w:numId w:val="2"/>
        </w:numPr>
        <w:spacing w:after="60"/>
      </w:pPr>
      <w:r>
        <w:rPr>
          <w:color w:val="222222"/>
          <w:sz w:val="21"/>
          <w:szCs w:val="21"/>
        </w:rPr>
        <w:t xml:space="preserve">The license list flags Expiring Soon / Expired licenses and shows a seats-utilization view.</w:t>
      </w:r>
    </w:p>
    <w:p>
      <w:pPr>
        <w:pStyle w:val="ListParagraph"/>
        <w:numPr>
          <w:ilvl w:val="0"/>
          <w:numId w:val="2"/>
        </w:numPr>
        <w:spacing w:after="60"/>
      </w:pPr>
      <w:r>
        <w:rPr>
          <w:color w:val="222222"/>
          <w:sz w:val="21"/>
          <w:szCs w:val="21"/>
        </w:rPr>
        <w:t xml:space="preserve">Bulk-import licenses via CSV (validate, then confirm).</w:t>
      </w:r>
    </w:p>
    <w:p>
      <w:pPr>
        <w:pStyle w:val="Heading1"/>
        <w:pBdr>
          <w:bottom w:val="single" w:color="2E75B6" w:sz="6" w:space="4"/>
        </w:pBdr>
        <w:spacing w:after="160" w:before="420"/>
      </w:pPr>
      <w:r>
        <w:rPr>
          <w:b/>
          <w:bCs/>
          <w:color w:val="1F3864"/>
          <w:sz w:val="30"/>
          <w:szCs w:val="30"/>
        </w:rPr>
        <w:t xml:space="preserve">9. Consumable Inventory Management</w:t>
      </w:r>
    </w:p>
    <w:p>
      <w:pPr>
        <w:shd w:fill="EEF3F9" w:val="clear"/>
        <w:spacing w:after="120"/>
      </w:pPr>
      <w:r>
        <w:rPr>
          <w:b/>
          <w:bCs/>
          <w:color w:val="1F3864"/>
          <w:sz w:val="19"/>
          <w:szCs w:val="19"/>
        </w:rPr>
        <w:t xml:space="preserve">Where to find it:  </w:t>
      </w:r>
      <w:r>
        <w:rPr>
          <w:color w:val="333333"/>
          <w:sz w:val="19"/>
          <w:szCs w:val="19"/>
        </w:rPr>
        <w:t xml:space="preserve">Sidebar -&gt; Inventory.</w:t>
      </w:r>
    </w:p>
    <w:p>
      <w:pPr>
        <w:spacing w:after="110"/>
      </w:pPr>
      <w:r>
        <w:rPr>
          <w:i w:val="false"/>
          <w:iCs w:val="false"/>
          <w:color w:val="222222"/>
          <w:sz w:val="21"/>
          <w:szCs w:val="21"/>
        </w:rPr>
        <w:t xml:space="preserve">Manages consumable stock - accessories and supplies that get issued and used up, rather than tracked as individual serialized assets.</w:t>
      </w:r>
    </w:p>
    <w:p>
      <w:pPr>
        <w:spacing w:after="60" w:before="160"/>
      </w:pPr>
      <w:r>
        <w:rPr>
          <w:b/>
          <w:bCs/>
          <w:color w:val="333333"/>
          <w:sz w:val="21"/>
          <w:szCs w:val="21"/>
        </w:rPr>
        <w:t xml:space="preserve">Set up items</w:t>
      </w:r>
    </w:p>
    <w:p>
      <w:pPr>
        <w:tabs>
          <w:tab w:val="left" w:pos="504"/>
        </w:tabs>
        <w:spacing w:after="60"/>
        <w:ind w:left="504" w:hanging="360"/>
      </w:pPr>
      <w:r>
        <w:rPr>
          <w:color w:val="222222"/>
          <w:sz w:val="21"/>
          <w:szCs w:val="21"/>
        </w:rPr>
        <w:t xml:space="preserve">1.	Create an inventory category ("Create New Category").</w:t>
      </w:r>
    </w:p>
    <w:p>
      <w:pPr>
        <w:tabs>
          <w:tab w:val="left" w:pos="504"/>
        </w:tabs>
        <w:spacing w:after="60"/>
        <w:ind w:left="504" w:hanging="360"/>
      </w:pPr>
      <w:r>
        <w:rPr>
          <w:color w:val="222222"/>
          <w:sz w:val="21"/>
          <w:szCs w:val="21"/>
        </w:rPr>
        <w:t xml:space="preserve">2.	Click "Add New Inventory Item" / "Create Item", set its SKU, minimum stock level, and unit cost.</w:t>
      </w:r>
    </w:p>
    <w:p>
      <w:pPr>
        <w:spacing w:after="60" w:before="160"/>
      </w:pPr>
      <w:r>
        <w:rPr>
          <w:b/>
          <w:bCs/>
          <w:color w:val="333333"/>
          <w:sz w:val="21"/>
          <w:szCs w:val="21"/>
        </w:rPr>
        <w:t xml:space="preserve">Stock in and issue out</w:t>
      </w:r>
    </w:p>
    <w:p>
      <w:pPr>
        <w:pStyle w:val="ListParagraph"/>
        <w:numPr>
          <w:ilvl w:val="0"/>
          <w:numId w:val="2"/>
        </w:numPr>
        <w:spacing w:after="60"/>
      </w:pPr>
      <w:r>
        <w:rPr>
          <w:color w:val="222222"/>
          <w:sz w:val="21"/>
          <w:szCs w:val="21"/>
        </w:rPr>
        <w:t xml:space="preserve">"Record Purchase" - adds received stock and logs it under Purchase History.</w:t>
      </w:r>
    </w:p>
    <w:p>
      <w:pPr>
        <w:pStyle w:val="ListParagraph"/>
        <w:numPr>
          <w:ilvl w:val="0"/>
          <w:numId w:val="2"/>
        </w:numPr>
        <w:spacing w:after="60"/>
      </w:pPr>
      <w:r>
        <w:rPr>
          <w:color w:val="222222"/>
          <w:sz w:val="21"/>
          <w:szCs w:val="21"/>
        </w:rPr>
        <w:t xml:space="preserve">"Assign Item to User" - issues a quantity to an employee.</w:t>
      </w:r>
    </w:p>
    <w:p>
      <w:pPr>
        <w:pStyle w:val="ListParagraph"/>
        <w:numPr>
          <w:ilvl w:val="0"/>
          <w:numId w:val="2"/>
        </w:numPr>
        <w:spacing w:after="60"/>
      </w:pPr>
      <w:r>
        <w:rPr>
          <w:color w:val="222222"/>
          <w:sz w:val="21"/>
          <w:szCs w:val="21"/>
        </w:rPr>
        <w:t xml:space="preserve">"Return Item" - brings issued stock back (including as Returned Damaged).</w:t>
      </w:r>
    </w:p>
    <w:p>
      <w:pPr>
        <w:pStyle w:val="ListParagraph"/>
        <w:numPr>
          <w:ilvl w:val="0"/>
          <w:numId w:val="2"/>
        </w:numPr>
        <w:spacing w:after="60"/>
      </w:pPr>
      <w:r>
        <w:rPr>
          <w:color w:val="222222"/>
          <w:sz w:val="21"/>
          <w:szCs w:val="21"/>
        </w:rPr>
        <w:t xml:space="preserve">The Inventory Dashboard flags Low Stock / Out of Stock items against each item's reorder point.</w:t>
      </w:r>
    </w:p>
    <w:p>
      <w:pPr>
        <w:spacing w:after="140"/>
        <w:ind w:left="288"/>
      </w:pPr>
      <w:r>
        <w:rPr>
          <w:b/>
          <w:bCs/>
          <w:i/>
          <w:iCs/>
          <w:color w:val="5A5A5A"/>
          <w:sz w:val="19"/>
          <w:szCs w:val="19"/>
        </w:rPr>
        <w:t xml:space="preserve">Note: </w:t>
      </w:r>
      <w:r>
        <w:rPr>
          <w:i/>
          <w:iCs/>
          <w:color w:val="5A5A5A"/>
          <w:sz w:val="19"/>
          <w:szCs w:val="19"/>
        </w:rPr>
        <w:t xml:space="preserve">As of this writing, this module requires permission slugs (inventory-mgmt.view / inventory-mgmt.manage) that aren't created by the default seed data - an Admin must add them once under Roles &amp; Permissions before anyone, including Admin, can use this module.</w:t>
      </w:r>
    </w:p>
    <w:p>
      <w:pPr>
        <w:pStyle w:val="Heading1"/>
        <w:pBdr>
          <w:bottom w:val="single" w:color="2E75B6" w:sz="6" w:space="4"/>
        </w:pBdr>
        <w:spacing w:after="160" w:before="420"/>
      </w:pPr>
      <w:r>
        <w:rPr>
          <w:b/>
          <w:bCs/>
          <w:color w:val="1F3864"/>
          <w:sz w:val="30"/>
          <w:szCs w:val="30"/>
        </w:rPr>
        <w:t xml:space="preserve">10. Users &amp; Access Control</w:t>
      </w:r>
    </w:p>
    <w:p>
      <w:pPr>
        <w:shd w:fill="EEF3F9" w:val="clear"/>
        <w:spacing w:after="120"/>
      </w:pPr>
      <w:r>
        <w:rPr>
          <w:b/>
          <w:bCs/>
          <w:color w:val="1F3864"/>
          <w:sz w:val="19"/>
          <w:szCs w:val="19"/>
        </w:rPr>
        <w:t xml:space="preserve">Where to find it:  </w:t>
      </w:r>
      <w:r>
        <w:rPr>
          <w:color w:val="333333"/>
          <w:sz w:val="19"/>
          <w:szCs w:val="19"/>
        </w:rPr>
        <w:t xml:space="preserve">Sidebar -&gt; Admin -&gt; Users (directory) and Admin -&gt; Roles / Permissions (access control).</w:t>
      </w:r>
    </w:p>
    <w:p>
      <w:pPr>
        <w:spacing w:after="60" w:before="160"/>
      </w:pPr>
      <w:r>
        <w:rPr>
          <w:b/>
          <w:bCs/>
          <w:color w:val="333333"/>
          <w:sz w:val="21"/>
          <w:szCs w:val="21"/>
        </w:rPr>
        <w:t xml:space="preserve">Manage users</w:t>
      </w:r>
    </w:p>
    <w:p>
      <w:pPr>
        <w:tabs>
          <w:tab w:val="left" w:pos="504"/>
        </w:tabs>
        <w:spacing w:after="60"/>
        <w:ind w:left="504" w:hanging="360"/>
      </w:pPr>
      <w:r>
        <w:rPr>
          <w:color w:val="222222"/>
          <w:sz w:val="21"/>
          <w:szCs w:val="21"/>
        </w:rPr>
        <w:t xml:space="preserve">1.	Click "Add User", fill in name/email/role/department, and save.</w:t>
      </w:r>
    </w:p>
    <w:p>
      <w:pPr>
        <w:tabs>
          <w:tab w:val="left" w:pos="504"/>
        </w:tabs>
        <w:spacing w:after="60"/>
        <w:ind w:left="504" w:hanging="360"/>
      </w:pPr>
      <w:r>
        <w:rPr>
          <w:color w:val="222222"/>
          <w:sz w:val="21"/>
          <w:szCs w:val="21"/>
        </w:rPr>
        <w:t xml:space="preserve">2.	Open a user to edit their details, view their assigned inventory ("View Profile"), or deactivate/delete the account.</w:t>
      </w:r>
    </w:p>
    <w:p>
      <w:pPr>
        <w:spacing w:after="60" w:before="160"/>
      </w:pPr>
      <w:r>
        <w:rPr>
          <w:b/>
          <w:bCs/>
          <w:color w:val="333333"/>
          <w:sz w:val="21"/>
          <w:szCs w:val="21"/>
        </w:rPr>
        <w:t xml:space="preserve">Roles and permissions</w:t>
      </w:r>
    </w:p>
    <w:p>
      <w:pPr>
        <w:pStyle w:val="ListParagraph"/>
        <w:numPr>
          <w:ilvl w:val="0"/>
          <w:numId w:val="2"/>
        </w:numPr>
        <w:spacing w:after="60"/>
      </w:pPr>
      <w:r>
        <w:rPr>
          <w:color w:val="222222"/>
          <w:sz w:val="21"/>
          <w:szCs w:val="21"/>
        </w:rPr>
        <w:t xml:space="preserve">"Create New Role" defines a named role (e.g., IT Helpdesk).</w:t>
      </w:r>
    </w:p>
    <w:p>
      <w:pPr>
        <w:pStyle w:val="ListParagraph"/>
        <w:numPr>
          <w:ilvl w:val="0"/>
          <w:numId w:val="2"/>
        </w:numPr>
        <w:spacing w:after="60"/>
      </w:pPr>
      <w:r>
        <w:rPr>
          <w:color w:val="222222"/>
          <w:sz w:val="21"/>
          <w:szCs w:val="21"/>
        </w:rPr>
        <w:t xml:space="preserve">"Add Permission" defines a permission slug in the module.action form, e.g. assets.manage.</w:t>
      </w:r>
    </w:p>
    <w:p>
      <w:pPr>
        <w:pStyle w:val="ListParagraph"/>
        <w:numPr>
          <w:ilvl w:val="0"/>
          <w:numId w:val="2"/>
        </w:numPr>
        <w:spacing w:after="60"/>
      </w:pPr>
      <w:r>
        <w:rPr>
          <w:color w:val="222222"/>
          <w:sz w:val="21"/>
          <w:szCs w:val="21"/>
        </w:rPr>
        <w:t xml:space="preserve">The Role-Permission matrix is where you tick which permissions belong to which role.</w:t>
      </w:r>
    </w:p>
    <w:p>
      <w:pPr>
        <w:spacing w:after="60" w:before="160"/>
      </w:pPr>
      <w:r>
        <w:rPr>
          <w:b/>
          <w:bCs/>
          <w:color w:val="333333"/>
          <w:sz w:val="21"/>
          <w:szCs w:val="21"/>
        </w:rPr>
        <w:t xml:space="preserve">Azure AD sync</w:t>
      </w:r>
    </w:p>
    <w:p>
      <w:pPr>
        <w:spacing w:after="110"/>
      </w:pPr>
      <w:r>
        <w:rPr>
          <w:i w:val="false"/>
          <w:iCs w:val="false"/>
          <w:color w:val="222222"/>
          <w:sz w:val="21"/>
          <w:szCs w:val="21"/>
        </w:rPr>
        <w:t xml:space="preserve">Admins can trigger a one-off sync to pull/update users from Azure Active Directory, and check the last sync status, from the Users screen.</w:t>
      </w:r>
    </w:p>
    <w:p>
      <w:pPr>
        <w:pStyle w:val="Heading1"/>
        <w:pBdr>
          <w:bottom w:val="single" w:color="2E75B6" w:sz="6" w:space="4"/>
        </w:pBdr>
        <w:spacing w:after="160" w:before="420"/>
      </w:pPr>
      <w:r>
        <w:rPr>
          <w:b/>
          <w:bCs/>
          <w:color w:val="1F3864"/>
          <w:sz w:val="30"/>
          <w:szCs w:val="30"/>
        </w:rPr>
        <w:t xml:space="preserve">11. Analytics &amp; Reports</w:t>
      </w:r>
    </w:p>
    <w:p>
      <w:pPr>
        <w:shd w:fill="EEF3F9" w:val="clear"/>
        <w:spacing w:after="120"/>
      </w:pPr>
      <w:r>
        <w:rPr>
          <w:b/>
          <w:bCs/>
          <w:color w:val="1F3864"/>
          <w:sz w:val="19"/>
          <w:szCs w:val="19"/>
        </w:rPr>
        <w:t xml:space="preserve">Where to find it:  </w:t>
      </w:r>
      <w:r>
        <w:rPr>
          <w:color w:val="333333"/>
          <w:sz w:val="19"/>
          <w:szCs w:val="19"/>
        </w:rPr>
        <w:t xml:space="preserve">Sidebar -&gt; Analytics (dashboards) and Reports (exportable reports).</w:t>
      </w:r>
    </w:p>
    <w:p>
      <w:pPr>
        <w:pStyle w:val="ListParagraph"/>
        <w:numPr>
          <w:ilvl w:val="0"/>
          <w:numId w:val="2"/>
        </w:numPr>
        <w:spacing w:after="60"/>
      </w:pPr>
      <w:r>
        <w:rPr>
          <w:color w:val="222222"/>
          <w:sz w:val="21"/>
          <w:szCs w:val="21"/>
        </w:rPr>
        <w:t xml:space="preserve">Analytics: portfolio summary, asset/license/inventory distribution charts, stock-movement and license-utilization trends, and an alerts feed (expiring warranties/licenses, low stock).</w:t>
      </w:r>
    </w:p>
    <w:p>
      <w:pPr>
        <w:pStyle w:val="ListParagraph"/>
        <w:numPr>
          <w:ilvl w:val="0"/>
          <w:numId w:val="2"/>
        </w:numPr>
        <w:spacing w:after="60"/>
      </w:pPr>
      <w:r>
        <w:rPr>
          <w:color w:val="222222"/>
          <w:sz w:val="21"/>
          <w:szCs w:val="21"/>
        </w:rPr>
        <w:t xml:space="preserve">Reports: asset ledger, write-offs report, per-unit asset history, and a dashboard-summary export.</w:t>
      </w:r>
    </w:p>
    <w:p>
      <w:pPr>
        <w:pStyle w:val="ListParagraph"/>
        <w:numPr>
          <w:ilvl w:val="0"/>
          <w:numId w:val="2"/>
        </w:numPr>
        <w:spacing w:after="60"/>
      </w:pPr>
      <w:r>
        <w:rPr>
          <w:color w:val="222222"/>
          <w:sz w:val="21"/>
          <w:szCs w:val="21"/>
        </w:rPr>
        <w:t xml:space="preserve">Most report views can be refreshed on demand rather than waiting for a scheduled recalculation.</w:t>
      </w:r>
    </w:p>
    <w:p>
      <w:pPr>
        <w:pStyle w:val="Heading1"/>
        <w:pBdr>
          <w:bottom w:val="single" w:color="2E75B6" w:sz="6" w:space="4"/>
        </w:pBdr>
        <w:spacing w:after="160" w:before="420"/>
      </w:pPr>
      <w:r>
        <w:rPr>
          <w:b/>
          <w:bCs/>
          <w:color w:val="1F3864"/>
          <w:sz w:val="30"/>
          <w:szCs w:val="30"/>
        </w:rPr>
        <w:t xml:space="preserve">12. Audit Trail</w:t>
      </w:r>
    </w:p>
    <w:p>
      <w:pPr>
        <w:shd w:fill="EEF3F9" w:val="clear"/>
        <w:spacing w:after="120"/>
      </w:pPr>
      <w:r>
        <w:rPr>
          <w:b/>
          <w:bCs/>
          <w:color w:val="1F3864"/>
          <w:sz w:val="19"/>
          <w:szCs w:val="19"/>
        </w:rPr>
        <w:t xml:space="preserve">Where to find it:  </w:t>
      </w:r>
      <w:r>
        <w:rPr>
          <w:color w:val="333333"/>
          <w:sz w:val="19"/>
          <w:szCs w:val="19"/>
        </w:rPr>
        <w:t xml:space="preserve">Sidebar -&gt; Audit.</w:t>
      </w:r>
    </w:p>
    <w:p>
      <w:pPr>
        <w:spacing w:after="110"/>
      </w:pPr>
      <w:r>
        <w:rPr>
          <w:i w:val="false"/>
          <w:iCs w:val="false"/>
          <w:color w:val="222222"/>
          <w:sz w:val="21"/>
          <w:szCs w:val="21"/>
        </w:rPr>
        <w:t xml:space="preserve">A searchable log of who did what, when. Filter by entity, actor, action, or date range; view your own activity ("my activity"); export results for compliance review.</w:t>
      </w:r>
    </w:p>
    <w:p>
      <w:pPr>
        <w:pStyle w:val="Heading1"/>
        <w:pBdr>
          <w:bottom w:val="single" w:color="2E75B6" w:sz="6" w:space="4"/>
        </w:pBdr>
        <w:spacing w:after="160" w:before="420"/>
      </w:pPr>
      <w:r>
        <w:rPr>
          <w:b/>
          <w:bCs/>
          <w:color w:val="1F3864"/>
          <w:sz w:val="30"/>
          <w:szCs w:val="30"/>
        </w:rPr>
        <w:t xml:space="preserve">13. Master Data (Admin)</w:t>
      </w:r>
    </w:p>
    <w:p>
      <w:pPr>
        <w:shd w:fill="EEF3F9" w:val="clear"/>
        <w:spacing w:after="120"/>
      </w:pPr>
      <w:r>
        <w:rPr>
          <w:b/>
          <w:bCs/>
          <w:color w:val="1F3864"/>
          <w:sz w:val="19"/>
          <w:szCs w:val="19"/>
        </w:rPr>
        <w:t xml:space="preserve">Where to find it:  </w:t>
      </w:r>
      <w:r>
        <w:rPr>
          <w:color w:val="333333"/>
          <w:sz w:val="19"/>
          <w:szCs w:val="19"/>
        </w:rPr>
        <w:t xml:space="preserve">Sidebar -&gt; Admin -&gt; Categories / Brands / Vendors / Conditions / Statuses / Disposal Methods / Plans / Locations / Departments.</w:t>
      </w:r>
    </w:p>
    <w:p>
      <w:pPr>
        <w:spacing w:after="110"/>
      </w:pPr>
      <w:r>
        <w:rPr>
          <w:i w:val="false"/>
          <w:iCs w:val="false"/>
          <w:color w:val="222222"/>
          <w:sz w:val="21"/>
          <w:szCs w:val="21"/>
        </w:rPr>
        <w:t xml:space="preserve">Reference data used everywhere else in the system. Each screen follows the same pattern: a list, an "Add"/"Create" button, and inline edit/delete.</w:t>
      </w:r>
    </w:p>
    <w:p>
      <w:pPr>
        <w:pStyle w:val="ListParagraph"/>
        <w:numPr>
          <w:ilvl w:val="0"/>
          <w:numId w:val="2"/>
        </w:numPr>
        <w:spacing w:after="60"/>
      </w:pPr>
      <w:r>
        <w:rPr>
          <w:color w:val="222222"/>
          <w:sz w:val="21"/>
          <w:szCs w:val="21"/>
        </w:rPr>
        <w:t xml:space="preserve">Vendors also let you drill into that vendor's License Plans.</w:t>
      </w:r>
    </w:p>
    <w:p>
      <w:pPr>
        <w:pStyle w:val="ListParagraph"/>
        <w:numPr>
          <w:ilvl w:val="0"/>
          <w:numId w:val="2"/>
        </w:numPr>
        <w:spacing w:after="60"/>
      </w:pPr>
      <w:r>
        <w:rPr>
          <w:color w:val="222222"/>
          <w:sz w:val="21"/>
          <w:szCs w:val="21"/>
        </w:rPr>
        <w:t xml:space="preserve">Deleting a master-data record that's already in use elsewhere (e.g., a Category with assets assigned to it) may be blocked - reassign dependent records first.</w:t>
      </w:r>
    </w:p>
    <w:p>
      <w:pPr>
        <w:pStyle w:val="Heading1"/>
        <w:pBdr>
          <w:bottom w:val="single" w:color="2E75B6" w:sz="6" w:space="4"/>
        </w:pBdr>
        <w:spacing w:after="160" w:before="420"/>
      </w:pPr>
      <w:r>
        <w:rPr>
          <w:b/>
          <w:bCs/>
          <w:color w:val="1F3864"/>
          <w:sz w:val="30"/>
          <w:szCs w:val="30"/>
        </w:rPr>
        <w:t xml:space="preserve">14. System Settings</w:t>
      </w:r>
    </w:p>
    <w:p>
      <w:pPr>
        <w:shd w:fill="EEF3F9" w:val="clear"/>
        <w:spacing w:after="120"/>
      </w:pPr>
      <w:r>
        <w:rPr>
          <w:b/>
          <w:bCs/>
          <w:color w:val="1F3864"/>
          <w:sz w:val="19"/>
          <w:szCs w:val="19"/>
        </w:rPr>
        <w:t xml:space="preserve">Where to find it:  </w:t>
      </w:r>
      <w:r>
        <w:rPr>
          <w:color w:val="333333"/>
          <w:sz w:val="19"/>
          <w:szCs w:val="19"/>
        </w:rPr>
        <w:t xml:space="preserve">Sidebar -&gt; Admin -&gt; System Settings.</w:t>
      </w:r>
    </w:p>
    <w:p>
      <w:pPr>
        <w:pStyle w:val="ListParagraph"/>
        <w:numPr>
          <w:ilvl w:val="0"/>
          <w:numId w:val="2"/>
        </w:numPr>
        <w:spacing w:after="60"/>
      </w:pPr>
      <w:r>
        <w:rPr>
          <w:color w:val="222222"/>
          <w:sz w:val="21"/>
          <w:szCs w:val="21"/>
        </w:rPr>
        <w:t xml:space="preserve">General application settings (theme - Light/Dark UI is on the roadmap and only Light is wired up today; display language; notification preferences).</w:t>
      </w:r>
    </w:p>
    <w:p>
      <w:pPr>
        <w:pStyle w:val="ListParagraph"/>
        <w:numPr>
          <w:ilvl w:val="0"/>
          <w:numId w:val="2"/>
        </w:numPr>
        <w:spacing w:after="60"/>
      </w:pPr>
      <w:r>
        <w:rPr>
          <w:color w:val="222222"/>
          <w:sz w:val="21"/>
          <w:szCs w:val="21"/>
        </w:rPr>
        <w:t xml:space="preserve">"ITAM Assistant Bot" panel - lets you choose an Active AI Provider (OpenAI GPT-4o-mini, Google Gemini 1.5 Flash, or Anthropic Claude 3.5 Sonnet) and save its API key.</w:t>
      </w:r>
    </w:p>
    <w:p>
      <w:pPr>
        <w:spacing w:after="140"/>
        <w:ind w:left="288"/>
      </w:pPr>
      <w:r>
        <w:rPr>
          <w:b/>
          <w:bCs/>
          <w:i/>
          <w:iCs/>
          <w:color w:val="5A5A5A"/>
          <w:sz w:val="19"/>
          <w:szCs w:val="19"/>
        </w:rPr>
        <w:t xml:space="preserve">Note: </w:t>
      </w:r>
      <w:r>
        <w:rPr>
          <w:i/>
          <w:iCs/>
          <w:color w:val="5A5A5A"/>
          <w:sz w:val="19"/>
          <w:szCs w:val="19"/>
        </w:rPr>
        <w:t xml:space="preserve">The AI provider/API-key fields save correctly, but no chat assistant is wired up to actually use them yet - there's no bot UI and no backend service calling these APIs today. Treat this panel as configuration for a feature that's coming, not one that's active.</w:t>
      </w:r>
    </w:p>
    <w:p>
      <w:pPr>
        <w:pStyle w:val="Heading1"/>
        <w:pBdr>
          <w:bottom w:val="single" w:color="2E75B6" w:sz="6" w:space="4"/>
        </w:pBdr>
        <w:spacing w:after="160" w:before="420"/>
      </w:pPr>
      <w:r>
        <w:rPr>
          <w:b/>
          <w:bCs/>
          <w:color w:val="1F3864"/>
          <w:sz w:val="30"/>
          <w:szCs w:val="30"/>
        </w:rPr>
        <w:t xml:space="preserve">15. Your Profile &amp; Settings</w:t>
      </w:r>
    </w:p>
    <w:p>
      <w:pPr>
        <w:shd w:fill="EEF3F9" w:val="clear"/>
        <w:spacing w:after="120"/>
      </w:pPr>
      <w:r>
        <w:rPr>
          <w:b/>
          <w:bCs/>
          <w:color w:val="1F3864"/>
          <w:sz w:val="19"/>
          <w:szCs w:val="19"/>
        </w:rPr>
        <w:t xml:space="preserve">Where to find it:  </w:t>
      </w:r>
      <w:r>
        <w:rPr>
          <w:color w:val="333333"/>
          <w:sz w:val="19"/>
          <w:szCs w:val="19"/>
        </w:rPr>
        <w:t xml:space="preserve">Top-right avatar menu -&gt; Profile / Settings.</w:t>
      </w:r>
    </w:p>
    <w:p>
      <w:pPr>
        <w:pStyle w:val="ListParagraph"/>
        <w:numPr>
          <w:ilvl w:val="0"/>
          <w:numId w:val="2"/>
        </w:numPr>
        <w:spacing w:after="60"/>
      </w:pPr>
      <w:r>
        <w:rPr>
          <w:color w:val="222222"/>
          <w:sz w:val="21"/>
          <w:szCs w:val="21"/>
        </w:rPr>
        <w:t xml:space="preserve">Profile: view/edit your own name, contact details, and see assets/licenses currently assigned to you.</w:t>
      </w:r>
    </w:p>
    <w:p>
      <w:pPr>
        <w:pStyle w:val="ListParagraph"/>
        <w:numPr>
          <w:ilvl w:val="0"/>
          <w:numId w:val="2"/>
        </w:numPr>
        <w:spacing w:after="60"/>
      </w:pPr>
      <w:r>
        <w:rPr>
          <w:color w:val="222222"/>
          <w:sz w:val="21"/>
          <w:szCs w:val="21"/>
        </w:rPr>
        <w:t xml:space="preserve">Settings: change your password, manage active sessions ("log out other sessions"), and set personal notification preferences.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2026-07-10T07:36:57.145Z</dcterms:created>
  <dcterms:modified xsi:type="dcterms:W3CDTF">2026-07-10T07:36:57.145Z</dcterms:modified>
</cp:coreProperties>
</file>

<file path=docProps/custom.xml><?xml version="1.0" encoding="utf-8"?>
<Properties xmlns="http://schemas.openxmlformats.org/officeDocument/2006/custom-properties" xmlns:vt="http://schemas.openxmlformats.org/officeDocument/2006/docPropsVTypes"/>
</file>