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9C Lesson 5</w:t>
            </w:r>
          </w:p>
          <w:p>
            <w:pPr>
              <w:spacing w:after="40" w:before="0"/>
            </w:pPr>
            <w:r>
              <w:rPr>
                <w:rFonts w:ascii="Calibri" w:cs="Calibri" w:eastAsia="Microsoft YaHei" w:hAnsi="Calibri"/>
                <w:b/>
                <w:bCs/>
                <w:sz w:val="34"/>
                <w:szCs w:val="34"/>
              </w:rPr>
              <w:t xml:space="preserve">Medians and quartiles</w:t>
            </w:r>
          </w:p>
          <w:p>
            <w:pPr>
              <w:spacing w:after="120" w:before="0"/>
            </w:pPr>
            <w:r>
              <w:rPr>
                <w:rFonts w:ascii="Calibri" w:cs="Calibri" w:eastAsia="Microsoft YaHei" w:hAnsi="Calibri"/>
                <w:color w:val="555555"/>
                <w:sz w:val="18"/>
                <w:szCs w:val="18"/>
              </w:rPr>
              <w:t xml:space="preserve">Year 9 Science  ·  9C Threat from disease  ·  Student Book pages 46 to 47</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find the median, the lower and upper quartiles and the interquartile range of a simple data set.</w:t>
            </w:r>
          </w:p>
          <w:p>
            <w:pPr>
              <w:spacing w:after="20" w:before="0"/>
              <w:ind w:left="200"/>
            </w:pPr>
            <w:r>
              <w:rPr>
                <w:rFonts w:ascii="Calibri" w:cs="Calibri" w:eastAsia="Microsoft YaHei" w:hAnsi="Calibri"/>
                <w:sz w:val="20"/>
                <w:szCs w:val="20"/>
              </w:rPr>
              <w:t xml:space="preserve">☐  I can use quartiles to compare the variation in two groups and to interpret the results of a medicine trial.</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median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中位数</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mean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平均数</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range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极差</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quartile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四分位数</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lower quartile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下四分位数</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upper quartile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上四分位数</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interquartile range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四分位距</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normal distribution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正态分布</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continuous variation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连续变异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clinical trial</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临床试验</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Calculate 计算  ·  </w:t>
            </w: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Identify 识别（找出）  ·  </w:t>
            </w:r>
            <w:r>
              <w:rPr>
                <w:rFonts w:ascii="Calibri" w:cs="Calibri" w:eastAsia="Microsoft YaHei" w:hAnsi="Calibri"/>
                <w:sz w:val="17"/>
                <w:szCs w:val="17"/>
              </w:rPr>
              <w:t xml:space="preserve">Label 标注  ·  </w:t>
            </w:r>
            <w:r>
              <w:rPr>
                <w:rFonts w:ascii="Calibri" w:cs="Calibri" w:eastAsia="Microsoft YaHei" w:hAnsi="Calibri"/>
                <w:sz w:val="17"/>
                <w:szCs w:val="17"/>
              </w:rPr>
              <w:t xml:space="preserve">Plot 绘制（数据点）  ·  </w:t>
            </w:r>
            <w:r>
              <w:rPr>
                <w:rFonts w:ascii="Calibri" w:cs="Calibri" w:eastAsia="Microsoft YaHei" w:hAnsi="Calibri"/>
                <w:sz w:val="17"/>
                <w:szCs w:val="17"/>
              </w:rPr>
              <w:t xml:space="preserve">State 说明（写出）  ·  </w:t>
            </w:r>
            <w:r>
              <w:rPr>
                <w:rFonts w:ascii="Calibri" w:cs="Calibri" w:eastAsia="Microsoft YaHei" w:hAnsi="Calibri"/>
                <w:sz w:val="17"/>
                <w:szCs w:val="17"/>
              </w:rPr>
              <w:t xml:space="preserve">Tick 打勾  ·  </w:t>
            </w:r>
            <w:r>
              <w:rPr>
                <w:rFonts w:ascii="Calibri" w:cs="Calibri" w:eastAsia="Microsoft YaHei" w:hAnsi="Calibri"/>
                <w:sz w:val="17"/>
                <w:szCs w:val="17"/>
              </w:rPr>
              <w:t xml:space="preserve">Write 写出</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Nine ladybirds were counted for spots: 7, 2, 9, 4, 7, 5, 2, 8, 6.</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Write the values in order, smallest first.</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State the median.</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Calculate the range.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The foot lengths (cm) of 36 male students were: 25.7, 29.1, 26.4, 26.5, 28.2, 27.9, 27.9, 28.1, 26.9, 27.3, 27.2, 28.8, 27.9, 27.4, 28.2, 26.6, 27.3, 27.8, 26.3, 27.3, 28.0, 26.6, 27.1, 26.6, 26.4, 25.9, 27.3, 25.1, 28.5, 26.7, 28.8, 26.6, 28.6, 29.0, 25.7, 28.9.</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table by counting the number of students in each group. Tick off each value as you use it.</w:t>
      </w:r>
    </w:p>
    <w:p>
      <w:pPr>
        <w:keepNext/>
        <w:spacing w:after="0"/>
      </w:pPr>
    </w:p>
    <w:tbl>
      <w:tblPr>
        <w:tblW w:type="dxa" w:w="977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760"/>
        <w:gridCol w:w="890"/>
        <w:gridCol w:w="890"/>
        <w:gridCol w:w="890"/>
        <w:gridCol w:w="890"/>
        <w:gridCol w:w="890"/>
        <w:gridCol w:w="890"/>
        <w:gridCol w:w="890"/>
        <w:gridCol w:w="890"/>
        <w:gridCol w:w="890"/>
      </w:tblGrid>
      <w:tr>
        <w:trPr>
          <w:cantSplit/>
          <w:tblHeader/>
        </w:trPr>
        <w:tc>
          <w:tcPr>
            <w:tcW w:type="dxa" w:w="176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Foot length (cm)</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25.1 to 25.5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25.6 to 26.0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26.1 to 26.5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26.6 to 27.0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27.1 to 27.5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27.6 to 28.0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28.1 to 28.5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28.6 to 29.0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29.1 to 29.5</w:t>
            </w:r>
          </w:p>
        </w:tc>
      </w:tr>
      <w:tr>
        <w:trPr>
          <w:cantSplit/>
        </w:trPr>
        <w:tc>
          <w:tcPr>
            <w:tcW w:type="dxa" w:w="176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Number of students</w:t>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Plot a bar chart of the grouped data on the grid. The bars should touch. Label both axes.</w:t>
      </w:r>
    </w:p>
    <w:p>
      <w:pPr>
        <w:spacing w:after="60"/>
        <w:jc w:val="center"/>
      </w:pPr>
      <w:r>
        <w:drawing>
          <wp:inline distT="0" distB="0" distL="0" distR="0">
            <wp:extent cx="5267325" cy="3619500"/>
            <wp:effectExtent t="0" r="0" b="0" l="0"/>
            <wp:docPr id="1" name="diagram:graph_grid" descr="diagram:graph_grid" title="diagram:graph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3619500"/>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Identify the group that contains the median foot length.</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d)  </w:t>
      </w:r>
      <w:r>
        <w:rPr>
          <w:rFonts w:ascii="Calibri" w:cs="Calibri" w:eastAsia="Microsoft YaHei" w:hAnsi="Calibri"/>
          <w:sz w:val="22"/>
          <w:szCs w:val="22"/>
        </w:rPr>
        <w:t xml:space="preserve">Does your bar chart show a normal distribution? Explain your answer.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Here is a data set: 28, 13, 4, 25, 21, 14, 6, 19, 35, 17, 22, 34, 11, 16, 8.</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Write the values in order.</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Find the median value.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Find the lower quartile and the upper quartile.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d)  </w:t>
      </w:r>
      <w:r>
        <w:rPr>
          <w:rFonts w:ascii="Calibri" w:cs="Calibri" w:eastAsia="Microsoft YaHei" w:hAnsi="Calibri"/>
          <w:sz w:val="22"/>
          <w:szCs w:val="22"/>
        </w:rPr>
        <w:t xml:space="preserve">Calculate the interquartile range.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Class data: copy the class hand span values in order. Then find the median, the quartiles and the interquartile range.</w:t>
      </w:r>
    </w:p>
    <w:tbl>
      <w:tblPr>
        <w:tblW w:type="dxa" w:w="9806"/>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9806"/>
      </w:tblGrid>
      <w:tr>
        <w:trPr>
          <w:cantSplit/>
          <w:trHeight w:val="1000" w:hRule="atLeast"/>
        </w:trPr>
        <w:tc>
          <w:tcPr>
            <w:tcW w:type="dxa" w:w="9806"/>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r>
    </w:tbl>
    <w:p>
      <w:pPr>
        <w:spacing w:after="4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In a statin trial, patients were measured for their ability to absorb cholesterol and split into quartiles. The table shows the change in their risk of a heart attack after taking statins.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400"/>
        <w:gridCol w:w="1600"/>
        <w:gridCol w:w="1600"/>
        <w:gridCol w:w="1600"/>
        <w:gridCol w:w="1600"/>
      </w:tblGrid>
      <w:tr>
        <w:trPr>
          <w:cantSplit/>
          <w:tblHeader/>
        </w:trPr>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Quartile of cholesterol absorption</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lowest</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lower middle</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upper middle</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top</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Change in risk of heart attack (%)</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-37.7</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-34.3</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-24.7</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+16.6</w:t>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why the data for cholesterol absorption were split into quartiles.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The quartile boundaries of the cholesterol absorption index were 107, 126 and 148. Calculate the interquartile range.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Explain what the results show about the effect of cholesterol absorption on how well statins reduce the risk of a heart attack.</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Explain why the interquartile range is more useful than the range for comparing the variation in two different groups.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A newspaper says 'the average family has 1.7 children'. Which kind of average is this, and why can no family have 1.7 children? When would the median be more useful than the mean?</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median 中位数   ·   mean 平均数   ·   mode   ·   range 极差   ·   lower quartile 下四分位数   ·   upper quartile 上四分位数   ·   interquartile range 四分位距   ·   normal distribution 正态分布   ·   order   ·   clinical trial 临床试验</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9C Lesson 5: Medians and quartiles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Write these values in order and give the median: 12, 5, 9, 20, 7.</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The upper quartile is 30 and the lower quartile is 18. Calculate the interquartile range.</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What does a small interquartile range tell you about a population?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9C Lesson 5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804d43da5480363c5c60df97577c215cab67a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9C L5 Medians and quartiles worksheet (CN support)</dc:title>
  <dc:creator>Year 9 Science</dc:creator>
  <cp:lastModifiedBy>Un-named</cp:lastModifiedBy>
  <cp:revision>1</cp:revision>
  <dcterms:created xsi:type="dcterms:W3CDTF">2026-10-28T01:49:10.926Z</dcterms:created>
  <dcterms:modified xsi:type="dcterms:W3CDTF">2026-10-28T01:49:10.926Z</dcterms:modified>
</cp:coreProperties>
</file>

<file path=docProps/custom.xml><?xml version="1.0" encoding="utf-8"?>
<Properties xmlns="http://schemas.openxmlformats.org/officeDocument/2006/custom-properties" xmlns:vt="http://schemas.openxmlformats.org/officeDocument/2006/docPropsVTypes"/>
</file>