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CROP RECOMMENDATION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DOCUMENTATION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have imported libraries like Pandas, Numpy, Seaborn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Read the csv and analyzed the shape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isnull() sum is evaluated to find out null values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df.describe() the mean,std,first quartile,second quartile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df[‘column’] describes the counts of each quantity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