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 Dreammaker创业团队第一次会议记录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大家依次对当前项目存在的问题的看法如下：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1：大学城难以把项目做大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（已回答）所以提议做到广州</w:t>
      </w:r>
      <w:bookmarkStart w:id="0" w:name="_GoBack"/>
      <w:bookmarkEnd w:id="0"/>
      <w:r>
        <w:rPr>
          <w:rFonts w:hint="eastAsia"/>
          <w:lang w:val="en-US" w:eastAsia="zh-CN"/>
        </w:rPr>
        <w:t>几个区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2：当消费者熟悉了店家，可能会跳过我们的平台（中介）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需要一种黏性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3：我们的项目不是消费者的刚需，市场定位不精准，普通剪头发是生活必须，但并没有必要选择我们的平台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（已回答）并不定位普通消费者，我们定位在中高端消费者，比如比较爱美的男士和大部分的女士，主要是需要做发型，换发型时才需要。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4：感觉做不大，因为店家都是在固定地点的。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5：交易过程涉及隐私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（提议：）在征求消费者同意之后再上传，我们在设计时加入审核机制。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6：植入广告不太好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（最开始我们设计网页时，将广告区留出来就好，加不加广告后期再谈）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目前市场成功案例：臭美网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D51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QBoooogle</dc:creator>
  <cp:lastModifiedBy>QBoooogle</cp:lastModifiedBy>
  <dcterms:modified xsi:type="dcterms:W3CDTF">2016-04-19T15:51:18Z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