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PingFang SC" w:cs="PingFang SC" w:eastAsia="PingFang SC" w:hAnsi="PingFang SC"/>
          <w:b/>
          <w:bCs/>
          <w:color w:val="1F2937"/>
          <w:sz w:val="44"/>
          <w:szCs w:val="44"/>
        </w:rPr>
        <w:t xml:space="preserve">Agent Guard 阶段汇报说明</w:t>
      </w:r>
    </w:p>
    <w:p>
      <w:pPr>
        <w:spacing w:after="360"/>
      </w:pPr>
      <w:r>
        <w:rPr>
          <w:rFonts w:ascii="PingFang SC" w:cs="PingFang SC" w:eastAsia="PingFang SC" w:hAnsi="PingFang SC"/>
          <w:color w:val="6B7280"/>
          <w:sz w:val="22"/>
          <w:szCs w:val="22"/>
        </w:rPr>
        <w:t xml:space="preserve">给汇报人（A）看的讲稿与操作手册 · 2026 年 10 月 18 日</w:t>
      </w:r>
    </w:p>
    <w:p>
      <w:pPr>
        <w:pBdr>
          <w:left w:val="single" w:color="1D4ED8" w:sz="18" w:space="8"/>
        </w:pBdr>
        <w:shd w:fill="EFF4FF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这份说明怎么用</w:t>
      </w:r>
      <w:r>
        <w:rPr>
          <w:rFonts w:ascii="PingFang SC" w:cs="PingFang SC" w:eastAsia="PingFang SC" w:hAnsi="PingFang SC"/>
          <w:color w:val="1F2937"/>
        </w:rPr>
        <w:t xml:space="preserve">：先读第 1 节，把项目用一句大白话记住；再按第 2 节的顺序把页面点一遍；第 3 节是每个页面的"讲什么、点哪里"；第 6 节是名词小词典，遇到看不懂的词就去查；第 7 节是老师可能会问的问题。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1. 先用一句话记住这个项目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一群 AI 代理替用户去采购时，我们保证它们只能做用户允许的事，越界的请求会在明确的位置被拦下，而且事后能查得清清楚楚。</w:t>
      </w:r>
    </w:p>
    <w:p>
      <w:pPr>
        <w:spacing w:after="120" w:line="320"/>
      </w:pPr>
      <w:r>
        <w:rPr>
          <w:rFonts w:ascii="PingFang SC" w:cs="PingFang SC" w:eastAsia="PingFang SC" w:hAnsi="PingFang SC"/>
          <w:color w:val="1F2937"/>
        </w:rPr>
        <w:t xml:space="preserve">可以把它想象成一家公司的报销流程：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用户</w:t>
      </w:r>
      <w:r>
        <w:rPr>
          <w:rFonts w:ascii="PingFang SC" w:cs="PingFang SC" w:eastAsia="PingFang SC" w:hAnsi="PingFang SC"/>
          <w:color w:val="1F2937"/>
        </w:rPr>
        <w:t xml:space="preserve">是老板，批准了"本周内、1000 元以内、指定供应商"的采购任务。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三个代理</w:t>
      </w:r>
      <w:r>
        <w:rPr>
          <w:rFonts w:ascii="PingFang SC" w:cs="PingFang SC" w:eastAsia="PingFang SC" w:hAnsi="PingFang SC"/>
          <w:color w:val="1F2937"/>
        </w:rPr>
        <w:t xml:space="preserve">是三个员工，接力完成：统筹的拆任务，选品的比价，执行的去下单。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授权服务器（AS）</w:t>
      </w:r>
      <w:r>
        <w:rPr>
          <w:rFonts w:ascii="PingFang SC" w:cs="PingFang SC" w:eastAsia="PingFang SC" w:hAnsi="PingFang SC"/>
          <w:color w:val="1F2937"/>
        </w:rPr>
        <w:t xml:space="preserve">是人事部，负责给每个员工发"门禁卡"（令牌），卡上写清楚能干什么、能花多少钱。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执行网关</w:t>
      </w:r>
      <w:r>
        <w:rPr>
          <w:rFonts w:ascii="PingFang SC" w:cs="PingFang SC" w:eastAsia="PingFang SC" w:hAnsi="PingFang SC"/>
          <w:color w:val="1F2937"/>
        </w:rPr>
        <w:t xml:space="preserve">是财务部门口的保安，每一笔下单都要过他这一关：查卡、查本人、查卡有没有被挂失、查钱还够不够。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授权与预算库</w:t>
      </w:r>
      <w:r>
        <w:rPr>
          <w:rFonts w:ascii="PingFang SC" w:cs="PingFang SC" w:eastAsia="PingFang SC" w:hAnsi="PingFang SC"/>
          <w:color w:val="1F2937"/>
        </w:rPr>
        <w:t xml:space="preserve">是财务账本，记着每张卡还剩多少额度、有没有被挂失。</w:t>
      </w:r>
    </w:p>
    <w:p>
      <w:pPr>
        <w:spacing w:after="120" w:line="320"/>
      </w:pPr>
      <w:r>
        <w:rPr>
          <w:rFonts w:ascii="PingFang SC" w:cs="PingFang SC" w:eastAsia="PingFang SC" w:hAnsi="PingFang SC"/>
          <w:color w:val="1F2937"/>
        </w:rPr>
        <w:t xml:space="preserve">我们的重点不是让 AI 更聪明，而是：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就算 AI 被骗了、令牌被偷了，坏事也做不成。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2. 汇报顺序与时间分配（约 10 分钟）</w:t>
      </w:r>
    </w:p>
    <w:p>
      <w:pPr>
        <w:spacing w:after="120" w:line="320"/>
      </w:pPr>
      <w:r>
        <w:rPr>
          <w:rFonts w:ascii="PingFang SC" w:cs="PingFang SC" w:eastAsia="PingFang SC" w:hAnsi="PingFang SC"/>
          <w:color w:val="1F2937"/>
        </w:rPr>
        <w:t xml:space="preserve">18 日计划里原本安排三人分工讲（C 讲问题与贡献，A 演示，B 讲门限）。如果只由你一个人讲，就按下表顺序全讲；如果三人一起讲，"谁讲"一栏就是建议的分工。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700"/>
        <w:gridCol w:w="2426"/>
        <w:gridCol w:w="1600"/>
      </w:tblGrid>
      <w:tr>
        <w:trPr>
          <w:tblHeader/>
        </w:trPr>
        <w:tc>
          <w:tcPr>
            <w:tcW w:type="dxa" w:w="13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时间</w:t>
            </w:r>
          </w:p>
        </w:tc>
        <w:tc>
          <w:tcPr>
            <w:tcW w:type="dxa" w:w="37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讲什么</w:t>
            </w:r>
          </w:p>
        </w:tc>
        <w:tc>
          <w:tcPr>
            <w:tcW w:type="dxa" w:w="24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打开哪个页面</w:t>
            </w:r>
          </w:p>
        </w:tc>
        <w:tc>
          <w:tcPr>
            <w:tcW w:type="dxa" w:w="16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谁讲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0:00–1:00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用一个采购故事引出三个风险：令牌被偷、代理想多要权限、用户中途反悔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不用开页面，或停在"系统总览"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1:00–2:30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系统里有哪些角色，各管什么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系统总览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2:30–5:30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三道防线：盗令牌、扩权、撤销（每个约 1 分钟）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场景 1、场景 3、场景 6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5:30–6:30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其余四个场景快速带过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其余场景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6:30–7:30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门限批准（两把钥匙才能开锁）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门限批准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B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7:30–8:00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x402 支付（先报价再付款）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x402 支付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B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8:00–8:30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证明这些不是画出来的，是真跑出来的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真实记录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8:30–10:00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我们自己发现的不足，以及接下来的计划</w:t>
            </w:r>
          </w:p>
        </w:tc>
        <w:tc>
          <w:tcPr>
            <w:tcW w:type="dxa" w:w="2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不用开页面（可放一页 PPT）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C 或你</w:t>
            </w:r>
          </w:p>
        </w:tc>
      </w:tr>
    </w:tbl>
    <w:p>
      <w:pPr>
        <w:spacing w:after="60"/>
      </w:pP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演示的三条铁律</w:t>
      </w:r>
      <w:r>
        <w:rPr>
          <w:rFonts w:ascii="PingFang SC" w:cs="PingFang SC" w:eastAsia="PingFang SC" w:hAnsi="PingFang SC"/>
          <w:color w:val="1F2937"/>
        </w:rPr>
        <w:t xml:space="preserve">：①页面右上角的来源标签要讲出来——"示意推演"是讲解动画，"现场运行"是刚刚真跑的，"记录回放"是以前真跑的记录；②红叉只说"在这里被拒绝"，不要夸大成"绝对安全"；③没做完的就说没做完。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3. 演示前的准备（汇报前 30 分钟完成）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打开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Docker Desktop</w:t>
      </w:r>
      <w:r>
        <w:rPr>
          <w:rFonts w:ascii="PingFang SC" w:cs="PingFang SC" w:eastAsia="PingFang SC" w:hAnsi="PingFang SC"/>
          <w:color w:val="1F2937"/>
        </w:rPr>
        <w:t xml:space="preserve">，等它显示正在运行。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双击桌面"Agent Guard 服务器"文件夹里的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启动服务器.command</w:t>
      </w:r>
      <w:r>
        <w:rPr>
          <w:rFonts w:ascii="PingFang SC" w:cs="PingFang SC" w:eastAsia="PingFang SC" w:hAnsi="PingFang SC"/>
          <w:color w:val="1F2937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浏览器打开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http://127.0.0.1:18765/</w:t>
      </w:r>
      <w:r>
        <w:rPr>
          <w:rFonts w:ascii="PingFang SC" w:cs="PingFang SC" w:eastAsia="PingFang SC" w:hAnsi="PingFang SC"/>
          <w:color w:val="1F2937"/>
        </w:rPr>
        <w:t xml:space="preserve">，这是本机控制页，能点"现场运行"。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如果老师想在自己的设备上看：打开 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http://127.0.0.1:18765/server</w:t>
      </w:r>
      <w:r>
        <w:rPr>
          <w:rFonts w:ascii="PingFang SC" w:cs="PingFang SC" w:eastAsia="PingFang SC" w:hAnsi="PingFang SC"/>
          <w:color w:val="1F2937"/>
        </w:rPr>
        <w:t xml:space="preserve">，复制里面的公网地址发给老师。公网页面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只能看、不能点运行</w:t>
      </w:r>
      <w:r>
        <w:rPr>
          <w:rFonts w:ascii="PingFang SC" w:cs="PingFang SC" w:eastAsia="PingFang SC" w:hAnsi="PingFang SC"/>
          <w:color w:val="1F2937"/>
        </w:rPr>
        <w:t xml:space="preserve">，并且先用手机流量试打开一次。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提前把"门限批准"和"x402 支付"各现场运行一次</w:t>
      </w:r>
      <w:r>
        <w:rPr>
          <w:rFonts w:ascii="PingFang SC" w:cs="PingFang SC" w:eastAsia="PingFang SC" w:hAnsi="PingFang SC"/>
          <w:color w:val="1F2937"/>
        </w:rPr>
        <w:t xml:space="preserve">。第一次运行要准备环境，可能需要几分钟，汇报时页面就会直接显示"本次现场运行"的结果。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提前把场景 1、3、6 各点一次"现场运行"（每个约 1–3 分钟），确保"真实记录"页有当天的记录。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准备好备用录屏，以防现场网络或 Docker 出问题。用录屏时要说明"这是之前真实运行的录屏"。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投屏分辨率 1366×768 以上，浏览器缩放 100%。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快捷键</w:t>
      </w:r>
      <w:r>
        <w:rPr>
          <w:rFonts w:ascii="PingFang SC" w:cs="PingFang SC" w:eastAsia="PingFang SC" w:hAnsi="PingFang SC"/>
          <w:color w:val="1F2937"/>
        </w:rPr>
        <w:t xml:space="preserve">：数字键 0–7 直接跳到总览或对应场景；→ 键走下一步；Esc 从模块说明卡返回。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4. 页面怎么看：先认识页面的四个区域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5326"/>
      </w:tblGrid>
      <w:tr>
        <w:trPr>
          <w:tblHeader/>
        </w:trPr>
        <w:tc>
          <w:tcPr>
            <w:tcW w:type="dxa" w:w="15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区域</w:t>
            </w:r>
          </w:p>
        </w:tc>
        <w:tc>
          <w:tcPr>
            <w:tcW w:type="dxa" w:w="22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在哪里</w:t>
            </w:r>
          </w:p>
        </w:tc>
        <w:tc>
          <w:tcPr>
            <w:tcW w:type="dxa" w:w="53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是什么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顶部导航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最上面一排按钮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八个章节：系统总览、1 盗取令牌、3 委托不得扩权、6 撤销后拒绝、其余场景、门限批准、x402 支付、真实记录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来源标签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右上角的小色块加文字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告诉观众这屏内容从哪里来：现场运行 / 记录回放 / 示意推演。这是我们"诚实"的体现，一定要讲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左栏说明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页面左边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本章的问题、用到的技术、和别的做法有什么不同、诚实说明（局限）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右侧过程图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页面右边的大图</w:t>
            </w:r>
          </w:p>
        </w:tc>
        <w:tc>
          <w:tcPr>
            <w:tcW w:type="dxa" w:w="5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一列一个角色，箭头是消息，红叉是拒绝的位置。下方步骤条加"上一步 / 下一步 / 自动播放"控制播放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小技巧</w:t>
      </w:r>
      <w:r>
        <w:rPr>
          <w:rFonts w:ascii="PingFang SC" w:cs="PingFang SC" w:eastAsia="PingFang SC" w:hAnsi="PingFang SC"/>
          <w:color w:val="1F2937"/>
        </w:rPr>
        <w:t xml:space="preserve">：过程图里的每个角色都能点。点开后左栏会出现一张"模块说明卡"，写着它解决什么问题、谁调用它、接收什么、检查什么、输出什么、证据与局限。老师问"这个模块是干什么的"，就点它。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5. 每个页面讲什么、怎么讲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5.1 系统总览——"一笔采购，经过谁的手"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：整个系统的角色图。三个代理只能"提出请求"，能不能执行由可信的服务决定。左栏列出每条连线用的协议，以及扩展能力（门限、x402）的边界。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："三个 AI 代理接力完成一次采购，但它们手里没有任何能直接花钱的东西。令牌全部由授权服务器统一签发，代理之间不能私自发卡。每一笔下单都要经过执行网关检查，查完之后在账本里原子地预留额度，然后才去下单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：依次点"执行代理""授权服务器 AS""执行网关"三个角色，各念一下说明卡上"解决什么问题"那一行；再点下面"三道防线"的按钮进入场景 1。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：箭头方向很重要：令牌是 AS 发给代理的，不是父代理发给子代理的。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5.2 场景 1——盗取令牌，却没有私钥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：坏人复制了执行代理的令牌（门禁卡），但没有执行代理的私钥（相当于本人指纹）。系统要求每次请求都附一份用私钥签的"证明"，所以光有卡没用。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令牌本身是真的，授权服务器的签名也验得过。如果是普通系统，到这一步就放行了。但我们要求每次调用都附一份用持有者私钥签的证明，坏人签不出来，所以网关在'持有者绑定'这一步把它拒绝了。最后看账本：预算没动，也没有新订单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：点"下一步"一步步播放；红叉出现时停一下，指着红叉说"拒绝发生在网关"；最后一步指着"业务没有任何变化"。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：这防的是"令牌被偷"，不是"私钥也被偷"。持有者证明是已有的标准方向（参照 DPoP），我们没有发明它；我们做的是把它和后面两道防线串在同一条执行路径里，并且全部用国密算法。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5.3 场景 3——委托不得扩权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：统筹代理给选品代理申请子授权时多要了一点（金额多 0.01 元，或者多一个工具）。授权服务器会逐项比较，只要比上级多一点就拒绝签发。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员工转借门禁卡，只能借出比自己权限更小的卡。这里统筹代理想给下级要一张权限更大的卡，授权服务器在签发之前就拒绝了。注意，拒绝发生在授权服务器，不是网关，所以根本没有产生能用的子令牌，后面的下单也就不会发生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：先播放合法的收窄（800→700 元）作对照，再播放扩权负例；红叉挂在"授权服务器"上。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：不要说成"网关拒绝了下单"，拒绝点是 AS。子额度也不等于已经花掉的钱。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5.4 场景 6——撤销之后，拒绝新请求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：用户中途反悔，撤销了授权。执行代理手里的旧令牌签名依然有效（签名本身不会过期），但网关在受理时会去账本查"这张卡现在还有没有效"，查到已被撤销就拒绝。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："签名有效不等于现在仍有权限。用户点了撤销，撤销先写进账本；之后代理再拿旧令牌来下单，网关在受理事务里查到祖先授权已被撤销，就拒绝了，账本和订单都没有变化。"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：下方时间线强调先后顺序："撤销已提交"在前，"新请求被拒"在后。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：撤销只拦"新的请求"，不会自动取消已经完成的订单。当前演示的是"先撤销再请求"这一种顺序，不要说覆盖了所有并发情况。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5.5 其余场景（2、4、5、7）——快速带过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：四个补充场景，每个用一句话讲完：场景 2 签名后参数被改，网关发现签名对不上；场景 4 两条分支同时花同一笔预算，总额不会超；场景 5 同一个请求重发会被识别，不会下两单；场景 7 下单成功后进程崩溃，恢复流程会补记账，不会重复下单。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："这四个是支撑能力：防篡改、防超支、防重复、崩溃可恢复。它们保证前面三道防线在真实环境下不会出现漏洞。"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：用顶部"其余场景"进入，再切换 2/4/5/7；每个只播放到红叉或关键一步即可。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：这几个场景的过程图主要是示意推演，真实证据是"真实记录"页里的测试记录。讲的时候说"示意"。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5.6 门限批准——"两方签字，才能下单"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高风险的下单，除了授权之外，还要三个独立签名方里至少两个同意。这像一个保险柜有三把钥匙，任意两把一起才能打开；一把不够，同一把用两次也不算。批准随请求一起送到网关，网关核对批准的内容和实际订单是否一字不差，而且就算批准有效，授权被撤销了照样拒绝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："左边是本机刚刚现场跑出来的 6 个用例：缺少批准、只有一份或重复份额、伪造签名、批准后篡改金额、批准有效但授权已撤销，这几种都被拒绝了；只有有效批准才下了一单，重试也不会多下。"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：左栏点"运行固定演示"（建议汇报前已经跑过），指着每一行用例的结果讲；右侧过程图是示意，可以播放给老师看流程。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：必须主动说明三点：①这里的门限签名用的是 Ed25519，不是国密 SM2；②演示中三份钥匙在同一台电脑、同一个用户下管理，不是真正分开的三个机构；③它已经接进采购流程，但这是本机固定演示，不是生产系统。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5.7 x402 支付——"先报价，再按报价付款"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：x402 是一种让程序自动付费的协议：程序去访问一个收费资源，对方先回一个"402 需要付款"并附报价；程序核对报价后签一份付款授权，对方验证通过后在链上结算，再把资源给出来。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："付款只说明钱付对了，能不能下单仍然由前面的授权决定。我们在本地测试链上跑通了完整流程：正常付款只结算一次，重放不会付两次，超出预算、篡改付款都被拒绝，结果未知时也不会重复付款。"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：左栏运行固定演示（第一次很慢，务必提前跑），逐行讲用例结果。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：用的是本地测试链和自建的测试代币，没有真钱、没有真实网络；付款签名是以太坊的 EIP-3009，不是国密。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5.8 真实记录——"用真实运行核对"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它在讲什么</w:t>
      </w:r>
      <w:r>
        <w:rPr>
          <w:rFonts w:ascii="PingFang SC" w:cs="PingFang SC" w:eastAsia="PingFang SC" w:hAnsi="PingFang SC"/>
          <w:color w:val="1F2937"/>
        </w:rPr>
        <w:t xml:space="preserve">：前面的过程图是讲解动画，这一页读取本机真实运行留下的记录，或者现场再跑一次。每条记录都有运行编号（run_id）和时间。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你可以这样说</w:t>
      </w:r>
      <w:r>
        <w:rPr>
          <w:rFonts w:ascii="PingFang SC" w:cs="PingFang SC" w:eastAsia="PingFang SC" w:hAnsi="PingFang SC"/>
          <w:color w:val="1F2937"/>
        </w:rPr>
        <w:t xml:space="preserve">："为了证明前面讲的不是画出来的，这里是真实运行的记录。比如场景 1 这次运行产生了 5 条真实事件，场景 3 有 11 条，场景 6 有 6 条，都和测试断言一一对应。运行失败也会如实显示，不会被当成成功。"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操作</w:t>
      </w:r>
      <w:r>
        <w:rPr>
          <w:rFonts w:ascii="PingFang SC" w:cs="PingFang SC" w:eastAsia="PingFang SC" w:hAnsi="PingFang SC"/>
          <w:color w:val="1F2937"/>
        </w:rPr>
        <w:t xml:space="preserve">：点一个场景的"读取记录"，指出 run_id、时间和"记录回放"标签；如果时间允许，现场点一次"现场运行"（约 1–3 分钟）。</w:t>
      </w:r>
    </w:p>
    <w:p>
      <w:pPr>
        <w:pBdr>
          <w:left w:val="single" w:color="B91C1C" w:sz="18" w:space="8"/>
        </w:pBdr>
        <w:shd w:fill="FDF2F2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注意</w:t>
      </w:r>
      <w:r>
        <w:rPr>
          <w:rFonts w:ascii="PingFang SC" w:cs="PingFang SC" w:eastAsia="PingFang SC" w:hAnsi="PingFang SC"/>
          <w:color w:val="1F2937"/>
        </w:rPr>
        <w:t xml:space="preserve">：这里的数字以当天页面实际显示为准，不要背上面的数字硬说。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6. 目前进度与将来计划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6.1 已经做完的（可以放心说）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326"/>
      </w:tblGrid>
      <w:tr>
        <w:trPr>
          <w:tblHeader/>
        </w:trPr>
        <w:tc>
          <w:tcPr>
            <w:tcW w:type="dxa" w:w="27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内容</w:t>
            </w:r>
          </w:p>
        </w:tc>
        <w:tc>
          <w:tcPr>
            <w:tcW w:type="dxa" w:w="30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做到什么程度</w:t>
            </w:r>
          </w:p>
        </w:tc>
        <w:tc>
          <w:tcPr>
            <w:tcW w:type="dxa" w:w="33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证据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三道核心防线（场景 1/3/6）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真实运行，前端按真实事件播放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三次隔离运行，分别产生 5、11、6 条真实事件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其余四个场景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真实测试通过，页面以示意为主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历史验证记录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门限批准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已接入采购流程（本机固定演示）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24 个集成用例；页面固定演示 6/6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x402 支付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本地测试链完整闭环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139 个测试通过并经过独立验收；页面固定演示 6/6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演示网站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本机可控制，公网只读</w:t>
            </w:r>
          </w:p>
        </w:tc>
        <w:tc>
          <w:tcPr>
            <w:tcW w:type="dxa" w:w="3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桌面一键启动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6.2 还没做完的（主动说出来）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完整联合验收和大规模实验（原计划 40,000 条）还没完成。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代理目前是固定脚本，还没有接入真实的大模型。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PingFang SC" w:cs="PingFang SC" w:eastAsia="PingFang SC" w:hAnsi="PingFang SC"/>
          <w:color w:val="1F2937"/>
        </w:rPr>
        <w:t xml:space="preserve">门限签名不是国密算法；三份钥匙没有真正分开管理。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6.3 我们自己发现的问题</w:t>
      </w:r>
    </w:p>
    <w:p>
      <w:pPr>
        <w:spacing w:after="120" w:line="320"/>
      </w:pPr>
      <w:r>
        <w:rPr>
          <w:rFonts w:ascii="PingFang SC" w:cs="PingFang SC" w:eastAsia="PingFang SC" w:hAnsi="PingFang SC"/>
          <w:color w:val="1F2937"/>
        </w:rPr>
        <w:t xml:space="preserve">做完之后我们反思，发现门限和支付是"叠"在原系统上的，结合得比较生硬：三个签名方并不自己检查授权状态，真正的检查全在网关；付款用的是另一把独立的钥匙。这对一个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密码技术竞赛</w:t>
      </w:r>
      <w:r>
        <w:rPr>
          <w:rFonts w:ascii="PingFang SC" w:cs="PingFang SC" w:eastAsia="PingFang SC" w:hAnsi="PingFang SC"/>
          <w:color w:val="1F2937"/>
        </w:rPr>
        <w:t xml:space="preserve">来说，创新性不够突出，而且新加的部分恰好不是国密。</w:t>
      </w:r>
    </w:p>
    <w:p>
      <w:pPr>
        <w:pStyle w:val="Heading2"/>
        <w:spacing w:after="120" w:before="240"/>
      </w:pPr>
      <w:r>
        <w:rPr>
          <w:rFonts w:ascii="PingFang SC" w:cs="PingFang SC" w:eastAsia="PingFang SC" w:hAnsi="PingFang SC"/>
        </w:rPr>
        <w:t xml:space="preserve">6.4 下一步：双域协同 SM2 签名（"授权即密钥"）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一句话</w:t>
      </w:r>
      <w:r>
        <w:rPr>
          <w:rFonts w:ascii="PingFang SC" w:cs="PingFang SC" w:eastAsia="PingFang SC" w:hAnsi="PingFang SC"/>
          <w:color w:val="1F2937"/>
        </w:rPr>
        <w:t xml:space="preserve">：把"谁有权做这件事"，从账本里的一行记录，变成一把被拆成两半的国密钥匙。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打个比方</w:t>
      </w:r>
      <w:r>
        <w:rPr>
          <w:rFonts w:ascii="PingFang SC" w:cs="PingFang SC" w:eastAsia="PingFang SC" w:hAnsi="PingFang SC"/>
          <w:color w:val="1F2937"/>
        </w:rPr>
        <w:t xml:space="preserve">：以前是一个保安说了算，保安被收买了就全完了。以后每笔下单要盖一个"完整的公章"，这个章被切成两半，一半在授权部门，一半在执行部门。授权部门盖章之前会</w:t>
      </w:r>
      <w:r>
        <w:rPr>
          <w:rFonts w:ascii="PingFang SC" w:cs="PingFang SC" w:eastAsia="PingFang SC" w:hAnsi="PingFang SC"/>
          <w:b/>
          <w:bCs/>
          <w:color w:val="1F2937"/>
        </w:rPr>
        <w:t xml:space="preserve">自己再查一遍</w:t>
      </w:r>
      <w:r>
        <w:rPr>
          <w:rFonts w:ascii="PingFang SC" w:cs="PingFang SC" w:eastAsia="PingFang SC" w:hAnsi="PingFang SC"/>
          <w:color w:val="1F2937"/>
        </w:rPr>
        <w:t xml:space="preserve">：这张卡是不是真的、有没有被挂失、钱够不够。两半合起来就是一个普通的、谁都能验证的国密签名。任何一个部门单独被攻破，都盖不出完整的章。</w:t>
      </w:r>
    </w:p>
    <w:p>
      <w:pPr>
        <w:spacing w:after="120" w:line="32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和现在相比好在哪里</w:t>
      </w:r>
      <w:r>
        <w:rPr>
          <w:rFonts w:ascii="PingFang SC" w:cs="PingFang SC" w:eastAsia="PingFang SC" w:hAnsi="PingFang SC"/>
          <w:color w:val="1F2937"/>
        </w:rPr>
        <w:t xml:space="preserve">：①全部换成国密 SM2；②签名的一方真正参与把关，而不是走过场；③单个部门被攻破也伪造不了；④生成钥匙时不需要一个"知道全部秘密的中间人"。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时间</w:t>
            </w:r>
          </w:p>
        </w:tc>
        <w:tc>
          <w:tcPr>
            <w:tcW w:type="dxa" w:w="64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要完成的事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10 月 19–20 日</w:t>
            </w:r>
          </w:p>
        </w:tc>
        <w:tc>
          <w:tcPr>
            <w:tcW w:type="dxa" w:w="6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实现双域协同 SM2 签名，并接入网关和采购流程；做完负例测试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10 月 21 日</w:t>
            </w:r>
          </w:p>
        </w:tc>
        <w:tc>
          <w:tcPr>
            <w:tcW w:type="dxa" w:w="6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测性能、出论文图、截图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10 月 22 日</w:t>
            </w:r>
          </w:p>
        </w:tc>
        <w:tc>
          <w:tcPr>
            <w:tcW w:type="dxa" w:w="6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提交复赛论文（主要看论文）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10 月 23 日–11 月 25 日</w:t>
            </w:r>
          </w:p>
        </w:tc>
        <w:tc>
          <w:tcPr>
            <w:tcW w:type="dxa" w:w="6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推广到"三方中任意两方"（提高可用性），补充更严格的安全证明，按需接入支付和真实大模型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11 月 26–28 日</w:t>
            </w:r>
          </w:p>
        </w:tc>
        <w:tc>
          <w:tcPr>
            <w:tcW w:type="dxa" w:w="64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决赛（湖南长沙，现场演示与答辩）</w:t>
            </w:r>
          </w:p>
        </w:tc>
      </w:tr>
    </w:tbl>
    <w:p>
      <w:pPr>
        <w:spacing w:after="60"/>
      </w:pPr>
    </w:p>
    <w:p>
      <w:pPr>
        <w:pBdr>
          <w:left w:val="single" w:color="1D4ED8" w:sz="18" w:space="8"/>
        </w:pBdr>
        <w:shd w:fill="EFF4FF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怎么向老师表述</w:t>
      </w:r>
      <w:r>
        <w:rPr>
          <w:rFonts w:ascii="PingFang SC" w:cs="PingFang SC" w:eastAsia="PingFang SC" w:hAnsi="PingFang SC"/>
          <w:color w:val="1F2937"/>
        </w:rPr>
        <w:t xml:space="preserve">："这是我们下一阶段的方向，想听听老师的意见。" 不要说成已经做完了。</w:t>
      </w:r>
    </w:p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7. 名词小词典（白话版）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名词</w:t>
            </w:r>
          </w:p>
        </w:tc>
        <w:tc>
          <w:tcPr>
            <w:tcW w:type="dxa" w:w="63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白话解释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令牌（Access Token）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门禁卡。上面写着持卡人、能干什么、能花多少钱、什么时候过期，由授权服务器签名防伪。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私钥 / 公钥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私钥像本人的印章，只有自己有；公钥像印章的样本，谁都能拿来比对"这个章是不是他盖的"。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签名 / 验签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签名 = 用私钥盖章；验签 = 用公钥核对章是不是真的、内容有没有被改。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SM2 / SM3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国家密码标准。SM2 用来签名，SM3 用来算"指纹"（摘要）。我们全系统的令牌和证明都用它们。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OAuth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一套通用的"发门禁卡"规则，很多网站的"用微信登录"就基于它。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Token Exchange（令牌交换）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上级拿自己的卡去人事部换一张权限更小的卡给下级。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AGPoP / AG-Proof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我们的"刷卡加按指纹"：每次请求除了出示令牌，还要用私钥对这次请求签一份证明。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委托收窄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转借出去的卡，权限只能更小，不能更大。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撤销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挂失。挂失后旧卡再刷就会被拒绝。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接受事务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网关受理时在数据库里"一口气做完"的检查和记账，要么全部成功，要么全部不算。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门限签名（2-of-3）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三把钥匙里任意两把一起才能开的锁。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FROST / Ed25519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我们现在门限签名用的具体算法，是国外的，不是国密。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协同签名（两方）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一个签名由两方合作才能产生，每方只有一半能力，单独一方签不出来。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x402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程序自动付费的协议：先回"402 需要付款"并报价，再付款，再给资源。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EIP-3009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以太坊上的一种"授权别人从我这里转账"的签名格式，x402 用它付款。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run_id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每次真实运行的编号，用来证明"这个结果是哪一次跑出来的"。</w:t>
            </w:r>
          </w:p>
        </w:tc>
      </w:tr>
    </w:tbl>
    <w:p>
      <w:pPr>
        <w:pStyle w:val="Heading1"/>
        <w:spacing w:after="160" w:before="360"/>
      </w:pPr>
      <w:r>
        <w:rPr>
          <w:rFonts w:ascii="PingFang SC" w:cs="PingFang SC" w:eastAsia="PingFang SC" w:hAnsi="PingFang SC"/>
        </w:rPr>
        <w:t xml:space="preserve">8. 老师可能会问的问题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老师可能问</w:t>
            </w:r>
          </w:p>
        </w:tc>
        <w:tc>
          <w:tcPr>
            <w:tcW w:type="dxa" w:w="6326"/>
            <w:shd w:fill="E8ED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/>
                <w:bCs/>
                <w:color w:val="1F2937"/>
                <w:sz w:val="19"/>
                <w:szCs w:val="19"/>
              </w:rPr>
              <w:t xml:space="preserve">建议回答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你们的密码学创新点是什么？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"现在这一版主要是把国密签名、委托授权、动态撤销串成一条完整的执行路径。我们也意识到门限部分和主线结合得不够紧，所以下一步是做双域协同 SM2 签名：让签名的一方在出份额之前自己核验授权状态，这样签名本身就证明了'此刻是被授权的'。"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去掉门限签名，系统还安全吗？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"现在这一版，主要检查确实在网关，所以门限的作用有限。这正是我们要改的地方：改成双域共签后，单个网关被攻破也伪造不了授权。"（坦诚承认，再接上计划）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为什么门限不用国密？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"成熟的 SM2 门限实现很少，所以这一版先用成熟的 FROST 库验证流程。下一步换成两方协同 SM2，它产生的就是标准的国密签名。"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红叉是真的还是画的？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"右上角标签写'示意推演'的是讲解动画；'真实记录'页和固定演示的结果是真实运行的，有 run_id 和时间。我们刻意把这两者分开显示。"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x402 用了真钱吗？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"没有。是本地测试链和自建的测试代币，用来验证流程是否正确。"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代理是真的大模型吗？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"目前是固定脚本，这样安全测试可以重复。系统的设计是：就算将来换成真实大模型并且被骗了，它也只能'提出请求'，越权的请求一样会被拦下。"</w:t>
            </w:r>
          </w:p>
        </w:tc>
      </w:tr>
      <w:t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和 KITA 那篇论文有什么区别？</w:t>
            </w:r>
          </w:p>
        </w:tc>
        <w:tc>
          <w:tcPr>
            <w:tcW w:type="dxa" w:w="63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80"/>
            </w:pPr>
            <w:r>
              <w:rPr>
                <w:rFonts w:ascii="PingFang SC" w:cs="PingFang SC" w:eastAsia="PingFang SC" w:hAnsi="PingFang SC"/>
                <w:b w:val="false"/>
                <w:bCs w:val="false"/>
                <w:color w:val="1F2937"/>
                <w:sz w:val="19"/>
                <w:szCs w:val="19"/>
              </w:rPr>
              <w:t xml:space="preserve">"KITA 是让多个大模型评审投票之后再签名；我们的签名方依据的是可以用密码学验证的授权证据和撤销状态，并且用国密 SM2。目前还是我们的设计方向，正在实现。"</w:t>
            </w:r>
          </w:p>
        </w:tc>
      </w:tr>
    </w:tbl>
    <w:p>
      <w:pPr>
        <w:spacing w:after="60"/>
      </w:pPr>
    </w:p>
    <w:p>
      <w:pPr>
        <w:pBdr>
          <w:left w:val="single" w:color="1D4ED8" w:sz="18" w:space="8"/>
        </w:pBdr>
        <w:shd w:fill="EFF4FF" w:color="auto" w:val="clear"/>
        <w:spacing w:after="160" w:before="80" w:line="300"/>
        <w:ind w:left="200"/>
      </w:pPr>
      <w:r>
        <w:rPr>
          <w:rFonts w:ascii="PingFang SC" w:cs="PingFang SC" w:eastAsia="PingFang SC" w:hAnsi="PingFang SC"/>
          <w:b/>
          <w:bCs/>
          <w:color w:val="1F2937"/>
        </w:rPr>
        <w:t xml:space="preserve">遇到答不上的问题</w:t>
      </w:r>
      <w:r>
        <w:rPr>
          <w:rFonts w:ascii="PingFang SC" w:cs="PingFang SC" w:eastAsia="PingFang SC" w:hAnsi="PingFang SC"/>
          <w:color w:val="1F2937"/>
        </w:rPr>
        <w:t xml:space="preserve">：如实说"这一点我们还没有验证，回去确认后再答复老师"，比临场编造好得多。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PingFang SC" w:cs="PingFang SC" w:eastAsia="PingFang SC" w:hAnsi="PingFang SC"/>
      <w:b/>
      <w:bCs/>
      <w:color w:val="1D4ED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PingFang SC" w:cs="PingFang SC" w:eastAsia="PingFang SC" w:hAnsi="PingFang SC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Guard 阶段汇报说明</dc:title>
  <dc:creator>Agent Guard</dc:creator>
  <cp:lastModifiedBy>Un-named</cp:lastModifiedBy>
  <cp:revision>1</cp:revision>
  <dcterms:created xsi:type="dcterms:W3CDTF">2026-10-17T09:20:23.131Z</dcterms:created>
  <dcterms:modified xsi:type="dcterms:W3CDTF">2026-10-17T09:20:23.131Z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