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header4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00"/>
        <w:gridCol w:w="994"/>
        <w:gridCol w:w="164"/>
        <w:gridCol w:w="359"/>
        <w:gridCol w:w="610"/>
        <w:gridCol w:w="142"/>
        <w:gridCol w:w="625"/>
        <w:gridCol w:w="770"/>
        <w:gridCol w:w="732"/>
        <w:gridCol w:w="485"/>
        <w:gridCol w:w="352"/>
        <w:gridCol w:w="564"/>
        <w:gridCol w:w="585"/>
        <w:gridCol w:w="896"/>
        <w:gridCol w:w="84"/>
        <w:gridCol w:w="1002"/>
      </w:tblGrid>
      <w:tr>
        <w:trPr>
          <w:trHeight w:val="132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8"/>
                <w:lang w:eastAsia="ru-RU"/>
              </w:rPr>
              <w:t>Ра</w:t>
            </w:r>
            <w:bookmarkStart w:id="0" w:name="RANGE!A1%253AH141"/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8"/>
                <w:lang w:eastAsia="ru-RU"/>
              </w:rPr>
              <w:t>здел IV. Карта оценки уровня профессионального риска</w:t>
            </w:r>
            <w:bookmarkEnd w:id="0"/>
          </w:p>
        </w:tc>
      </w:tr>
      <w:tr>
        <w:trPr>
          <w:trHeight w:val="134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36"/>
                <w:szCs w:val="3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32"/>
                <w:lang w:val="en-US" w:eastAsia="ru-RU"/>
              </w:rPr>
              <w:t>{{ organizationName }}</w:t>
            </w:r>
          </w:p>
        </w:tc>
      </w:tr>
      <w:tr>
        <w:trPr>
          <w:trHeight w:val="82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(полное наименование работодателя)</w:t>
            </w:r>
          </w:p>
        </w:tc>
      </w:tr>
      <w:tr>
        <w:trPr>
          <w:trHeight w:val="269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-108" w:firstLine="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>{{ organizationAdres }}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>{{ organizationLead }}</w:t>
            </w:r>
          </w:p>
        </w:tc>
      </w:tr>
      <w:tr>
        <w:trPr>
          <w:trHeight w:val="135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(юридический адрес работодателя, фамилия, имя, отчество руководителя)</w:t>
            </w:r>
          </w:p>
        </w:tc>
      </w:tr>
      <w:tr>
        <w:trPr>
          <w:trHeight w:val="889" w:hRule="atLeast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ИНН</w:t>
              <w:br/>
              <w:t xml:space="preserve"> работодателя</w:t>
            </w:r>
          </w:p>
        </w:tc>
        <w:tc>
          <w:tcPr>
            <w:tcW w:w="2127" w:type="dxa"/>
            <w:gridSpan w:val="4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Код работодателя </w:t>
              <w:br/>
              <w:t>по ОКПО</w:t>
            </w:r>
          </w:p>
        </w:tc>
        <w:tc>
          <w:tcPr>
            <w:tcW w:w="2269" w:type="dxa"/>
            <w:gridSpan w:val="4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Код органа государственной</w:t>
              <w:br/>
              <w:t xml:space="preserve"> власти по ОКОГУ</w:t>
            </w:r>
          </w:p>
        </w:tc>
        <w:tc>
          <w:tcPr>
            <w:tcW w:w="198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Код вида экономической </w:t>
              <w:br/>
              <w:t>деятельности по ОКВЭД</w:t>
            </w:r>
          </w:p>
        </w:tc>
        <w:tc>
          <w:tcPr>
            <w:tcW w:w="1982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Код территории</w:t>
              <w:br/>
              <w:t xml:space="preserve"> по ОКТМО</w:t>
            </w:r>
          </w:p>
        </w:tc>
      </w:tr>
      <w:tr>
        <w:trPr>
          <w:trHeight w:val="196" w:hRule="atLeast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{{ INN }}</w:t>
            </w:r>
          </w:p>
        </w:tc>
        <w:tc>
          <w:tcPr>
            <w:tcW w:w="2127" w:type="dxa"/>
            <w:gridSpan w:val="4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{{ OKPO }}</w:t>
            </w:r>
          </w:p>
        </w:tc>
        <w:tc>
          <w:tcPr>
            <w:tcW w:w="2269" w:type="dxa"/>
            <w:gridSpan w:val="4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{{ OKOGY }}</w:t>
            </w:r>
          </w:p>
        </w:tc>
        <w:tc>
          <w:tcPr>
            <w:tcW w:w="198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{{ OKVED }}</w:t>
            </w:r>
          </w:p>
        </w:tc>
        <w:tc>
          <w:tcPr>
            <w:tcW w:w="1982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{{ OKTMO }}</w:t>
            </w:r>
          </w:p>
        </w:tc>
      </w:tr>
      <w:tr>
        <w:trPr>
          <w:trHeight w:val="540" w:hRule="atLeast"/>
        </w:trPr>
        <w:tc>
          <w:tcPr>
            <w:tcW w:w="10064" w:type="dxa"/>
            <w:gridSpan w:val="16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КАРТА № {{ workNameID }}</w:t>
            </w:r>
          </w:p>
        </w:tc>
      </w:tr>
      <w:tr>
        <w:trPr>
          <w:trHeight w:val="375" w:hRule="atLeast"/>
        </w:trPr>
        <w:tc>
          <w:tcPr>
            <w:tcW w:w="10064" w:type="dxa"/>
            <w:gridSpan w:val="16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оценки уровня профессионального риска</w:t>
            </w:r>
          </w:p>
        </w:tc>
      </w:tr>
      <w:tr>
        <w:trPr>
          <w:trHeight w:val="646" w:hRule="atLeast"/>
        </w:trPr>
        <w:tc>
          <w:tcPr>
            <w:tcW w:w="10064" w:type="dxa"/>
            <w:gridSpan w:val="16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u w:val="single"/>
                <w:lang w:eastAsia="ru-RU"/>
              </w:rPr>
              <w:t>{{ workNamePos }}</w:t>
            </w:r>
          </w:p>
        </w:tc>
      </w:tr>
      <w:tr>
        <w:trPr>
          <w:trHeight w:val="330" w:hRule="atLeast"/>
        </w:trPr>
        <w:tc>
          <w:tcPr>
            <w:tcW w:w="10064" w:type="dxa"/>
            <w:gridSpan w:val="16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(наименование профессии (должности) работника)</w:t>
            </w:r>
          </w:p>
        </w:tc>
      </w:tr>
      <w:tr>
        <w:trPr>
          <w:trHeight w:val="480" w:hRule="atLeast"/>
        </w:trPr>
        <w:tc>
          <w:tcPr>
            <w:tcW w:w="10064" w:type="dxa"/>
            <w:gridSpan w:val="16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Наименование структурного подразделения</w:t>
            </w:r>
          </w:p>
        </w:tc>
      </w:tr>
      <w:tr>
        <w:trPr>
          <w:trHeight w:val="44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>{%tr for item in division %}</w:t>
            </w:r>
          </w:p>
        </w:tc>
      </w:tr>
      <w:tr>
        <w:trPr>
          <w:trHeight w:val="322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item }}</w:t>
            </w:r>
          </w:p>
        </w:tc>
      </w:tr>
      <w:tr>
        <w:trPr>
          <w:trHeight w:val="322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{%tr endfor %}</w:t>
            </w:r>
          </w:p>
        </w:tc>
      </w:tr>
      <w:tr>
        <w:trPr>
          <w:trHeight w:val="111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Численность работающих:</w:t>
            </w:r>
          </w:p>
        </w:tc>
      </w:tr>
      <w:tr>
        <w:trPr>
          <w:trHeight w:val="161" w:hRule="atLeast"/>
        </w:trPr>
        <w:tc>
          <w:tcPr>
            <w:tcW w:w="32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на рабочем месте</w:t>
            </w:r>
          </w:p>
        </w:tc>
        <w:tc>
          <w:tcPr>
            <w:tcW w:w="6847" w:type="dxa"/>
            <w:gridSpan w:val="1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workNameNumber }}</w:t>
            </w:r>
          </w:p>
        </w:tc>
      </w:tr>
      <w:tr>
        <w:trPr>
          <w:trHeight w:val="55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8"/>
                <w:lang w:eastAsia="ru-RU"/>
              </w:rPr>
              <w:t>из них:</w:t>
            </w:r>
          </w:p>
        </w:tc>
      </w:tr>
      <w:tr>
        <w:trPr>
          <w:trHeight w:val="45" w:hRule="atLeast"/>
        </w:trPr>
        <w:tc>
          <w:tcPr>
            <w:tcW w:w="32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женщин</w:t>
            </w:r>
          </w:p>
        </w:tc>
        <w:tc>
          <w:tcPr>
            <w:tcW w:w="6847" w:type="dxa"/>
            <w:gridSpan w:val="1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workNameWoman }}</w:t>
            </w:r>
          </w:p>
        </w:tc>
      </w:tr>
      <w:tr>
        <w:trPr>
          <w:trHeight w:val="190" w:hRule="atLeast"/>
        </w:trPr>
        <w:tc>
          <w:tcPr>
            <w:tcW w:w="32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лиц в возрасте до 18 лет</w:t>
            </w:r>
          </w:p>
        </w:tc>
        <w:tc>
          <w:tcPr>
            <w:tcW w:w="6847" w:type="dxa"/>
            <w:gridSpan w:val="1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workNameMinor }}</w:t>
            </w:r>
          </w:p>
        </w:tc>
      </w:tr>
      <w:tr>
        <w:trPr>
          <w:trHeight w:val="181" w:hRule="atLeast"/>
        </w:trPr>
        <w:tc>
          <w:tcPr>
            <w:tcW w:w="32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инвалидов, допущенных к выполнению работ </w:t>
            </w:r>
          </w:p>
        </w:tc>
        <w:tc>
          <w:tcPr>
            <w:tcW w:w="6847" w:type="dxa"/>
            <w:gridSpan w:val="1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workNameDisabled }}</w:t>
            </w:r>
          </w:p>
        </w:tc>
      </w:tr>
      <w:tr>
        <w:trPr>
          <w:trHeight w:val="44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Используемое оборудование:</w:t>
            </w:r>
          </w:p>
        </w:tc>
      </w:tr>
      <w:tr>
        <w:trPr>
          <w:trHeight w:val="797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>{% for item in equipment_list %}{{ item }}{% if not loop.last %}, {% endif %}{% endfor %}</w:t>
            </w:r>
          </w:p>
        </w:tc>
      </w:tr>
      <w:tr>
        <w:trPr>
          <w:trHeight w:val="405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Используемые материалы и сырье:</w:t>
            </w:r>
          </w:p>
        </w:tc>
      </w:tr>
      <w:tr>
        <w:trPr>
          <w:trHeight w:val="650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>{% for item in materials_list %}{{ item }}{% if not loop.last %}, {% endif %}{% endfor %}</w:t>
            </w:r>
          </w:p>
        </w:tc>
      </w:tr>
      <w:tr>
        <w:trPr>
          <w:trHeight w:val="436" w:hRule="atLeast"/>
        </w:trPr>
        <w:tc>
          <w:tcPr>
            <w:tcW w:w="396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Суммарная оценка уровня риска</w:t>
            </w:r>
          </w:p>
        </w:tc>
        <w:tc>
          <w:tcPr>
            <w:tcW w:w="6095" w:type="dxa"/>
            <w:gridSpan w:val="10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{{ TOTAL }}</w:t>
            </w:r>
          </w:p>
        </w:tc>
      </w:tr>
      <w:tr>
        <w:trPr>
          <w:trHeight w:val="413" w:hRule="atLeast"/>
        </w:trPr>
        <w:tc>
          <w:tcPr>
            <w:tcW w:w="396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Класс риска</w:t>
            </w:r>
          </w:p>
        </w:tc>
        <w:tc>
          <w:tcPr>
            <w:tcW w:w="6095" w:type="dxa"/>
            <w:gridSpan w:val="10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{{ RiskKlass }}</w:t>
            </w:r>
          </w:p>
        </w:tc>
      </w:tr>
      <w:tr>
        <w:trPr>
          <w:trHeight w:val="44" w:hRule="atLeast"/>
        </w:trPr>
        <w:tc>
          <w:tcPr>
            <w:tcW w:w="3969" w:type="dxa"/>
            <w:gridSpan w:val="6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95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698" w:type="dxa"/>
            <w:gridSpan w:val="7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00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540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Меры, рекомендуемые в целях снижения уровня профессионального риска:</w:t>
            </w:r>
          </w:p>
        </w:tc>
      </w:tr>
      <w:tr>
        <w:trPr>
          <w:trHeight w:val="1069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Мероприятия по исключению или снижению уровней профессиональных рисков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 контроль исполнения мер в соответствии с Разделом III отчета ОПР.</w:t>
            </w:r>
          </w:p>
        </w:tc>
      </w:tr>
      <w:tr>
        <w:trPr>
          <w:trHeight w:val="510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Рекомендуемая периодичность контроля:</w:t>
            </w:r>
          </w:p>
        </w:tc>
      </w:tr>
      <w:tr>
        <w:trPr>
          <w:trHeight w:val="765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controlInfo }}</w:t>
            </w:r>
          </w:p>
        </w:tc>
      </w:tr>
      <w:tr>
        <w:trPr>
          <w:trHeight w:val="630" w:hRule="atLeast"/>
        </w:trPr>
        <w:tc>
          <w:tcPr>
            <w:tcW w:w="2694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Дата 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val="en-US" w:eastAsia="ru-RU"/>
              </w:rPr>
              <w:t>c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оставления:</w:t>
            </w:r>
          </w:p>
        </w:tc>
        <w:tc>
          <w:tcPr>
            <w:tcW w:w="1900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{{ documentDate }}</w:t>
            </w:r>
          </w:p>
        </w:tc>
        <w:tc>
          <w:tcPr>
            <w:tcW w:w="2339" w:type="dxa"/>
            <w:gridSpan w:val="4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5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481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1086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70" w:hRule="atLeast"/>
        </w:trPr>
        <w:tc>
          <w:tcPr>
            <w:tcW w:w="2694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70" w:type="dxa"/>
            <w:gridSpan w:val="6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698" w:type="dxa"/>
            <w:gridSpan w:val="7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00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615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Председатель комиссии по проведению оценки профессионального риска: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com_chairman }}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615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Члены комиссии по проведению оценки профессионального риска: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lang w:val="en-US"/>
              </w:rPr>
              <w:t>{%tr for item in comission %}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val="en-US"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val="en-US" w:eastAsia="ru-RU"/>
              </w:rPr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item.name }}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cs="Times New Roman" w:ascii="Times New Roman" w:hAnsi="Times New Roman"/>
              </w:rPr>
              <w:t>{%tr endfor %}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825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tbl>
            <w:tblPr>
              <w:tblW w:w="1006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2858"/>
              <w:gridCol w:w="358"/>
              <w:gridCol w:w="3364"/>
              <w:gridCol w:w="352"/>
              <w:gridCol w:w="3133"/>
            </w:tblGrid>
            <w:tr>
              <w:trPr>
                <w:trHeight w:val="615" w:hRule="atLeast"/>
              </w:trPr>
              <w:tc>
                <w:tcPr>
                  <w:tcW w:w="10065" w:type="dxa"/>
                  <w:gridSpan w:val="5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b/>
                      <w:b/>
                      <w:bCs/>
                      <w:sz w:val="28"/>
                      <w:szCs w:val="28"/>
                      <w:u w:val="single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bCs/>
                      <w:sz w:val="24"/>
                      <w:szCs w:val="28"/>
                      <w:u w:val="single"/>
                      <w:lang w:eastAsia="ru-RU"/>
                    </w:rPr>
                    <w:t>Эксперт организации, привлеченный к проведению оценки профессионального риска:</w:t>
                  </w:r>
                </w:p>
              </w:tc>
            </w:tr>
            <w:tr>
              <w:trPr>
                <w:trHeight w:val="705" w:hRule="atLeast"/>
              </w:trPr>
              <w:tc>
                <w:tcPr>
                  <w:tcW w:w="2858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  <w:t>{{ auditor_name }}</w:t>
                  </w:r>
                </w:p>
              </w:tc>
              <w:tc>
                <w:tcPr>
                  <w:tcW w:w="358" w:type="dxa"/>
                  <w:tcBorders/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364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52" w:type="dxa"/>
                  <w:tcBorders/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u w:val="single"/>
                      <w:lang w:eastAsia="ru-RU"/>
                    </w:rPr>
                  </w:r>
                </w:p>
              </w:tc>
              <w:tc>
                <w:tcPr>
                  <w:tcW w:w="3133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  <w:t>{{ documentDate }}</w:t>
                  </w:r>
                </w:p>
              </w:tc>
            </w:tr>
            <w:tr>
              <w:trPr>
                <w:trHeight w:val="264" w:hRule="atLeast"/>
              </w:trPr>
              <w:tc>
                <w:tcPr>
                  <w:tcW w:w="2858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(ФИО)</w:t>
                  </w:r>
                </w:p>
              </w:tc>
              <w:tc>
                <w:tcPr>
                  <w:tcW w:w="358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364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(подпись)</w:t>
                  </w:r>
                </w:p>
              </w:tc>
              <w:tc>
                <w:tcPr>
                  <w:tcW w:w="352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133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(дата)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u w:val="single"/>
                <w:lang w:eastAsia="ru-RU"/>
              </w:rPr>
              <w:t>С результатами оценки уровня профессионального риска ознакомлен(ы):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8"/>
                <w:tab w:val="center" w:pos="1457" w:leader="none"/>
              </w:tabs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ab/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/>
      </w:pPr>
      <w:r>
        <w:rPr/>
      </w:r>
    </w:p>
    <w:p>
      <w:pPr>
        <w:sectPr>
          <w:headerReference w:type="even" r:id="rId2"/>
          <w:headerReference w:type="default" r:id="rId3"/>
          <w:type w:val="nextPage"/>
          <w:pgSz w:w="11906" w:h="16838"/>
          <w:pgMar w:left="1701" w:right="850" w:gutter="0" w:header="709" w:top="1135" w:footer="0" w:bottom="1134"/>
          <w:pgNumType w:fmt="decimal"/>
          <w:formProt w:val="false"/>
          <w:titlePg/>
          <w:textDirection w:val="lrTb"/>
          <w:docGrid w:type="default" w:linePitch="360" w:charSpace="4096"/>
        </w:sectPr>
      </w:pPr>
    </w:p>
    <w:p>
      <w:pPr>
        <w:pStyle w:val="Normal"/>
        <w:tabs>
          <w:tab w:val="clear" w:pos="708"/>
          <w:tab w:val="left" w:pos="108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continuous"/>
          <w:pgSz w:w="11906" w:h="16838"/>
          <w:pgMar w:left="1701" w:right="850" w:gutter="0" w:header="709" w:top="1135" w:footer="0" w:bottom="1134"/>
          <w:formProt w:val="false"/>
          <w:textDirection w:val="lrTb"/>
          <w:docGrid w:type="default" w:linePitch="360" w:charSpace="4096"/>
        </w:sectPr>
      </w:pPr>
    </w:p>
    <w:p>
      <w:pPr>
        <w:pStyle w:val="Normal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Приложение к карте № {{ workNameID }}</w:t>
      </w:r>
    </w:p>
    <w:tbl>
      <w:tblPr>
        <w:tblW w:w="1516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3"/>
        <w:gridCol w:w="2273"/>
        <w:gridCol w:w="4537"/>
        <w:gridCol w:w="708"/>
        <w:gridCol w:w="1839"/>
        <w:gridCol w:w="708"/>
        <w:gridCol w:w="1420"/>
        <w:gridCol w:w="1275"/>
        <w:gridCol w:w="850"/>
        <w:gridCol w:w="848"/>
      </w:tblGrid>
      <w:tr>
        <w:trPr>
          <w:trHeight w:val="427" w:hRule="atLeast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Код опасности</w:t>
            </w:r>
          </w:p>
        </w:tc>
        <w:tc>
          <w:tcPr>
            <w:tcW w:w="22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Наименование опасностей, представляющих угрозу жизни и (или) здоровью работника*</w:t>
            </w:r>
          </w:p>
        </w:tc>
        <w:tc>
          <w:tcPr>
            <w:tcW w:w="524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Рейтинговое значение тяжести последствий (СТ)</w:t>
            </w:r>
          </w:p>
        </w:tc>
        <w:tc>
          <w:tcPr>
            <w:tcW w:w="2547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Рейтинговое значение вероятности реализации опасности (В)</w:t>
            </w:r>
          </w:p>
        </w:tc>
        <w:tc>
          <w:tcPr>
            <w:tcW w:w="269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Продолжительность воздействия идентифицированной опасности (Т)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Уровень профессионального риска идентифицированной опасности (Рi)</w:t>
            </w:r>
          </w:p>
        </w:tc>
        <w:tc>
          <w:tcPr>
            <w:tcW w:w="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Класс профессионального риска</w:t>
            </w:r>
          </w:p>
        </w:tc>
      </w:tr>
      <w:tr>
        <w:trPr>
          <w:trHeight w:val="1637" w:hRule="atLeast"/>
        </w:trPr>
        <w:tc>
          <w:tcPr>
            <w:tcW w:w="70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227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Последствия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Балл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Вероятность события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Балл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Время воздействия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Значение</w:t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4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4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10</w:t>
            </w:r>
          </w:p>
        </w:tc>
      </w:tr>
      <w:tr>
        <w:trPr>
          <w:trHeight w:val="1788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  <w:lang w:val="en-US"/>
              </w:rPr>
              <w:t>{%tr for group in danger_groups %}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>{{ group.group_id }}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group.group_name }}: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650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  <w:lang w:val="en-US"/>
              </w:rPr>
              <w:t>{%tr for item in group.risk_list %}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>{{ item.code }}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item.name }}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>{{ item.st_info }}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{{ item.st }}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{{ item.ch_info }}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{{ item.ch }}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{{ item.kef_info }}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{{ item.kef }}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item.sum }}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>{{ item.total_let }}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>{{ item.total_text }}</w:t>
            </w:r>
          </w:p>
        </w:tc>
      </w:tr>
      <w:tr>
        <w:trPr>
          <w:trHeight w:val="13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>{%tr endfor %}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417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>{%tr endfor %}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44" w:hRule="atLeast"/>
        </w:trPr>
        <w:tc>
          <w:tcPr>
            <w:tcW w:w="13463" w:type="dxa"/>
            <w:gridSpan w:val="8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  <w:lang w:eastAsia="ru-RU"/>
              </w:rPr>
              <w:t>Итоговый уровень профессионального риска (ПP):</w:t>
            </w:r>
          </w:p>
        </w:tc>
        <w:tc>
          <w:tcPr>
            <w:tcW w:w="1698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  <w:lang w:eastAsia="ru-RU"/>
              </w:rPr>
              <w:t>{{ TOTAL }}</w:t>
            </w:r>
          </w:p>
        </w:tc>
      </w:tr>
      <w:tr>
        <w:trPr>
          <w:trHeight w:val="662" w:hRule="atLeast"/>
        </w:trPr>
        <w:tc>
          <w:tcPr>
            <w:tcW w:w="15161" w:type="dxa"/>
            <w:gridSpan w:val="10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* перечень опасностей, представляющих угрозу жизни и здоровью работников определен на основании Приложения №2 к Приказу Министерства труда и социальной защиты Российской Федерации от 29 октября 2021 года N 767н «Об утверждении Единых типовых норм выдачи средств индивидуальной защиты и смывающих средств»,  а так же Приложения №2 к Рекомендациям по классификации, обнаружению, распознаванию и описанию опасностей, утвержденным приказом Министерства труда и социальной защиты Российской Федерации от 31 января 2022 г. N 36  и  Приложения № 1 к Примерному положению о системе управления охраной труда, утвержденному приказом Министерства труда и социальной защиты РФ от 29 октября 2021 г. № 776н</w:t>
            </w:r>
          </w:p>
        </w:tc>
      </w:tr>
    </w:tbl>
    <w:p>
      <w:pPr>
        <w:pStyle w:val="Normal"/>
        <w:spacing w:before="0" w:after="200"/>
        <w:rPr>
          <w:rFonts w:ascii="Times New Roman" w:hAnsi="Times New Roman" w:cs="Times New Roman"/>
        </w:rPr>
      </w:pPr>
      <w:r>
        <w:rPr/>
      </w:r>
    </w:p>
    <w:sectPr>
      <w:headerReference w:type="even" r:id="rId4"/>
      <w:headerReference w:type="default" r:id="rId5"/>
      <w:type w:val="nextPage"/>
      <w:pgSz w:orient="landscape" w:w="15840" w:h="12240"/>
      <w:pgMar w:left="720" w:right="720" w:gutter="0" w:header="708" w:top="765" w:footer="0" w:bottom="426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>
        <w:rFonts w:ascii="Times New Roman" w:hAnsi="Times New Roman" w:cs="Times New Roman"/>
      </w:rPr>
    </w:pPr>
    <w:r>
      <w:rPr>
        <w:rFonts w:eastAsia="Times New Roman" w:cs="Times New Roman" w:ascii="Times New Roman" w:hAnsi="Times New Roman"/>
      </w:rPr>
      <w:t>Лист 2 к карте № {{ workNameID }}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>
        <w:rFonts w:ascii="Times New Roman" w:hAnsi="Times New Roman" w:cs="Times New Roman"/>
      </w:rPr>
    </w:pPr>
    <w:r>
      <w:rPr>
        <w:rFonts w:eastAsia="Times New Roman" w:cs="Times New Roman" w:ascii="Times New Roman" w:hAnsi="Times New Roman"/>
      </w:rPr>
      <w:t>Лист 3 к карте № {{ workNameID 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evenAndOddHeader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1"/>
    <w:qFormat/>
    <w:pPr>
      <w:keepNext w:val="true"/>
      <w:spacing w:lineRule="auto" w:line="240" w:before="0" w:after="0"/>
      <w:jc w:val="center"/>
      <w:outlineLvl w:val="0"/>
    </w:pPr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paragraph" w:styleId="2">
    <w:name w:val="Heading 2"/>
    <w:basedOn w:val="Normal"/>
    <w:next w:val="Normal"/>
    <w:link w:val="21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3">
    <w:name w:val="Heading 3"/>
    <w:basedOn w:val="Normal"/>
    <w:next w:val="Normal"/>
    <w:link w:val="31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Normal"/>
    <w:next w:val="Normal"/>
    <w:link w:val="41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next w:val="Normal"/>
    <w:link w:val="51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next w:val="Normal"/>
    <w:link w:val="61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Normal"/>
    <w:next w:val="Normal"/>
    <w:link w:val="71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next w:val="Normal"/>
    <w:link w:val="81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next w:val="Normal"/>
    <w:link w:val="91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1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2" w:customStyle="1">
    <w:name w:val="Цитата 2 Знак"/>
    <w:link w:val="Quote"/>
    <w:uiPriority w:val="29"/>
    <w:qFormat/>
    <w:rPr>
      <w:i/>
    </w:rPr>
  </w:style>
  <w:style w:type="character" w:styleId="Style7" w:customStyle="1">
    <w:name w:val="Выделенная цитата Знак"/>
    <w:link w:val="IntenseQuote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aptionChar" w:customStyle="1">
    <w:name w:val="Caption Char"/>
    <w:uiPriority w:val="99"/>
    <w:qFormat/>
    <w:rPr/>
  </w:style>
  <w:style w:type="character" w:styleId="Style8" w:customStyle="1">
    <w:name w:val="Текст сноски Знак"/>
    <w:uiPriority w:val="99"/>
    <w:qFormat/>
    <w:rPr>
      <w:sz w:val="18"/>
    </w:rPr>
  </w:style>
  <w:style w:type="character" w:styleId="Style9">
    <w:name w:val="Символ сноски"/>
    <w:uiPriority w:val="99"/>
    <w:unhideWhenUsed/>
    <w:qFormat/>
    <w:rPr>
      <w:vertAlign w:val="superscript"/>
    </w:rPr>
  </w:style>
  <w:style w:type="character" w:styleId="Style10">
    <w:name w:val="Footnote Reference"/>
    <w:rPr>
      <w:vertAlign w:val="superscript"/>
    </w:rPr>
  </w:style>
  <w:style w:type="character" w:styleId="Style11" w:customStyle="1">
    <w:name w:val="Текст концевой сноски Знак"/>
    <w:uiPriority w:val="99"/>
    <w:qFormat/>
    <w:rPr>
      <w:sz w:val="20"/>
    </w:rPr>
  </w:style>
  <w:style w:type="character" w:styleId="Style12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Style13">
    <w:name w:val="Endnote Reference"/>
    <w:rPr>
      <w:vertAlign w:val="superscript"/>
    </w:rPr>
  </w:style>
  <w:style w:type="character" w:styleId="11" w:customStyle="1">
    <w:name w:val="Заголовок 1 Знак"/>
    <w:basedOn w:val="DefaultParagraphFont"/>
    <w:qFormat/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character" w:styleId="Style14" w:customStyle="1">
    <w:name w:val="Поле"/>
    <w:qFormat/>
    <w:rPr>
      <w:rFonts w:ascii="Times New Roman" w:hAnsi="Times New Roman"/>
      <w:sz w:val="24"/>
      <w:u w:val="single"/>
    </w:rPr>
  </w:style>
  <w:style w:type="character" w:styleId="Style15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Style16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Style17" w:customStyle="1">
    <w:name w:val="Верхний колонтитул Знак"/>
    <w:basedOn w:val="DefaultParagraphFont"/>
    <w:uiPriority w:val="99"/>
    <w:qFormat/>
    <w:rPr/>
  </w:style>
  <w:style w:type="character" w:styleId="Style18" w:customStyle="1">
    <w:name w:val="Нижний колонтитул Знак"/>
    <w:basedOn w:val="DefaultParagraphFont"/>
    <w:uiPriority w:val="99"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Style19" w:customStyle="1">
    <w:name w:val="Текст примечания Знак"/>
    <w:basedOn w:val="DefaultParagraphFont"/>
    <w:link w:val="Annotationtext"/>
    <w:uiPriority w:val="99"/>
    <w:qFormat/>
    <w:rPr>
      <w:sz w:val="20"/>
      <w:szCs w:val="20"/>
    </w:rPr>
  </w:style>
  <w:style w:type="character" w:styleId="Style20" w:customStyle="1">
    <w:name w:val="Тема примечания Знак"/>
    <w:basedOn w:val="Style19"/>
    <w:link w:val="Annotationsubject"/>
    <w:uiPriority w:val="99"/>
    <w:semiHidden/>
    <w:qFormat/>
    <w:rPr>
      <w:b/>
      <w:bCs/>
      <w:sz w:val="20"/>
      <w:szCs w:val="20"/>
    </w:rPr>
  </w:style>
  <w:style w:type="character" w:styleId="Style21" w:customStyle="1">
    <w:name w:val="Исходный текст"/>
    <w:qFormat/>
    <w:rPr>
      <w:rFonts w:ascii="Liberation Mono" w:hAnsi="Liberation Mono" w:eastAsia="Liberation Mono" w:cs="Liberation Mono"/>
    </w:rPr>
  </w:style>
  <w:style w:type="paragraph" w:styleId="Style22">
    <w:name w:val="Заголовок"/>
    <w:basedOn w:val="Normal"/>
    <w:next w:val="Style23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Style23">
    <w:name w:val="Body Text"/>
    <w:basedOn w:val="Normal"/>
    <w:pPr>
      <w:spacing w:lineRule="auto" w:line="276" w:before="0" w:after="140"/>
    </w:pPr>
    <w:rPr/>
  </w:style>
  <w:style w:type="paragraph" w:styleId="Style24">
    <w:name w:val="List"/>
    <w:basedOn w:val="Style23"/>
    <w:pPr/>
    <w:rPr>
      <w:rFonts w:cs="FreeSans"/>
    </w:rPr>
  </w:style>
  <w:style w:type="paragraph" w:styleId="Style25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26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27">
    <w:name w:val="Title"/>
    <w:basedOn w:val="Normal"/>
    <w:next w:val="Normal"/>
    <w:link w:val="Style5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28">
    <w:name w:val="Subtitle"/>
    <w:basedOn w:val="Normal"/>
    <w:next w:val="Normal"/>
    <w:link w:val="Style6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/>
    <w:rPr>
      <w:b/>
      <w:bCs/>
      <w:color w:val="4F81BD" w:themeColor="accent1"/>
      <w:sz w:val="18"/>
      <w:szCs w:val="18"/>
    </w:rPr>
  </w:style>
  <w:style w:type="paragraph" w:styleId="Style29">
    <w:name w:val="Footnote Text"/>
    <w:basedOn w:val="Normal"/>
    <w:link w:val="Style8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Style30">
    <w:name w:val="Endnote Text"/>
    <w:basedOn w:val="Normal"/>
    <w:link w:val="Style11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12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23">
    <w:name w:val="TOC 2"/>
    <w:basedOn w:val="Normal"/>
    <w:next w:val="Normal"/>
    <w:uiPriority w:val="39"/>
    <w:unhideWhenUsed/>
    <w:pPr>
      <w:spacing w:before="0" w:after="57"/>
      <w:ind w:left="283" w:hanging="0"/>
    </w:pPr>
    <w:rPr/>
  </w:style>
  <w:style w:type="paragraph" w:styleId="32">
    <w:name w:val="TOC 3"/>
    <w:basedOn w:val="Normal"/>
    <w:next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next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next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next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next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next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next w:val="Normal"/>
    <w:uiPriority w:val="39"/>
    <w:unhideWhenUsed/>
    <w:pPr>
      <w:spacing w:before="0" w:after="57"/>
      <w:ind w:left="2268" w:hanging="0"/>
    </w:pPr>
    <w:rPr/>
  </w:style>
  <w:style w:type="paragraph" w:styleId="Style31">
    <w:name w:val="Index Heading"/>
    <w:basedOn w:val="Style22"/>
    <w:pPr/>
    <w:rPr/>
  </w:style>
  <w:style w:type="paragraph" w:styleId="Style32">
    <w:name w:val="TOC Heading"/>
    <w:uiPriority w:val="39"/>
    <w:unhideWhenUsed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="0"/>
    </w:pPr>
    <w:rPr/>
  </w:style>
  <w:style w:type="paragraph" w:styleId="Msonormal" w:customStyle="1">
    <w:name w:val="msonormal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47" w:customStyle="1">
    <w:name w:val="xl24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48" w:customStyle="1">
    <w:name w:val="xl24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49" w:customStyle="1">
    <w:name w:val="xl249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0" w:customStyle="1">
    <w:name w:val="xl250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Xl251" w:customStyle="1">
    <w:name w:val="xl251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52" w:customStyle="1">
    <w:name w:val="xl252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3" w:customStyle="1">
    <w:name w:val="xl25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4" w:customStyle="1">
    <w:name w:val="xl254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Xl255" w:customStyle="1">
    <w:name w:val="xl255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6" w:customStyle="1">
    <w:name w:val="xl256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57" w:customStyle="1">
    <w:name w:val="xl25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Xl258" w:customStyle="1">
    <w:name w:val="xl25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Xl259" w:customStyle="1">
    <w:name w:val="xl25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Xl260" w:customStyle="1">
    <w:name w:val="xl26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Xl261" w:customStyle="1">
    <w:name w:val="xl26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62" w:customStyle="1">
    <w:name w:val="xl26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36"/>
      <w:szCs w:val="36"/>
      <w:lang w:eastAsia="ru-RU"/>
    </w:rPr>
  </w:style>
  <w:style w:type="paragraph" w:styleId="Xl263" w:customStyle="1">
    <w:name w:val="xl26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4" w:customStyle="1">
    <w:name w:val="xl26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sz w:val="28"/>
      <w:szCs w:val="28"/>
      <w:lang w:eastAsia="ru-RU"/>
    </w:rPr>
  </w:style>
  <w:style w:type="paragraph" w:styleId="Xl265" w:customStyle="1">
    <w:name w:val="xl26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6" w:customStyle="1">
    <w:name w:val="xl26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67" w:customStyle="1">
    <w:name w:val="xl26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8" w:customStyle="1">
    <w:name w:val="xl26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69" w:customStyle="1">
    <w:name w:val="xl269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0" w:customStyle="1">
    <w:name w:val="xl270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71" w:customStyle="1">
    <w:name w:val="xl27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2" w:customStyle="1">
    <w:name w:val="xl272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3" w:customStyle="1">
    <w:name w:val="xl273"/>
    <w:basedOn w:val="Normal"/>
    <w:qFormat/>
    <w:pPr>
      <w:shd w:val="clear" w:color="000000" w:fill="FFFFFF"/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74" w:customStyle="1">
    <w:name w:val="xl274"/>
    <w:basedOn w:val="Normal"/>
    <w:qFormat/>
    <w:pP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5" w:customStyle="1">
    <w:name w:val="xl275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6" w:customStyle="1">
    <w:name w:val="xl276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7" w:customStyle="1">
    <w:name w:val="xl277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8" w:customStyle="1">
    <w:name w:val="xl278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9" w:customStyle="1">
    <w:name w:val="xl27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80" w:customStyle="1">
    <w:name w:val="xl280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1" w:customStyle="1">
    <w:name w:val="xl28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2" w:customStyle="1">
    <w:name w:val="xl282"/>
    <w:basedOn w:val="Normal"/>
    <w:qFormat/>
    <w:pPr>
      <w:pBdr>
        <w:top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83" w:customStyle="1">
    <w:name w:val="xl283"/>
    <w:basedOn w:val="Normal"/>
    <w:qFormat/>
    <w:pPr>
      <w:pBdr>
        <w:top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4" w:customStyle="1">
    <w:name w:val="xl284"/>
    <w:basedOn w:val="Normal"/>
    <w:qFormat/>
    <w:pPr>
      <w:pBdr>
        <w:top w:val="single" w:sz="4" w:space="0" w:color="000000"/>
        <w:right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Style33">
    <w:name w:val="Колонтитул"/>
    <w:basedOn w:val="Normal"/>
    <w:qFormat/>
    <w:pPr/>
    <w:rPr/>
  </w:style>
  <w:style w:type="paragraph" w:styleId="Style34">
    <w:name w:val="Header"/>
    <w:basedOn w:val="Normal"/>
    <w:link w:val="Style17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35">
    <w:name w:val="Footer"/>
    <w:basedOn w:val="Normal"/>
    <w:link w:val="Style18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Annotationtext">
    <w:name w:val="annotation text"/>
    <w:basedOn w:val="Normal"/>
    <w:link w:val="Style19"/>
    <w:uiPriority w:val="99"/>
    <w:unhideWhenUsed/>
    <w:qFormat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20"/>
    <w:uiPriority w:val="99"/>
    <w:semiHidden/>
    <w:unhideWhenUsed/>
    <w:qFormat/>
    <w:pPr/>
    <w:rPr>
      <w:b/>
      <w:bCs/>
    </w:rPr>
  </w:style>
  <w:style w:type="paragraph" w:styleId="TableParagraph" w:customStyle="1">
    <w:name w:val="Table Paragraph"/>
    <w:uiPriority w:val="1"/>
    <w:qFormat/>
    <w:pPr>
      <w:widowControl w:val="false"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Style36" w:customStyle="1">
    <w:name w:val="Текст в заданном формате"/>
    <w:qFormat/>
    <w:pPr>
      <w:widowControl w:val="false"/>
      <w:suppressAutoHyphens w:val="true"/>
      <w:bidi w:val="0"/>
      <w:spacing w:lineRule="auto" w:line="240" w:before="0" w:after="0"/>
      <w:jc w:val="left"/>
    </w:pPr>
    <w:rPr>
      <w:rFonts w:ascii="Liberation Mono" w:hAnsi="Liberation Mono" w:eastAsia="Liberation Mono" w:cs="Liberation Mono"/>
      <w:color w:val="auto"/>
      <w:kern w:val="0"/>
      <w:sz w:val="20"/>
      <w:szCs w:val="20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7B4D8" w:themeColor="accen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D" w:themeColor="accent3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Row">
      <w:rPr>
        <w:b/>
        <w:color w:val="A6BFDD" w:themeColor="accent1" w:themeTint="80" w:themeShade="95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lastCol">
      <w:rPr>
        <w:b/>
        <w:color w:val="A6BFDD" w:themeColor="accent1" w:themeTint="80" w:themeShade="95"/>
      </w:rPr>
      <w:tblPr/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b/>
        <w:color w:val="D99695" w:themeColor="accent2" w:themeTint="97" w:themeShade="95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Row">
      <w:rPr>
        <w:b/>
        <w:color w:val="9ABB59" w:themeColor="accent3" w:themeTint="fe" w:themeShade="95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lastCol">
      <w:rPr>
        <w:b/>
        <w:color w:val="9ABB59" w:themeColor="accent3" w:themeTint="fe" w:themeShade="95"/>
      </w:rPr>
      <w:tblPr/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b/>
        <w:color w:val="B2A1C6" w:themeColor="accent4" w:themeTint="9a" w:themeShade="95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6BFD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sz="4" w:space="0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single" w:color="A6BFD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sz="4" w:space="0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single" w:color="9ABB5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sz="4" w:space="0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single" w:color="99D0DE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sz="4" w:space="0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single" w:color="FAC396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1" w:themeColor="accent1" w:themeShade="95"/>
      </w:rPr>
      <w:tblPr/>
    </w:tblStylePr>
    <w:tblStylePr w:type="lastCol">
      <w:rPr>
        <w:b/>
        <w:color w:val="2A4A71" w:themeColor="accent1" w:themeShade="95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  <w:tblStylePr w:type="firstCol">
      <w:rPr>
        <w:b/>
        <w:color w:val="C3D69B" w:themeColor="accent3" w:themeTint="98" w:themeShade="95"/>
      </w:rPr>
      <w:tblPr/>
    </w:tblStylePr>
    <w:tblStylePr w:type="lastCol">
      <w:rPr>
        <w:b/>
        <w:color w:val="C3D69B" w:themeColor="accent3" w:themeTint="98" w:themeShade="95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  <w:tblStylePr w:type="firstCol">
      <w:rPr>
        <w:b/>
        <w:color w:val="92CCDC" w:themeColor="accent5" w:themeTint="9a" w:themeShade="95"/>
      </w:rPr>
      <w:tblPr/>
    </w:tblStylePr>
    <w:tblStylePr w:type="lastCol">
      <w:rPr>
        <w:b/>
        <w:color w:val="92CCDC" w:themeColor="accent5" w:themeTint="9a" w:themeShade="95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  <w:tblStylePr w:type="firstCol">
      <w:rPr>
        <w:b/>
        <w:color w:val="FAC090" w:themeColor="accent6" w:themeTint="98" w:themeShade="95"/>
      </w:rPr>
      <w:tblPr/>
    </w:tblStylePr>
    <w:tblStylePr w:type="lastCol">
      <w:rPr>
        <w:b/>
        <w:color w:val="FAC090" w:themeColor="accent6" w:themeTint="98" w:themeShade="95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3D69B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sz="4" w:space="0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single" w:color="C3D69B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2CCDC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sz="4" w:space="0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single" w:color="92CCDC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09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sz="4" w:space="0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single" w:color="FAC090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D99695" w:themeColor="accent2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3D69B" w:themeColor="accent3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B2A1C6" w:themeColor="accent4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2CCDC" w:themeColor="accent5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AC090" w:themeColor="accent6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styleId="af4">
    <w:name w:val="Table Grid"/>
    <w:basedOn w:val="a1"/>
    <w:pPr>
      <w:spacing w:after="0" w:line="240" w:lineRule="auto"/>
    </w:pPr>
    <w:rPr>
      <w:lang w:eastAsia="ru-RU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LibreOffice/7.4.7.2$Linux_X86_64 LibreOffice_project/40$Build-2</Application>
  <AppVersion>15.0000</AppVersion>
  <Pages>4</Pages>
  <Words>580</Words>
  <Characters>3552</Characters>
  <CharactersWithSpaces>3999</CharactersWithSpaces>
  <Paragraphs>149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2026-05-08T12:11:00Z</dcterms:created>
  <dc:creator>user</dc:creator>
  <dc:description/>
  <dc:language>ru-RU</dc:language>
  <cp:lastModifiedBy/>
  <cp:lastPrinted>2026-04-24T09:46:00Z</cp:lastPrinted>
  <dcterms:modified xsi:type="dcterms:W3CDTF">2026-08-31T17:55:48Z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