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136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80"/>
        <w:gridCol w:w="280"/>
        <w:gridCol w:w="2576"/>
      </w:tblGrid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28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57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28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>
          <w:trHeight w:val="326" w:hRule="atLeast"/>
        </w:trPr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Общество с ограниченной ответственностью «РискАнализатор»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 xml:space="preserve">630099, Новосибирская область, г. Новосибирск, ул. Молодежная, д. 12, пом. 3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5"/>
        <w:gridCol w:w="3629"/>
        <w:gridCol w:w="944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 xml:space="preserve">Общество с ограниченной ответственностью «РискАнализатор»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Управляющий директор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Погосян А.А.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1.24.1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Попадание в глаза работника стружки, мелких осколков, крупнодисперсной пыли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Опасности, связанные с освещением/контрастностью в рабочей зоне: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12.1.1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Получение работником травм (механических) в связи с недостаточной различимостью работника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12.2.1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Повреждение органов зрения работника вследствие повышенной яркости света (фотоофтальмия)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Опасности, связанные с транспортными средствами: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18.1.1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Механические травмы работника вследствие наезда транспортного средства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18.1.3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Падение с транспортного средства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Опасности, связанные с напряженностью трудового процесса: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24.1.1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Психоэмоциональные перегрузки, стрессы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24.2.1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Перенапряжения зрительного анализатора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24.3.1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Диспетчеризация процессов, связанная с длительной концентрацией внимания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 xml:space="preserve">24.4.1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Нагрузка на голосовой аппарат</w:t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Работники, занятые на данных рабочих местах (чел.)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женщин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лиц в возрасте до 18 лет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инвалидов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 xml:space="preserve"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E (Пренебрежительно малый риск)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4,0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2633"/>
        <w:gridCol w:w="7293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 xml:space="preserve">Администрация</w:t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Генеральный директор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Ослабленный контроль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Листикова Галина Михайловна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Механические опасности: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Использование противоскользящих напольных покрытий. </w:t>
            </w:r>
            <w:r>
              <w:rPr>
                <w:rFonts w:eastAsia="Times New Roman" w:cs="Times New Roman" w:ascii="Times New Roman" w:hAnsi="Times New Roman"/>
              </w:rPr>
              <w:t xml:space="preserve">Использование незакрепленных покрытий с сопротивлением скольжению на обратной стороне (например, ковров, решеток и другое), использование СИЗ. </w:t>
            </w:r>
            <w:r>
              <w:rPr>
                <w:rFonts w:eastAsia="Times New Roman" w:cs="Times New Roman" w:ascii="Times New Roman" w:hAnsi="Times New Roman"/>
              </w:rPr>
              <w:t xml:space="preserve">Своевременное устранение разливов ГСМ. </w:t>
            </w:r>
            <w:r>
              <w:rPr>
                <w:rFonts w:eastAsia="Times New Roman" w:cs="Times New Roman" w:ascii="Times New Roman" w:hAnsi="Times New Roman"/>
              </w:rPr>
              <w:t xml:space="preserve">Установление табличек "Осторожно, мокрый пол" при начале влажной уборки помещений, до полного высыхания напольного покрытия. </w:t>
            </w:r>
            <w:r>
              <w:rPr>
                <w:rFonts w:eastAsia="Times New Roman" w:cs="Times New Roman" w:ascii="Times New Roman" w:hAnsi="Times New Roman"/>
              </w:rPr>
              <w:t xml:space="preserve">Нанесение противоскользящих средств (опилок, антиобледенительных средств, песка).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1.24.1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Попадание в глаза работника стружки, мелких осколков, крупнодисперсной пыли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Обозначение зон с возможным вылетом стружки, осколков, пыли, применение СИЗ.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Опасности, связанные с освещением/контрастностью в рабочей зоне: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12.1.1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Получение работником травм (механических) в связи с недостаточной различимостью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Выполнение инструкций по охране труда, применение СИЗ.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12.2.1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Повреждение органов зрения работника вследствие повышенной яркости света (фотоофтальмия)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Выполнение инструкций по охране труда, применение СИЗ.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Опасности, связанные с транспортными средствами: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18.1.1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Механические травмы работника вследствие наезда транспортного средства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безопасности, применение СИЗ.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18.1.3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Падение с транспортного средства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требований охраны труда при подъеме на ТС.</w:t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 xml:space="preserve">Опасности, связанные с напряженностью трудового процесса: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24.1.1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Психоэмоциональные перегрузки, стрессы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Обеспечение четкого и равного распределения задач и ролей. </w:t>
            </w:r>
            <w:r>
              <w:rPr>
                <w:rFonts w:eastAsia="Times New Roman" w:cs="Times New Roman" w:ascii="Times New Roman" w:hAnsi="Times New Roman"/>
              </w:rPr>
              <w:t xml:space="preserve">Организация повышения квалификации сотрудников. </w:t>
            </w:r>
            <w:r>
              <w:rPr>
                <w:rFonts w:eastAsia="Times New Roman" w:cs="Times New Roman" w:ascii="Times New Roman" w:hAnsi="Times New Roman"/>
              </w:rPr>
              <w:t xml:space="preserve">Формирование благоприятного психологического климата в коллективе, оперативное разрешение конфликтов.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24.2.1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Перенапряжения зрительного анализатора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24.3.1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Диспетчеризация процессов, связанная с длительной концентрацией внимания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 </w:t>
            </w:r>
            <w:r>
              <w:rPr>
                <w:rFonts w:eastAsia="Times New Roman" w:cs="Times New Roman" w:ascii="Times New Roman" w:hAnsi="Times New Roman"/>
              </w:rPr>
              <w:t xml:space="preserve">Соблюдение эргономических характеристик рабочего места. </w:t>
            </w:r>
            <w:r>
              <w:rPr>
                <w:rFonts w:eastAsia="Times New Roman" w:cs="Times New Roman" w:ascii="Times New Roman" w:hAnsi="Times New Roman"/>
              </w:rPr>
              <w:t xml:space="preserve">Чередование видов работ.</w:t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 xml:space="preserve">24.4.1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Нагрузка на голосовой аппарат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Соблюдение режима труда и отдыха.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Управляющий директор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Заместитель управляющего директора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Главный инженер 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Тришина Ольга Николаевна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01.09.2026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9</Pages>
  <Words>944</Words>
  <Characters>5869</Characters>
  <CharactersWithSpaces>6595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2026-05-08T12:47:00Z</dcterms:created>
  <dc:creator>user</dc:creator>
  <dc:description/>
  <dc:language>ru-RU</dc:language>
  <cp:lastModifiedBy/>
  <dcterms:modified xsi:type="dcterms:W3CDTF">2026-08-31T17:53:43Z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