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cstheme="minorHAnsi"/>
          <w:b/>
          <w:bCs/>
          <w:sz w:val="40"/>
          <w:szCs w:val="40"/>
        </w:rPr>
      </w:pPr>
      <w:bookmarkStart w:id="0" w:name="_GoBack"/>
      <w:bookmarkEnd w:id="0"/>
      <w:r>
        <w:rPr>
          <w:rFonts w:cstheme="minorHAnsi"/>
          <w:b/>
          <w:bCs/>
          <w:sz w:val="40"/>
          <w:szCs w:val="40"/>
        </w:rPr>
        <w:t xml:space="preserve">Konvergensi AI, IoT, dan </w:t>
      </w:r>
      <w:r>
        <w:rPr>
          <w:rStyle w:val="5"/>
          <w:rFonts w:cstheme="minorHAnsi"/>
          <w:b/>
          <w:bCs/>
          <w:sz w:val="40"/>
          <w:szCs w:val="40"/>
        </w:rPr>
        <w:t>Machine Learning</w:t>
      </w:r>
      <w:r>
        <w:rPr>
          <w:rFonts w:cstheme="minorHAnsi"/>
          <w:b/>
          <w:bCs/>
          <w:sz w:val="40"/>
          <w:szCs w:val="40"/>
        </w:rPr>
        <w:t>: Mendorong Revolusi Industri 4.0 Menuju Era Industri 5.0</w:t>
      </w:r>
    </w:p>
    <w:p>
      <w:pPr>
        <w:jc w:val="center"/>
        <w:rPr>
          <w:rFonts w:ascii="Times New Roman" w:hAnsi="Times New Roman" w:cs="Times New Roman"/>
          <w:b/>
          <w:bCs/>
          <w:sz w:val="32"/>
          <w:szCs w:val="32"/>
        </w:rPr>
      </w:pP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Dunia industri sedang mengalami transformasi paling mendasar sejak revolusi industri pertama. Perpaduan antara kecerdasan buatan (</w:t>
      </w:r>
      <w:r>
        <w:rPr>
          <w:rFonts w:ascii="Times New Roman" w:hAnsi="Times New Roman" w:eastAsia="Times New Roman" w:cs="Times New Roman"/>
          <w:i/>
          <w:iCs/>
          <w:sz w:val="32"/>
          <w:szCs w:val="32"/>
        </w:rPr>
        <w:t>Artificial Intelligence</w:t>
      </w:r>
      <w:r>
        <w:rPr>
          <w:rFonts w:ascii="Times New Roman" w:hAnsi="Times New Roman" w:eastAsia="Times New Roman" w:cs="Times New Roman"/>
          <w:sz w:val="32"/>
          <w:szCs w:val="32"/>
        </w:rPr>
        <w:t xml:space="preserve">/AI), </w:t>
      </w:r>
      <w:r>
        <w:rPr>
          <w:rFonts w:ascii="Times New Roman" w:hAnsi="Times New Roman" w:eastAsia="Times New Roman" w:cs="Times New Roman"/>
          <w:i/>
          <w:iCs/>
          <w:sz w:val="32"/>
          <w:szCs w:val="32"/>
        </w:rPr>
        <w:t>Internet of Things</w:t>
      </w:r>
      <w:r>
        <w:rPr>
          <w:rFonts w:ascii="Times New Roman" w:hAnsi="Times New Roman" w:eastAsia="Times New Roman" w:cs="Times New Roman"/>
          <w:sz w:val="32"/>
          <w:szCs w:val="32"/>
        </w:rPr>
        <w:t xml:space="preserve"> (IoT), dan </w:t>
      </w:r>
      <w:r>
        <w:rPr>
          <w:rFonts w:ascii="Times New Roman" w:hAnsi="Times New Roman" w:eastAsia="Times New Roman" w:cs="Times New Roman"/>
          <w:i/>
          <w:iCs/>
          <w:sz w:val="32"/>
          <w:szCs w:val="32"/>
        </w:rPr>
        <w:t>machine learning</w:t>
      </w:r>
      <w:r>
        <w:rPr>
          <w:rFonts w:ascii="Times New Roman" w:hAnsi="Times New Roman" w:eastAsia="Times New Roman" w:cs="Times New Roman"/>
          <w:sz w:val="32"/>
          <w:szCs w:val="32"/>
        </w:rPr>
        <w:t xml:space="preserve"> telah melahirkan paradigma baru yang dikenal sebagai Industri 4.0 — sebuah ekosistem di mana mesin, manusia, dan data terhubung dalam satu jaringan yang cerdas dan adaptif. Lebih jauh, dunia kini mulai melangkah menuju Industri 5.0, sebuah tahap evolusi di mana teknologi canggih tidak hanya bekerja di sisi manusia, tetapi benar-benar berkolaborasi dengan mereka demi produktivitas, ketahanan, dan keberlanjutan yang lebih tinggi (Priority Software, 2026).</w:t>
      </w:r>
    </w:p>
    <w:p>
      <w:pPr>
        <w:spacing w:before="100" w:beforeAutospacing="1" w:after="100" w:afterAutospacing="1" w:line="240" w:lineRule="auto"/>
        <w:jc w:val="both"/>
        <w:rPr>
          <w:rFonts w:ascii="Times New Roman" w:hAnsi="Times New Roman" w:eastAsia="Times New Roman" w:cs="Times New Roman"/>
          <w:sz w:val="32"/>
          <w:szCs w:val="32"/>
        </w:rPr>
      </w:pP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Jika IoT adalah sistem saraf industri modern, maka AI dan </w:t>
      </w:r>
      <w:r>
        <w:rPr>
          <w:rFonts w:ascii="Times New Roman" w:hAnsi="Times New Roman" w:eastAsia="Times New Roman" w:cs="Times New Roman"/>
          <w:i/>
          <w:iCs/>
          <w:sz w:val="32"/>
          <w:szCs w:val="32"/>
        </w:rPr>
        <w:t>machine learning</w:t>
      </w:r>
      <w:r>
        <w:rPr>
          <w:rFonts w:ascii="Times New Roman" w:hAnsi="Times New Roman" w:eastAsia="Times New Roman" w:cs="Times New Roman"/>
          <w:sz w:val="32"/>
          <w:szCs w:val="32"/>
        </w:rPr>
        <w:t xml:space="preserve"> adalah otaknya. Algoritma </w:t>
      </w:r>
      <w:r>
        <w:rPr>
          <w:rFonts w:ascii="Times New Roman" w:hAnsi="Times New Roman" w:eastAsia="Times New Roman" w:cs="Times New Roman"/>
          <w:i/>
          <w:iCs/>
          <w:sz w:val="32"/>
          <w:szCs w:val="32"/>
        </w:rPr>
        <w:t>machine learning</w:t>
      </w:r>
      <w:r>
        <w:rPr>
          <w:rFonts w:ascii="Times New Roman" w:hAnsi="Times New Roman" w:eastAsia="Times New Roman" w:cs="Times New Roman"/>
          <w:sz w:val="32"/>
          <w:szCs w:val="32"/>
        </w:rPr>
        <w:t xml:space="preserve"> yang belajar dari data historis telah merevolusi cara industri memelihara peralatan, mengendalikan kualitas produksi, dan mengoptimalkan rantai pasok secara menyeluruh. Buktinya sangat konkret: produsen yang menerapkan </w:t>
      </w:r>
      <w:r>
        <w:rPr>
          <w:rFonts w:ascii="Times New Roman" w:hAnsi="Times New Roman" w:eastAsia="Times New Roman" w:cs="Times New Roman"/>
          <w:i/>
          <w:iCs/>
          <w:sz w:val="32"/>
          <w:szCs w:val="32"/>
        </w:rPr>
        <w:t>machine learning</w:t>
      </w:r>
      <w:r>
        <w:rPr>
          <w:rFonts w:ascii="Times New Roman" w:hAnsi="Times New Roman" w:eastAsia="Times New Roman" w:cs="Times New Roman"/>
          <w:sz w:val="32"/>
          <w:szCs w:val="32"/>
        </w:rPr>
        <w:t xml:space="preserve"> tiga kali lebih mungkin meningkatkan indikator kinerja utama mereka, dengan 72 persen melaporkan pengurangan biaya dan peningkatan efisiensi operasional yang signifikan (Protolabs, 2026). Penerapan paling nyata dari perpaduan ini adalah </w:t>
      </w:r>
      <w:r>
        <w:rPr>
          <w:rFonts w:ascii="Times New Roman" w:hAnsi="Times New Roman" w:eastAsia="Times New Roman" w:cs="Times New Roman"/>
          <w:i/>
          <w:iCs/>
          <w:sz w:val="32"/>
          <w:szCs w:val="32"/>
        </w:rPr>
        <w:t>predictive maintenance</w:t>
      </w:r>
      <w:r>
        <w:rPr>
          <w:rFonts w:ascii="Times New Roman" w:hAnsi="Times New Roman" w:eastAsia="Times New Roman" w:cs="Times New Roman"/>
          <w:sz w:val="32"/>
          <w:szCs w:val="32"/>
        </w:rPr>
        <w:t xml:space="preserve"> — sistem pemeliharaan prediktif berbasis AI yang menganalisis pola getaran, variasi suhu, dan ratusan metrik mesin lainnya untuk mengidentifikasi potensi kerusakan jauh sebelum terjadi, sehingga mengurangi waktu henti produksi yang selama ini menjadi salah satu beban biaya terbesar industri manufaktur.</w:t>
      </w:r>
    </w:p>
    <w:p>
      <w:pPr>
        <w:spacing w:before="100" w:beforeAutospacing="1" w:after="100" w:afterAutospacing="1" w:line="240" w:lineRule="auto"/>
        <w:jc w:val="both"/>
        <w:rPr>
          <w:rFonts w:ascii="Times New Roman" w:hAnsi="Times New Roman" w:eastAsia="Times New Roman" w:cs="Times New Roman"/>
          <w:sz w:val="32"/>
          <w:szCs w:val="32"/>
        </w:rPr>
      </w:pP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Di sisi infrastruktur, </w:t>
      </w:r>
      <w:r>
        <w:rPr>
          <w:rFonts w:ascii="Times New Roman" w:hAnsi="Times New Roman" w:eastAsia="Times New Roman" w:cs="Times New Roman"/>
          <w:i/>
          <w:iCs/>
          <w:sz w:val="32"/>
          <w:szCs w:val="32"/>
        </w:rPr>
        <w:t>Industrial IoT</w:t>
      </w:r>
      <w:r>
        <w:rPr>
          <w:rFonts w:ascii="Times New Roman" w:hAnsi="Times New Roman" w:eastAsia="Times New Roman" w:cs="Times New Roman"/>
          <w:sz w:val="32"/>
          <w:szCs w:val="32"/>
        </w:rPr>
        <w:t xml:space="preserve"> (IIoT) menjadi fondasi yang memungkinkan ekosistem pabrik cerdas berfungsi secara kohesif. Melalui jaringan sensor dan aktuator yang saling terhubung, IIoT menghasilkan arus data komprehensif mengenai kondisi setiap aset dan proses produksi secara </w:t>
      </w:r>
      <w:r>
        <w:rPr>
          <w:rFonts w:ascii="Times New Roman" w:hAnsi="Times New Roman" w:eastAsia="Times New Roman" w:cs="Times New Roman"/>
          <w:i/>
          <w:iCs/>
          <w:sz w:val="32"/>
          <w:szCs w:val="32"/>
        </w:rPr>
        <w:t>real-time</w:t>
      </w:r>
      <w:r>
        <w:rPr>
          <w:rFonts w:ascii="Times New Roman" w:hAnsi="Times New Roman" w:eastAsia="Times New Roman" w:cs="Times New Roman"/>
          <w:sz w:val="32"/>
          <w:szCs w:val="32"/>
        </w:rPr>
        <w:t>. Integrasi jaringan 5G semakin memperkuat kapabilitas ini: pada tahun 2026, teknologi 5G diproyeksikan menjadi fondasi ekosistem manufaktur yang sepenuhnya terhubung, di mana mesin, sensor, dan tenaga kerja terintegrasi secara mulus dalam satu jaringan otomasi yang presisi (Qiu et al., 2025).</w:t>
      </w:r>
    </w:p>
    <w:p>
      <w:pPr>
        <w:spacing w:before="100" w:beforeAutospacing="1" w:after="100" w:afterAutospacing="1" w:line="240" w:lineRule="auto"/>
        <w:jc w:val="both"/>
        <w:rPr>
          <w:rFonts w:ascii="Times New Roman" w:hAnsi="Times New Roman" w:eastAsia="Times New Roman" w:cs="Times New Roman"/>
          <w:sz w:val="32"/>
          <w:szCs w:val="32"/>
        </w:rPr>
      </w:pP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Namun, konvergensi ketiga teknologi ini tidak terlepas dari tantangan nyata. Interoperabilitas antarsistem masih menjadi hambatan teknis yang serius, karena perangkat dari berbagai vendor seringkali tidak dapat berkomunikasi tanpa konfigurasi tambahan yang rumit. Survei Deloitte terhadap 600 eksekutif mengungkap bahwa hanya 29 persen yang telah menggunakan AI dan </w:t>
      </w:r>
      <w:r>
        <w:rPr>
          <w:rFonts w:ascii="Times New Roman" w:hAnsi="Times New Roman" w:eastAsia="Times New Roman" w:cs="Times New Roman"/>
          <w:i/>
          <w:iCs/>
          <w:sz w:val="32"/>
          <w:szCs w:val="32"/>
        </w:rPr>
        <w:t>machine learning</w:t>
      </w:r>
      <w:r>
        <w:rPr>
          <w:rFonts w:ascii="Times New Roman" w:hAnsi="Times New Roman" w:eastAsia="Times New Roman" w:cs="Times New Roman"/>
          <w:sz w:val="32"/>
          <w:szCs w:val="32"/>
        </w:rPr>
        <w:t xml:space="preserve"> di tingkat fasilitas — mencerminkan kesenjangan besar antara potensi dan realisasi. Keamanan siber juga menjadi ancaman yang semakin kritis: setiap perangkat IoT yang terhubung ke jaringan berpotensi menjadi celah masuk bagi serangan siber yang dapat melumpuhkan seluruh operasi produksi. Ditambah lagi, kesenjangan kompetensi tenaga kerja menjadi hambatan yang tidak kalah serius dalam menghadapi percepatan adopsi teknologi ini (Deloitte, 2025).</w:t>
      </w:r>
    </w:p>
    <w:p>
      <w:pPr>
        <w:spacing w:before="100" w:beforeAutospacing="1" w:after="100" w:afterAutospacing="1" w:line="240" w:lineRule="auto"/>
        <w:jc w:val="both"/>
        <w:rPr>
          <w:rFonts w:ascii="Times New Roman" w:hAnsi="Times New Roman" w:eastAsia="Times New Roman" w:cs="Times New Roman"/>
          <w:sz w:val="32"/>
          <w:szCs w:val="32"/>
        </w:rPr>
      </w:pP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Konvergensi AI, IoT, dan </w:t>
      </w:r>
      <w:r>
        <w:rPr>
          <w:rFonts w:ascii="Times New Roman" w:hAnsi="Times New Roman" w:eastAsia="Times New Roman" w:cs="Times New Roman"/>
          <w:i/>
          <w:iCs/>
          <w:sz w:val="32"/>
          <w:szCs w:val="32"/>
        </w:rPr>
        <w:t>machine learning</w:t>
      </w:r>
      <w:r>
        <w:rPr>
          <w:rFonts w:ascii="Times New Roman" w:hAnsi="Times New Roman" w:eastAsia="Times New Roman" w:cs="Times New Roman"/>
          <w:sz w:val="32"/>
          <w:szCs w:val="32"/>
        </w:rPr>
        <w:t xml:space="preserve"> adalah fondasi paradigma industri baru yang akan mendominasi dekade mendatang. Industri yang mampu mengintegrasikan ketiganya secara cerdas akan meraih keunggulan kompetitif yang sulit dikalahkan. Keberhasilan transformasi ini, bagaimanapun, bergantung pada investasi yang seimbang — tidak hanya pada infrastruktur teknologi, tetapi juga pada pengembangan kompetensi sumber daya manusia dan kerangka keamanan siber yang kokoh sebagai pilar penopang utamanya.</w:t>
      </w:r>
    </w:p>
    <w:p>
      <w:pPr>
        <w:jc w:val="both"/>
        <w:rPr>
          <w:rFonts w:ascii="Times New Roman" w:hAnsi="Times New Roman" w:cs="Times New Roman"/>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A5B"/>
    <w:rsid w:val="000914E1"/>
    <w:rsid w:val="000C4558"/>
    <w:rsid w:val="001E26EB"/>
    <w:rsid w:val="004C27DD"/>
    <w:rsid w:val="004C55BB"/>
    <w:rsid w:val="005F3AE8"/>
    <w:rsid w:val="006A7562"/>
    <w:rsid w:val="008501A9"/>
    <w:rsid w:val="008C3A47"/>
    <w:rsid w:val="009642FD"/>
    <w:rsid w:val="00982469"/>
    <w:rsid w:val="00987E85"/>
    <w:rsid w:val="00A70EC6"/>
    <w:rsid w:val="00AA6D1C"/>
    <w:rsid w:val="00C52A5B"/>
    <w:rsid w:val="00D06481"/>
    <w:rsid w:val="00D16C7C"/>
    <w:rsid w:val="00D91507"/>
    <w:rsid w:val="00E60D73"/>
    <w:rsid w:val="7A7DD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List Paragraph"/>
    <w:basedOn w:val="1"/>
    <w:qFormat/>
    <w:uiPriority w:val="34"/>
    <w:pPr>
      <w:ind w:left="720"/>
      <w:contextualSpacing/>
    </w:pPr>
  </w:style>
  <w:style w:type="character" w:customStyle="1" w:styleId="9">
    <w:name w:val="Unresolved Mention"/>
    <w:basedOn w:val="3"/>
    <w:semiHidden/>
    <w:unhideWhenUsed/>
    <w:qFormat/>
    <w:uiPriority w:val="99"/>
    <w:rPr>
      <w:color w:val="605E5C"/>
      <w:shd w:val="clear" w:color="auto" w:fill="E1DFDD"/>
    </w:rPr>
  </w:style>
  <w:style w:type="character" w:customStyle="1" w:styleId="10">
    <w:name w:val="Heading 2 Char"/>
    <w:basedOn w:val="3"/>
    <w:link w:val="2"/>
    <w:qFormat/>
    <w:uiPriority w:val="9"/>
    <w:rPr>
      <w:rFonts w:asciiTheme="majorHAnsi" w:hAnsiTheme="majorHAnsi" w:eastAsiaTheme="majorEastAsia" w:cstheme="majorBidi"/>
      <w:color w:val="2F5597" w:themeColor="accent1" w:themeShade="BF"/>
      <w:sz w:val="26"/>
      <w:szCs w:val="26"/>
    </w:rPr>
  </w:style>
  <w:style w:type="paragraph" w:customStyle="1" w:styleId="11">
    <w:name w:val="font-claude-response-body"/>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2">
    <w:name w:val="inline-flex"/>
    <w:basedOn w:val="3"/>
    <w:qFormat/>
    <w:uiPriority w:val="0"/>
  </w:style>
  <w:style w:type="character" w:customStyle="1" w:styleId="13">
    <w:name w:val="text-nowrap"/>
    <w:basedOn w:val="3"/>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547</Words>
  <Characters>3124</Characters>
  <Lines>26</Lines>
  <Paragraphs>7</Paragraphs>
  <TotalTime>83</TotalTime>
  <ScaleCrop>false</ScaleCrop>
  <LinksUpToDate>false</LinksUpToDate>
  <CharactersWithSpaces>3664</CharactersWithSpaces>
  <Application>WPS Office_4.4.2.7669_F1E327BC-269C-435d-A152-05C5408002CA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2026-04-21T13:43:00Z</dcterms:created>
  <dc:creator>erwin quinn</dc:creator>
  <cp:lastModifiedBy>lana</cp:lastModifiedBy>
  <dcterms:modified xsi:type="dcterms:W3CDTF">2026-04-22T10:38:01Z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