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Регулярные выражения</w:t>
      </w:r>
    </w:p>
    <w:p>
      <w:pPr>
        <w:pStyle w:val="2"/>
        <w:rPr/>
      </w:pPr>
      <w:r>
        <w:rPr/>
        <w:t>Введение: шаблоны и флаги</w:t>
      </w:r>
    </w:p>
    <w:p>
      <w:pPr>
        <w:pStyle w:val="Normal"/>
        <w:rPr/>
      </w:pPr>
      <w:r>
        <w:rPr/>
        <w:t>Регулярки реализованы отдельным объектом RegExp и интегрированы в методы строк.</w:t>
        <w:br/>
        <w:t>Регулярка состоит из шаблона (также говорят «паттерн») и необязательных флагов.</w:t>
      </w:r>
    </w:p>
    <w:p>
      <w:pPr>
        <w:pStyle w:val="ListParagraph"/>
        <w:numPr>
          <w:ilvl w:val="0"/>
          <w:numId w:val="1"/>
        </w:numPr>
        <w:rPr/>
      </w:pPr>
      <w:r>
        <w:rPr/>
        <w:t>Длинный синтаксис:</w:t>
      </w:r>
    </w:p>
    <w:p>
      <w:pPr>
        <w:pStyle w:val="Indexheading"/>
        <w:rPr/>
      </w:pPr>
      <w:r>
        <w:rPr/>
        <w:drawing>
          <wp:inline distT="0" distB="0" distL="0" distR="0">
            <wp:extent cx="2289810" cy="163195"/>
            <wp:effectExtent l="0" t="0" r="0" b="0"/>
            <wp:docPr id="1" name="Рисунок 6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9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heading"/>
        <w:rPr/>
      </w:pPr>
      <w:r>
        <w:rPr/>
        <w:t>Этот синтаксис допускает вставку переменных через ${...}:</w:t>
      </w:r>
    </w:p>
    <w:p>
      <w:pPr>
        <w:pStyle w:val="Indexheading"/>
        <w:rPr/>
      </w:pPr>
      <w:r>
        <w:rPr/>
        <w:drawing>
          <wp:inline distT="0" distB="0" distL="0" distR="0">
            <wp:extent cx="5384165" cy="457835"/>
            <wp:effectExtent l="0" t="0" r="0" b="0"/>
            <wp:docPr id="2" name="Рисунок 6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9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heading"/>
        <w:numPr>
          <w:ilvl w:val="0"/>
          <w:numId w:val="1"/>
        </w:numPr>
        <w:rPr/>
      </w:pPr>
      <w:r>
        <w:rPr/>
        <w:t>Короткий синтаксис:</w:t>
      </w:r>
    </w:p>
    <w:p>
      <w:pPr>
        <w:pStyle w:val="Indexheading"/>
        <w:rPr/>
      </w:pPr>
      <w:r>
        <w:rPr/>
        <w:drawing>
          <wp:inline distT="0" distB="0" distL="0" distR="0">
            <wp:extent cx="3672205" cy="260985"/>
            <wp:effectExtent l="0" t="0" r="0" b="0"/>
            <wp:docPr id="3" name="Рисунок 6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9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Слэши играют здесь ту же роль, что и кавычки для обозначения строк.</w:t>
      </w:r>
    </w:p>
    <w:p>
      <w:pPr>
        <w:pStyle w:val="3"/>
        <w:rPr/>
      </w:pPr>
      <w:r>
        <w:rPr/>
        <w:t>Флаги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i</w:t>
      </w:r>
      <w:r>
        <w:rPr/>
        <w:t xml:space="preserve"> - С этим флагом поиск не зависит от регистра: нет разницы между A и a (см. пример ниже).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g</w:t>
      </w:r>
      <w:r>
        <w:rPr/>
        <w:t xml:space="preserve"> - С этим флагом поиск ищет все совпадения, без него – только первое.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m</w:t>
      </w:r>
      <w:r>
        <w:rPr/>
        <w:t xml:space="preserve"> - Многострочный режим (рассматривается в главе Многострочный режим якорей ^ $, флаг "m").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s</w:t>
      </w:r>
      <w:r>
        <w:rPr/>
        <w:t xml:space="preserve"> - Включает режим «dotall», при котором точка . может соответствовать символу перевода строки \n (рассматривается в главе Символьные классы).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u</w:t>
      </w:r>
      <w:r>
        <w:rPr/>
        <w:t xml:space="preserve"> - Включает полную поддержку Юникода. Флаг разрешает корректную обработку суррогатных пар (подробнее об этом в главе Юникод: флаг "u" и класс \p{...}).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y</w:t>
      </w:r>
      <w:r>
        <w:rPr/>
        <w:t xml:space="preserve"> - Режим поиска на конкретной позиции в тексте (описан в главе Поиск на заданной позиции, флаг "y")</w:t>
      </w:r>
    </w:p>
    <w:p>
      <w:pPr>
        <w:pStyle w:val="3"/>
        <w:rPr/>
      </w:pPr>
      <w:r>
        <w:rPr/>
        <w:t>Поиск: str.match(</w:t>
      </w:r>
      <w:r>
        <w:rPr>
          <w:lang w:val="en-US"/>
        </w:rPr>
        <w:t>regexp</w:t>
      </w:r>
      <w:r>
        <w:rPr/>
        <w:t>)</w:t>
      </w:r>
    </w:p>
    <w:p>
      <w:pPr>
        <w:pStyle w:val="Normal"/>
        <w:rPr/>
      </w:pPr>
      <w:r>
        <w:rPr/>
        <w:t>Для строки str возвращает совпадения с регулярным выражением regexp</w:t>
      </w:r>
    </w:p>
    <w:p>
      <w:pPr>
        <w:pStyle w:val="Normal"/>
        <w:rPr/>
      </w:pPr>
      <w:r>
        <w:rPr/>
        <w:t>Три режима работы: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Если есть флаг g, то он возвращает массив всех совпадений:</w:t>
      </w:r>
    </w:p>
    <w:p>
      <w:pPr>
        <w:pStyle w:val="ListParagraph"/>
        <w:rPr/>
      </w:pPr>
      <w:r>
        <w:rPr/>
        <w:drawing>
          <wp:inline distT="0" distB="0" distL="0" distR="0">
            <wp:extent cx="4857115" cy="472440"/>
            <wp:effectExtent l="0" t="0" r="0" b="0"/>
            <wp:docPr id="4" name="Рисунок 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9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 xml:space="preserve">(флаг </w:t>
      </w:r>
      <w:r>
        <w:rPr>
          <w:lang w:val="en-US"/>
        </w:rPr>
        <w:t>i</w:t>
      </w:r>
      <w:r>
        <w:rPr/>
        <w:t xml:space="preserve"> – для регистронезависимого поиска)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без </w:t>
      </w:r>
      <w:r>
        <w:rPr>
          <w:lang w:val="en-US"/>
        </w:rPr>
        <w:t>g</w:t>
      </w:r>
      <w:r>
        <w:rPr/>
        <w:t>, то возвращает первое совпадение в виде массива, в котором по индексу 0 находится совпадение, и есть свойства с дополнительной информацией о нём:</w:t>
      </w:r>
    </w:p>
    <w:p>
      <w:pPr>
        <w:pStyle w:val="ListParagraph"/>
        <w:rPr/>
      </w:pPr>
      <w:r>
        <w:rPr/>
        <w:drawing>
          <wp:inline distT="0" distB="0" distL="0" distR="0">
            <wp:extent cx="4169410" cy="1582420"/>
            <wp:effectExtent l="0" t="0" r="0" b="0"/>
            <wp:docPr id="5" name="Рисунок 6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9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В этом массиве могут быть и другие индексы, кроме 0, если часть регулярного выражения выделена в скобки. Мы разберём это в главе Скобочные группы.</w:t>
      </w:r>
    </w:p>
    <w:p>
      <w:pPr>
        <w:pStyle w:val="ListParagraph"/>
        <w:numPr>
          <w:ilvl w:val="0"/>
          <w:numId w:val="2"/>
        </w:numPr>
        <w:rPr/>
      </w:pPr>
      <w:r>
        <w:rPr/>
        <w:t>если совпадений нет, то, вне зависимости от наличия флага g, возвращается null.</w:t>
      </w:r>
    </w:p>
    <w:p>
      <w:pPr>
        <w:pStyle w:val="3"/>
        <w:rPr/>
      </w:pPr>
      <w:r>
        <w:rPr/>
        <w:t>Замена: str.replace</w:t>
      </w:r>
    </w:p>
    <w:p>
      <w:pPr>
        <w:pStyle w:val="Normal"/>
        <w:rPr/>
      </w:pPr>
      <w:r>
        <w:rPr/>
        <w:t>Метод str.replace(regexp, replacement) заменяет совпадения с regexp в строке str на replacement (все, если есть флаг g, иначе только первое).</w:t>
      </w:r>
    </w:p>
    <w:p>
      <w:pPr>
        <w:pStyle w:val="Normal"/>
        <w:rPr/>
      </w:pPr>
      <w:r>
        <w:rPr/>
        <w:drawing>
          <wp:inline distT="0" distB="0" distL="0" distR="0">
            <wp:extent cx="4820920" cy="851535"/>
            <wp:effectExtent l="0" t="0" r="0" b="0"/>
            <wp:docPr id="6" name="Рисунок 6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9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строке замены replacement можно использовать спец. символы</w:t>
      </w:r>
      <w:r>
        <w:rPr/>
        <w:drawing>
          <wp:inline distT="0" distB="0" distL="0" distR="0">
            <wp:extent cx="5332730" cy="1551940"/>
            <wp:effectExtent l="0" t="0" r="0" b="0"/>
            <wp:docPr id="7" name="Рисунок 7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0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Пример с $&amp;:</w:t>
      </w:r>
    </w:p>
    <w:p>
      <w:pPr>
        <w:pStyle w:val="Normal"/>
        <w:rPr/>
      </w:pPr>
      <w:r>
        <w:rPr/>
        <w:drawing>
          <wp:inline distT="0" distB="0" distL="0" distR="0">
            <wp:extent cx="5442585" cy="167640"/>
            <wp:effectExtent l="0" t="0" r="0" b="0"/>
            <wp:docPr id="8" name="Рисунок 7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0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Проверка: regexp.test</w:t>
      </w:r>
    </w:p>
    <w:p>
      <w:pPr>
        <w:pStyle w:val="Normal"/>
        <w:rPr/>
      </w:pPr>
      <w:r>
        <w:rPr/>
        <w:t>Если есть хоть одно совпадение возвращает true, иначе false.</w:t>
      </w:r>
    </w:p>
    <w:p>
      <w:pPr>
        <w:pStyle w:val="Normal"/>
        <w:rPr/>
      </w:pPr>
      <w:r>
        <w:rPr/>
        <w:drawing>
          <wp:inline distT="0" distB="0" distL="0" distR="0">
            <wp:extent cx="2465070" cy="676275"/>
            <wp:effectExtent l="0" t="0" r="0" b="0"/>
            <wp:docPr id="9" name="Рисунок 7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0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Символьные классы</w:t>
      </w:r>
    </w:p>
    <w:p>
      <w:pPr>
        <w:pStyle w:val="Normal"/>
        <w:rPr/>
      </w:pPr>
      <w:r>
        <w:rPr/>
        <w:t>Символьный класс – это специальное обозначение, которое соответствует любому символу из определённого набора.</w:t>
      </w:r>
    </w:p>
    <w:p>
      <w:pPr>
        <w:pStyle w:val="Normal"/>
        <w:rPr/>
      </w:pPr>
      <w:r>
        <w:rPr/>
        <w:t xml:space="preserve">Рассмотрим класс «цифра». Он обозначается как </w:t>
      </w:r>
      <w:r>
        <w:rPr>
          <w:b/>
        </w:rPr>
        <w:t>\d</w:t>
      </w:r>
      <w:r>
        <w:rPr/>
        <w:t xml:space="preserve"> и в регулярном выражении соответствует «любой одной цифре».</w:t>
        <w:br/>
      </w:r>
      <w:r>
        <w:rPr/>
        <w:drawing>
          <wp:inline distT="0" distB="0" distL="0" distR="0">
            <wp:extent cx="2552700" cy="951230"/>
            <wp:effectExtent l="0" t="0" r="0" b="0"/>
            <wp:docPr id="10" name="Рисунок 7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0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добавить флаг </w:t>
      </w:r>
      <w:r>
        <w:rPr>
          <w:b/>
          <w:lang w:val="en-US"/>
        </w:rPr>
        <w:t>g</w:t>
      </w:r>
      <w:r>
        <w:rPr/>
        <w:t>, то найдет все цифры.</w:t>
      </w:r>
    </w:p>
    <w:p>
      <w:pPr>
        <w:pStyle w:val="Normal"/>
        <w:rPr/>
      </w:pPr>
      <w:r>
        <w:rPr/>
        <w:t>Наиболее используемые классы: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\d</w:t>
      </w:r>
      <w:r>
        <w:rPr/>
        <w:t xml:space="preserve"> («d» от английского «digit» означает «цифра»)</w:t>
      </w:r>
    </w:p>
    <w:p>
      <w:pPr>
        <w:pStyle w:val="ListParagraph"/>
        <w:rPr/>
      </w:pPr>
      <w:r>
        <w:rPr/>
        <w:t>Цифра: символ от 0 до 9.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\s</w:t>
      </w:r>
      <w:r>
        <w:rPr/>
        <w:t xml:space="preserve"> («s»: от английского «space» – «пробел»)</w:t>
      </w:r>
    </w:p>
    <w:p>
      <w:pPr>
        <w:pStyle w:val="ListParagraph"/>
        <w:rPr/>
      </w:pPr>
      <w:r>
        <w:rPr/>
        <w:t>Пробельные символы: включает в себя символ пробела, табуляции \t, перевода строки \n и некоторые другие редкие пробельные символы, обозначаемые как \v, \f и \r.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\w</w:t>
      </w:r>
      <w:r>
        <w:rPr/>
        <w:t xml:space="preserve"> («w»: от английского «word» – «слово»)</w:t>
      </w:r>
    </w:p>
    <w:p>
      <w:pPr>
        <w:pStyle w:val="ListParagraph"/>
        <w:rPr/>
      </w:pPr>
      <w:r>
        <w:rPr/>
        <w:t>Символ «слова», а точнее – буква латинского алфавита или цифра или подчёркивание _. Нелатинские буквы не являются частью класса \w, то есть буква русского алфавита не подходит.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Для примера, </w:t>
      </w:r>
      <w:r>
        <w:rPr>
          <w:i/>
        </w:rPr>
        <w:t>\d\s\w</w:t>
      </w:r>
      <w:r>
        <w:rPr/>
        <w:t xml:space="preserve"> обозначает «цифру», за которой идёт пробельный символ, а затем символ слова, например “1 a”.</w:t>
      </w:r>
    </w:p>
    <w:p>
      <w:pPr>
        <w:pStyle w:val="Normal"/>
        <w:rPr>
          <w:b/>
          <w:b/>
        </w:rPr>
      </w:pPr>
      <w:r>
        <w:rPr>
          <w:b/>
        </w:rPr>
        <w:t>Регулярное выражение может содержать как обычные символы, так и символьные классы.</w:t>
      </w:r>
    </w:p>
    <w:p>
      <w:pPr>
        <w:pStyle w:val="Normal"/>
        <w:rPr/>
      </w:pPr>
      <w:r>
        <w:rPr/>
        <w:t xml:space="preserve">Например, </w:t>
      </w:r>
      <w:r>
        <w:rPr>
          <w:i/>
        </w:rPr>
        <w:t>CSS\d</w:t>
      </w:r>
      <w:r>
        <w:rPr/>
        <w:t xml:space="preserve"> соответствует строке “CSS” с цифрой после неё:</w:t>
      </w:r>
    </w:p>
    <w:p>
      <w:pPr>
        <w:pStyle w:val="Normal"/>
        <w:rPr/>
      </w:pPr>
      <w:r>
        <w:rPr/>
        <w:drawing>
          <wp:inline distT="0" distB="0" distL="0" distR="0">
            <wp:extent cx="5003800" cy="424180"/>
            <wp:effectExtent l="0" t="0" r="0" b="0"/>
            <wp:docPr id="11" name="Рисунок 7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0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Также мы можем использовать несколько символьных классов:</w:t>
      </w:r>
    </w:p>
    <w:p>
      <w:pPr>
        <w:pStyle w:val="Normal"/>
        <w:rPr/>
      </w:pPr>
      <w:r>
        <w:rPr/>
        <w:drawing>
          <wp:inline distT="0" distB="0" distL="0" distR="0">
            <wp:extent cx="4674235" cy="241300"/>
            <wp:effectExtent l="0" t="0" r="0" b="0"/>
            <wp:docPr id="12" name="Рисунок 7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0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Обратные символьные классы</w:t>
      </w:r>
    </w:p>
    <w:p>
      <w:pPr>
        <w:pStyle w:val="Normal"/>
        <w:rPr/>
      </w:pPr>
      <w:r>
        <w:rPr/>
        <w:t>Для каждого символьного класса существует «обратный класс», обозначаемый той же буквой, но в верхнем регистре.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\D</w:t>
      </w:r>
    </w:p>
    <w:p>
      <w:pPr>
        <w:pStyle w:val="ListParagraph"/>
        <w:rPr/>
      </w:pPr>
      <w:r>
        <w:rPr/>
        <w:t>Не цифра: любой символ, кроме \d, например буква.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\S</w:t>
      </w:r>
    </w:p>
    <w:p>
      <w:pPr>
        <w:pStyle w:val="ListParagraph"/>
        <w:rPr/>
      </w:pPr>
      <w:r>
        <w:rPr/>
        <w:t>Не пробел: любой символ, кроме \s, например буква.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\W</w:t>
      </w:r>
    </w:p>
    <w:p>
      <w:pPr>
        <w:pStyle w:val="ListParagraph"/>
        <w:rPr/>
      </w:pPr>
      <w:r>
        <w:rPr/>
        <w:t>Любой символ, кроме \w, то есть не буквы из латиницы, не знак подчёркивания и не цифра. В частности, русские буквы принадлежат этому классу.</w:t>
      </w:r>
    </w:p>
    <w:p>
      <w:pPr>
        <w:pStyle w:val="Normal"/>
        <w:rPr/>
      </w:pPr>
      <w:r>
        <w:rPr/>
        <w:t>Альтернативный, более короткий путь – найти нецифровые символы \D и удалить их из строки:</w:t>
      </w:r>
    </w:p>
    <w:p>
      <w:pPr>
        <w:pStyle w:val="Normal"/>
        <w:rPr/>
      </w:pPr>
      <w:r>
        <w:rPr/>
        <w:drawing>
          <wp:inline distT="0" distB="0" distL="0" distR="0">
            <wp:extent cx="3094355" cy="470535"/>
            <wp:effectExtent l="0" t="0" r="0" b="0"/>
            <wp:docPr id="13" name="Рисунок 7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0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Точка – это любой символ</w:t>
      </w:r>
    </w:p>
    <w:p>
      <w:pPr>
        <w:pStyle w:val="Normal"/>
        <w:rPr/>
      </w:pPr>
      <w:r>
        <w:rPr/>
        <w:drawing>
          <wp:inline distT="0" distB="0" distL="0" distR="0">
            <wp:extent cx="4645025" cy="786765"/>
            <wp:effectExtent l="0" t="0" r="0" b="0"/>
            <wp:docPr id="14" name="Рисунок 7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0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Точка как буквально любой символ, с флагом «s»</w:t>
      </w:r>
    </w:p>
    <w:p>
      <w:pPr>
        <w:pStyle w:val="Normal"/>
        <w:rPr/>
      </w:pPr>
      <w:r>
        <w:rPr/>
        <w:t>Обычно точка не соответствует символу новой строки \n. То есть, регулярное выражение A.B будет искать символ A и затем B, с любым символом между ними, кроме перевода строки \n:</w:t>
      </w:r>
    </w:p>
    <w:p>
      <w:pPr>
        <w:pStyle w:val="Normal"/>
        <w:rPr/>
      </w:pPr>
      <w:r>
        <w:rPr/>
        <w:drawing>
          <wp:inline distT="0" distB="0" distL="0" distR="0">
            <wp:extent cx="4301490" cy="182880"/>
            <wp:effectExtent l="0" t="0" r="0" b="0"/>
            <wp:docPr id="15" name="Рисунок 7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70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нужно обозначить действительно «любой символ», включая перевод строки, то нужно использлвать флаг </w:t>
      </w:r>
      <w:r>
        <w:rPr>
          <w:b/>
          <w:lang w:val="en-US"/>
        </w:rPr>
        <w:t>s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110990" cy="182880"/>
            <wp:effectExtent l="0" t="0" r="0" b="0"/>
            <wp:docPr id="16" name="Рисунок 7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70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Юникод: флаг "u" и класс \p{…}</w:t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sz w:val="28"/>
          <w:lang w:val="en-US"/>
        </w:rPr>
        <w:t>js</w:t>
      </w:r>
      <w:r>
        <w:rPr>
          <w:lang w:val="en-US"/>
        </w:rPr>
        <w:t xml:space="preserve"> для строк используется кодировка Юникод. </w:t>
      </w:r>
      <w:r>
        <w:rPr>
          <w:sz w:val="28"/>
          <w:lang w:val="ru-RU"/>
        </w:rPr>
        <w:t>С</w:t>
      </w:r>
      <w:r>
        <w:rPr>
          <w:lang w:val="en-US"/>
        </w:rPr>
        <w:t xml:space="preserve">имволы кодируются с помощью 2 байтов, что позволяет закодировать максимум 65536 символов. </w:t>
      </w:r>
      <w:r>
        <w:rPr>
          <w:lang w:val="ru-RU"/>
        </w:rPr>
        <w:t>Этого не хватает для того, чтобы закодировать все символы. Поэтому некоторые редкие символы кодируются с помощью 4 байтов.</w:t>
      </w:r>
    </w:p>
    <w:p>
      <w:pPr>
        <w:pStyle w:val="Normal"/>
        <w:rPr/>
      </w:pPr>
      <w:r>
        <w:rPr>
          <w:lang w:val="ru-RU"/>
        </w:rPr>
        <w:t>Например, свойство length считает, что здесь два символа: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419100"/>
            <wp:effectExtent l="0" t="0" r="0" b="0"/>
            <wp:wrapTopAndBottom/>
            <wp:docPr id="1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</w:t>
      </w:r>
      <w:r>
        <w:rPr>
          <w:lang w:val="ru-RU"/>
        </w:rPr>
        <w:t>войство length воспринимает 4-байтовый символ как два символа по 2 байта. Это неверно, потому что эти два символа должны восприниматься как единое целое (так называемая «суррогатная пара»</w:t>
      </w:r>
      <w:r>
        <w:rPr>
          <w:lang w:val="ru-RU"/>
        </w:rPr>
        <w:t>).</w:t>
      </w:r>
    </w:p>
    <w:p>
      <w:pPr>
        <w:pStyle w:val="Normal"/>
        <w:rPr/>
      </w:pPr>
      <w:r>
        <w:rPr/>
        <w:t>Регулярки также по умолчанию воспринимают 4-байтные «длинные символы» как пары 2-байтных. В отличие от строк, у регулярных выражений есть специальный флаг u, который исправляет эту проблему.</w:t>
      </w:r>
    </w:p>
    <w:p>
      <w:pPr>
        <w:pStyle w:val="3"/>
        <w:rPr/>
      </w:pPr>
      <w:r>
        <w:rPr/>
        <w:t>Юникодные свойства \p{…}</w:t>
      </w:r>
    </w:p>
    <w:p>
      <w:pPr>
        <w:pStyle w:val="Normal"/>
        <w:rPr/>
      </w:pPr>
      <w:r>
        <w:rPr/>
        <w:t>Каждому символу в Юникод</w:t>
      </w:r>
      <w:r>
        <w:rPr/>
        <w:t>е</w:t>
      </w:r>
      <w:r>
        <w:rPr/>
        <w:t xml:space="preserve"> соответствует множество свойств. Они описывают к какой «категории» относится символ, содержат различную информацию о нём.</w:t>
      </w:r>
    </w:p>
    <w:p>
      <w:pPr>
        <w:pStyle w:val="Normal"/>
        <w:rPr/>
      </w:pPr>
      <w:r>
        <w:rPr/>
        <w:t>Например, свойство Letter у символа означает, что это буква какого-то алфавита. А Number означает, что это цифра.</w:t>
      </w:r>
    </w:p>
    <w:p>
      <w:pPr>
        <w:pStyle w:val="Normal"/>
        <w:rPr/>
      </w:pPr>
      <w:r>
        <w:rPr/>
        <w:t>В регуляр</w:t>
      </w:r>
      <w:r>
        <w:rPr/>
        <w:t>ках</w:t>
      </w:r>
      <w:r>
        <w:rPr/>
        <w:t xml:space="preserve"> можно искать символ с заданным свойством, указав его в \p{…}. Для таких регулярных выражений обязательно использовать флаг u.</w:t>
      </w:r>
    </w:p>
    <w:p>
      <w:pPr>
        <w:pStyle w:val="Normal"/>
        <w:rPr/>
      </w:pPr>
      <w:r>
        <w:rPr/>
        <w:t>В примере ниже будут найдены английская, грузинская и корейская буквы: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9095" cy="692150"/>
            <wp:effectExtent l="0" t="0" r="0" b="0"/>
            <wp:wrapTopAndBottom/>
            <wp:docPr id="1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основные категории символов и их подкатегории </w:t>
      </w:r>
      <w:r>
        <w:rPr/>
        <w:t>с примерами</w:t>
      </w:r>
      <w:r>
        <w:rPr/>
        <w:t xml:space="preserve">: </w:t>
      </w:r>
    </w:p>
    <w:p>
      <w:pPr>
        <w:pStyle w:val="Normal"/>
        <w:rPr/>
      </w:pPr>
      <w:hyperlink r:id="rId21">
        <w:r>
          <w:rPr>
            <w:rStyle w:val="Style10"/>
          </w:rPr>
          <w:t>https://learn.javascript.ru/regexp-unicode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8pt;height:17.25pt" o:bullet="t">
        <v:imagedata r:id="rId1" o:title=""/>
      </v:shape>
    </w:pict>
  </w:numPicBullet>
  <w:numPicBullet w:numPicBulletId="1">
    <w:pict>
      <v:shape style="width:21.75pt;height:17.25pt" o:bullet="t">
        <v:imagedata r:id="rId2" o:title=""/>
      </v:shape>
    </w:pict>
  </w:numPicBullet>
  <w:numPicBullet w:numPicBulletId="2">
    <w:pict>
      <v:shape style="width:20.25pt;height:18pt" o:bullet="t">
        <v:imagedata r:id="rId3" o:title=""/>
      </v:shape>
    </w:pict>
  </w:numPicBullet>
  <w:numPicBullet w:numPicBulletId="3">
    <w:pict>
      <v:shape style="width:15.75pt;height:15.75pt" o:bullet="t">
        <v:imagedata r:id="rId4" o:title=""/>
      </v:shape>
    </w:pict>
  </w:numPicBullet>
  <w:numPicBullet w:numPicBulletId="4">
    <w:pict>
      <v:shape style="width:15.75pt;height:14.25pt" o:bullet="t">
        <v:imagedata r:id="rId5" o:title=""/>
      </v:shape>
    </w:pict>
  </w:numPicBullet>
  <w:numPicBullet w:numPicBulletId="5">
    <w:pict>
      <v:shape style="width:17.25pt;height:15pt" o:bullet="t">
        <v:imagedata r:id="rId6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71e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f3c57"/>
    <w:pPr>
      <w:keepNext w:val="true"/>
      <w:keepLines/>
      <w:spacing w:before="240" w:after="0"/>
      <w:jc w:val="center"/>
      <w:outlineLvl w:val="0"/>
    </w:pPr>
    <w:rPr>
      <w:rFonts w:ascii="Segoe UI" w:hAnsi="Segoe UI" w:eastAsia="" w:cs="" w:cstheme="majorBidi" w:eastAsiaTheme="majorEastAsia"/>
      <w:b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f3c57"/>
    <w:pPr>
      <w:keepNext w:val="true"/>
      <w:keepLines/>
      <w:spacing w:before="40" w:after="0"/>
      <w:outlineLvl w:val="1"/>
    </w:pPr>
    <w:rPr>
      <w:rFonts w:ascii="Segoe UI" w:hAnsi="Segoe UI"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d951a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a9515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f3c57"/>
    <w:rPr>
      <w:rFonts w:ascii="Segoe UI" w:hAnsi="Segoe UI" w:eastAsia="" w:cs="" w:cstheme="majorBidi" w:eastAsiaTheme="majorEastAsia"/>
      <w:b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f3c57"/>
    <w:rPr>
      <w:rFonts w:ascii="Segoe UI" w:hAnsi="Segoe UI" w:eastAsia="" w:cs="" w:cstheme="majorBidi" w:eastAsiaTheme="majorEastAsia"/>
      <w:b/>
      <w:sz w:val="32"/>
      <w:szCs w:val="26"/>
    </w:rPr>
  </w:style>
  <w:style w:type="character" w:styleId="Style10" w:customStyle="1">
    <w:name w:val="Интернет-ссылка"/>
    <w:basedOn w:val="DefaultParagraphFont"/>
    <w:uiPriority w:val="99"/>
    <w:unhideWhenUsed/>
    <w:rsid w:val="000871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b72b8"/>
    <w:rPr>
      <w:rFonts w:ascii="Courier New" w:hAnsi="Courier New" w:eastAsia="Times New Roman" w:cs="Courier New"/>
      <w:sz w:val="20"/>
      <w:szCs w:val="20"/>
    </w:rPr>
  </w:style>
  <w:style w:type="character" w:styleId="Style11">
    <w:name w:val="Выделение"/>
    <w:basedOn w:val="DefaultParagraphFont"/>
    <w:uiPriority w:val="20"/>
    <w:qFormat/>
    <w:rsid w:val="00413d06"/>
    <w:rPr>
      <w:i/>
      <w:iCs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e719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37234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951af"/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 w:val="28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a9515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8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3" w:customStyle="1">
    <w:name w:val="Маркеры списка"/>
    <w:qFormat/>
    <w:rPr>
      <w:rFonts w:ascii="OpenSymbol" w:hAnsi="OpenSymbol" w:eastAsia="OpenSymbol" w:cs="OpenSymbol"/>
    </w:rPr>
  </w:style>
  <w:style w:type="character" w:styleId="Token" w:customStyle="1">
    <w:name w:val="token"/>
    <w:basedOn w:val="DefaultParagraphFont"/>
    <w:qFormat/>
    <w:rsid w:val="00d2002b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871e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4e719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9a223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yperlink" Target="https://learn.javascript.ru/regexp-unicode" TargetMode="External"/><Relationship Id="rId21" Type="http://schemas.openxmlformats.org/officeDocument/2006/relationships/hyperlink" Target="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0.png"/><Relationship Id="rId3" Type="http://schemas.openxmlformats.org/officeDocument/2006/relationships/image" Target="media/image21.png"/><Relationship Id="rId4" Type="http://schemas.openxmlformats.org/officeDocument/2006/relationships/image" Target="media/image22.png"/><Relationship Id="rId5" Type="http://schemas.openxmlformats.org/officeDocument/2006/relationships/image" Target="media/image23.png"/><Relationship Id="rId6" Type="http://schemas.openxmlformats.org/officeDocument/2006/relationships/image" Target="media/image24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661DE-D5E5-4F89-BA94-3D5F06E1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58228</TotalTime>
  <Application>LibreOffice/6.3.3.2$Windows_x86 LibreOffice_project/a64200df03143b798afd1ec74a12ab50359878ed</Application>
  <Pages>5</Pages>
  <Words>777</Words>
  <Characters>4487</Characters>
  <CharactersWithSpaces>5190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2020-07-09T11:53:00Z</dcterms:created>
  <dc:creator>Пользователь Windows</dc:creator>
  <dc:description/>
  <dc:language>ru-RU</dc:language>
  <cp:lastModifiedBy/>
  <dcterms:modified xsi:type="dcterms:W3CDTF">2022-07-21T17:36:58Z</dcterms:modified>
  <cp:revision>435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