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2"/>
        <w:rPr/>
      </w:pPr>
      <w:r>
        <w:rPr>
          <w:lang w:val="en-US"/>
        </w:rPr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/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Application>LibreOffice/6.3.3.2$Windows_x86 LibreOffice_project/a64200df03143b798afd1ec74a12ab50359878ed</Application>
  <Pages>3</Pages>
  <Words>244</Words>
  <Characters>1549</Characters>
  <CharactersWithSpaces>1873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2021-11-10T18:05:57Z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