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BD" w:rsidRPr="00627CBD" w:rsidRDefault="00627CBD">
      <w:pPr>
        <w:rPr>
          <w:lang w:val="en-GB"/>
        </w:rPr>
      </w:pPr>
      <w:bookmarkStart w:id="0" w:name="_GoBack"/>
      <w:bookmarkEnd w:id="0"/>
      <w:r w:rsidRPr="00627CBD">
        <w:rPr>
          <w:lang w:val="en-GB"/>
        </w:rPr>
        <w:t>Connect to Cerberus and select the system you want to deploy</w:t>
      </w:r>
    </w:p>
    <w:p w:rsidR="005967AC" w:rsidRDefault="00627CBD">
      <w:r>
        <w:rPr>
          <w:noProof/>
          <w:lang w:eastAsia="fr-FR"/>
        </w:rPr>
        <w:drawing>
          <wp:inline distT="0" distB="0" distL="0" distR="0" wp14:anchorId="26714635" wp14:editId="5F195097">
            <wp:extent cx="5760720" cy="22746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D" w:rsidRDefault="00627CBD"/>
    <w:p w:rsidR="005659DF" w:rsidRPr="005659DF" w:rsidRDefault="005659DF">
      <w:pPr>
        <w:rPr>
          <w:lang w:val="en-GB"/>
        </w:rPr>
      </w:pPr>
      <w:r w:rsidRPr="005659DF">
        <w:rPr>
          <w:lang w:val="en-GB"/>
        </w:rPr>
        <w:t>Then, go to menu ‘integration</w:t>
      </w:r>
      <w:r>
        <w:rPr>
          <w:lang w:val="en-GB"/>
        </w:rPr>
        <w:t xml:space="preserve"> &gt; </w:t>
      </w:r>
      <w:r w:rsidRPr="005659DF">
        <w:rPr>
          <w:lang w:val="en-GB"/>
        </w:rPr>
        <w:t>environments’</w:t>
      </w:r>
    </w:p>
    <w:p w:rsidR="00627CBD" w:rsidRDefault="00627CBD">
      <w:r>
        <w:rPr>
          <w:noProof/>
          <w:lang w:eastAsia="fr-FR"/>
        </w:rPr>
        <w:drawing>
          <wp:inline distT="0" distB="0" distL="0" distR="0" wp14:anchorId="67F9F32A" wp14:editId="092F582B">
            <wp:extent cx="5760720" cy="267212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D" w:rsidRDefault="00627CBD"/>
    <w:p w:rsidR="005659DF" w:rsidRDefault="005659DF"/>
    <w:p w:rsidR="00627CBD" w:rsidRPr="005659DF" w:rsidRDefault="005659DF">
      <w:pPr>
        <w:rPr>
          <w:lang w:val="en-GB"/>
        </w:rPr>
      </w:pPr>
      <w:r w:rsidRPr="005659DF">
        <w:rPr>
          <w:lang w:val="en-GB"/>
        </w:rPr>
        <w:lastRenderedPageBreak/>
        <w:t>You select the environment you’ve been requested in the MOSS ticket</w:t>
      </w:r>
      <w:r w:rsidR="00627CBD">
        <w:rPr>
          <w:noProof/>
          <w:lang w:eastAsia="fr-FR"/>
        </w:rPr>
        <w:drawing>
          <wp:inline distT="0" distB="0" distL="0" distR="0" wp14:anchorId="62375966" wp14:editId="0CDF3E42">
            <wp:extent cx="5760720" cy="232609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D" w:rsidRPr="005659DF" w:rsidRDefault="00627CBD">
      <w:pPr>
        <w:rPr>
          <w:lang w:val="en-GB"/>
        </w:rPr>
      </w:pPr>
    </w:p>
    <w:p w:rsidR="00627CBD" w:rsidRPr="005659DF" w:rsidRDefault="00627CBD">
      <w:pPr>
        <w:rPr>
          <w:lang w:val="en-GB"/>
        </w:rPr>
      </w:pPr>
    </w:p>
    <w:p w:rsidR="00627CBD" w:rsidRDefault="005659DF" w:rsidP="005659D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Check every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 xml:space="preserve"> :</w:t>
      </w:r>
    </w:p>
    <w:p w:rsidR="005659DF" w:rsidRDefault="005659DF" w:rsidP="005659DF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System</w:t>
      </w:r>
    </w:p>
    <w:p w:rsidR="005659DF" w:rsidRDefault="005659DF" w:rsidP="005659DF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Country</w:t>
      </w:r>
    </w:p>
    <w:p w:rsidR="005659DF" w:rsidRDefault="005659DF" w:rsidP="005659DF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>Environment</w:t>
      </w:r>
    </w:p>
    <w:p w:rsidR="005659DF" w:rsidRDefault="005659DF" w:rsidP="005659DF">
      <w:pPr>
        <w:pStyle w:val="Paragraphedeliste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Is the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currently </w:t>
      </w:r>
      <w:proofErr w:type="gramStart"/>
      <w:r>
        <w:rPr>
          <w:lang w:val="en-GB"/>
        </w:rPr>
        <w:t>active ?</w:t>
      </w:r>
      <w:proofErr w:type="gramEnd"/>
    </w:p>
    <w:p w:rsidR="005659DF" w:rsidRDefault="005659DF" w:rsidP="005659DF">
      <w:pPr>
        <w:rPr>
          <w:lang w:val="en-GB"/>
        </w:rPr>
      </w:pPr>
      <w:proofErr w:type="gramStart"/>
      <w:r>
        <w:rPr>
          <w:lang w:val="en-GB"/>
        </w:rPr>
        <w:t>Note :</w:t>
      </w:r>
      <w:proofErr w:type="gramEnd"/>
      <w:r>
        <w:rPr>
          <w:lang w:val="en-GB"/>
        </w:rPr>
        <w:t xml:space="preserve"> the environment will be “not active” during the deploy, so no test will run during a deploy.</w:t>
      </w:r>
    </w:p>
    <w:p w:rsidR="005659DF" w:rsidRDefault="005659DF" w:rsidP="005659DF">
      <w:pPr>
        <w:rPr>
          <w:lang w:val="en-GB"/>
        </w:rPr>
      </w:pPr>
      <w:r>
        <w:rPr>
          <w:lang w:val="en-GB"/>
        </w:rPr>
        <w:t xml:space="preserve">When you’re ready to </w:t>
      </w:r>
      <w:r w:rsidR="004D4976">
        <w:rPr>
          <w:lang w:val="en-GB"/>
        </w:rPr>
        <w:t>start:</w:t>
      </w:r>
    </w:p>
    <w:p w:rsidR="005659DF" w:rsidRPr="005659DF" w:rsidRDefault="005659DF" w:rsidP="005659D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the ‘disable environment’ button</w:t>
      </w:r>
    </w:p>
    <w:p w:rsidR="00627CBD" w:rsidRDefault="00627CBD">
      <w:r>
        <w:rPr>
          <w:noProof/>
          <w:lang w:eastAsia="fr-FR"/>
        </w:rPr>
        <w:drawing>
          <wp:inline distT="0" distB="0" distL="0" distR="0" wp14:anchorId="33A0708B" wp14:editId="25A98AEB">
            <wp:extent cx="5760720" cy="310696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BD" w:rsidRDefault="00627CBD"/>
    <w:p w:rsidR="00382D3B" w:rsidRDefault="00382D3B" w:rsidP="00382D3B">
      <w:pPr>
        <w:rPr>
          <w:lang w:val="en-GB"/>
        </w:rPr>
      </w:pPr>
      <w:r>
        <w:rPr>
          <w:lang w:val="en-GB"/>
        </w:rPr>
        <w:lastRenderedPageBreak/>
        <w:t>In the follo</w:t>
      </w:r>
      <w:r w:rsidRPr="005659DF">
        <w:rPr>
          <w:lang w:val="en-GB"/>
        </w:rPr>
        <w:t xml:space="preserve">wing page you see the mail sent to the people working on </w:t>
      </w:r>
      <w:r>
        <w:rPr>
          <w:lang w:val="en-GB"/>
        </w:rPr>
        <w:t>the application</w:t>
      </w:r>
      <w:r w:rsidRPr="005659DF">
        <w:rPr>
          <w:lang w:val="en-GB"/>
        </w:rPr>
        <w:t xml:space="preserve"> to </w:t>
      </w:r>
      <w:proofErr w:type="spellStart"/>
      <w:r w:rsidRPr="005659DF">
        <w:rPr>
          <w:lang w:val="en-GB"/>
        </w:rPr>
        <w:t>warn’em</w:t>
      </w:r>
      <w:proofErr w:type="spellEnd"/>
      <w:r w:rsidRPr="005659DF">
        <w:rPr>
          <w:lang w:val="en-GB"/>
        </w:rPr>
        <w:t xml:space="preserve"> </w:t>
      </w:r>
      <w:r>
        <w:rPr>
          <w:lang w:val="en-GB"/>
        </w:rPr>
        <w:t>the environment is being upgraded</w:t>
      </w:r>
    </w:p>
    <w:p w:rsidR="00382D3B" w:rsidRDefault="00382D3B" w:rsidP="00382D3B">
      <w:pPr>
        <w:rPr>
          <w:lang w:val="en-GB"/>
        </w:rPr>
      </w:pPr>
      <w:proofErr w:type="gramStart"/>
      <w:r>
        <w:rPr>
          <w:lang w:val="en-GB"/>
        </w:rPr>
        <w:t>Check  :</w:t>
      </w:r>
      <w:proofErr w:type="gramEnd"/>
    </w:p>
    <w:p w:rsidR="00382D3B" w:rsidRDefault="00382D3B" w:rsidP="00382D3B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>, application, system, current version (you have deployed nothing yet)</w:t>
      </w:r>
    </w:p>
    <w:p w:rsidR="00382D3B" w:rsidRPr="00382D3B" w:rsidRDefault="00382D3B" w:rsidP="00382D3B">
      <w:pPr>
        <w:pStyle w:val="Paragraphedeliste"/>
        <w:numPr>
          <w:ilvl w:val="0"/>
          <w:numId w:val="4"/>
        </w:numPr>
        <w:rPr>
          <w:lang w:val="en-GB"/>
        </w:rPr>
      </w:pPr>
      <w:r w:rsidRPr="00382D3B">
        <w:rPr>
          <w:lang w:val="en-GB"/>
        </w:rPr>
        <w:t xml:space="preserve">And click the ‘validate and send notification’ button </w:t>
      </w:r>
      <w:r>
        <w:rPr>
          <w:noProof/>
          <w:lang w:eastAsia="fr-FR"/>
        </w:rPr>
        <w:drawing>
          <wp:inline distT="0" distB="0" distL="0" distR="0" wp14:anchorId="749B8C88" wp14:editId="0E6B3D50">
            <wp:extent cx="5760720" cy="2645179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D3B" w:rsidRPr="00382D3B" w:rsidRDefault="00382D3B">
      <w:pPr>
        <w:rPr>
          <w:lang w:val="en-GB"/>
        </w:rPr>
      </w:pPr>
    </w:p>
    <w:p w:rsidR="00382D3B" w:rsidRPr="00382D3B" w:rsidRDefault="00382D3B">
      <w:pPr>
        <w:rPr>
          <w:lang w:val="en-GB"/>
        </w:rPr>
      </w:pPr>
    </w:p>
    <w:p w:rsidR="005659DF" w:rsidRDefault="005659DF">
      <w:pPr>
        <w:rPr>
          <w:lang w:val="en-GB"/>
        </w:rPr>
      </w:pPr>
      <w:r>
        <w:rPr>
          <w:lang w:val="en-GB"/>
        </w:rPr>
        <w:t xml:space="preserve">Check </w:t>
      </w:r>
      <w:proofErr w:type="gramStart"/>
      <w:r>
        <w:rPr>
          <w:lang w:val="en-GB"/>
        </w:rPr>
        <w:t>again :</w:t>
      </w:r>
      <w:proofErr w:type="gramEnd"/>
    </w:p>
    <w:p w:rsidR="005659DF" w:rsidRDefault="005659DF" w:rsidP="005659DF">
      <w:pPr>
        <w:pStyle w:val="Paragraphedeliste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>, application, system, current version (you have deployed nothing yet)</w:t>
      </w:r>
    </w:p>
    <w:p w:rsidR="005659DF" w:rsidRDefault="005659DF" w:rsidP="005659D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the list of upgrades embedded in the new version (this list cannot be empty)</w:t>
      </w:r>
    </w:p>
    <w:p w:rsidR="005659DF" w:rsidRDefault="005659DF" w:rsidP="005659DF">
      <w:pPr>
        <w:rPr>
          <w:lang w:val="en-GB"/>
        </w:rPr>
      </w:pPr>
      <w:r>
        <w:rPr>
          <w:lang w:val="en-GB"/>
        </w:rPr>
        <w:t>And you can start the deploy</w:t>
      </w:r>
    </w:p>
    <w:p w:rsidR="005659DF" w:rsidRDefault="005659DF" w:rsidP="005659D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If you have an automated deploy application you’ll have a link to trigger the deploy</w:t>
      </w:r>
    </w:p>
    <w:p w:rsidR="005659DF" w:rsidRDefault="005659DF" w:rsidP="005659DF">
      <w:pPr>
        <w:ind w:left="720"/>
        <w:rPr>
          <w:lang w:val="en-GB"/>
        </w:rPr>
      </w:pPr>
      <w:r>
        <w:rPr>
          <w:lang w:val="en-GB"/>
        </w:rPr>
        <w:t>Otherwise, a link to the delivery is shown. Then, refer to the deploy procedure you have about it</w:t>
      </w:r>
    </w:p>
    <w:p w:rsidR="005659DF" w:rsidRDefault="005659DF" w:rsidP="005659D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In case of an automated deploy, check the Jenkins deploy log</w:t>
      </w:r>
    </w:p>
    <w:p w:rsidR="005659DF" w:rsidRDefault="005659DF" w:rsidP="005659DF">
      <w:pPr>
        <w:rPr>
          <w:lang w:val="en-GB"/>
        </w:rPr>
      </w:pPr>
      <w:r>
        <w:rPr>
          <w:lang w:val="en-GB"/>
        </w:rPr>
        <w:t>Finalise the deploy</w:t>
      </w:r>
    </w:p>
    <w:p w:rsidR="005659DF" w:rsidRPr="005659DF" w:rsidRDefault="005659DF" w:rsidP="005659DF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Once every deploy is done, click on the </w:t>
      </w:r>
      <w:r w:rsidR="00382D3B">
        <w:rPr>
          <w:lang w:val="en-GB"/>
        </w:rPr>
        <w:t>‘validate and send notification’ button to warn everyone the deploy is done</w:t>
      </w:r>
    </w:p>
    <w:p w:rsidR="00627CBD" w:rsidRDefault="00627CBD">
      <w:r>
        <w:rPr>
          <w:noProof/>
          <w:lang w:eastAsia="fr-FR"/>
        </w:rPr>
        <w:lastRenderedPageBreak/>
        <w:drawing>
          <wp:inline distT="0" distB="0" distL="0" distR="0">
            <wp:extent cx="5762625" cy="4933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7437"/>
    <w:multiLevelType w:val="hybridMultilevel"/>
    <w:tmpl w:val="1CDC75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22284"/>
    <w:multiLevelType w:val="hybridMultilevel"/>
    <w:tmpl w:val="5016F0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B2C51"/>
    <w:multiLevelType w:val="hybridMultilevel"/>
    <w:tmpl w:val="AA180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6455B"/>
    <w:multiLevelType w:val="hybridMultilevel"/>
    <w:tmpl w:val="D4DEC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E2016"/>
    <w:multiLevelType w:val="hybridMultilevel"/>
    <w:tmpl w:val="39E0B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BD"/>
    <w:rsid w:val="00382D3B"/>
    <w:rsid w:val="004D4976"/>
    <w:rsid w:val="005659DF"/>
    <w:rsid w:val="00627CBD"/>
    <w:rsid w:val="00C322CD"/>
    <w:rsid w:val="00C325B3"/>
    <w:rsid w:val="00C8265F"/>
    <w:rsid w:val="00D1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CB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59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2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CB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6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Redoute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 BOURGAIN</dc:creator>
  <cp:lastModifiedBy>Sebastien BOURGAIN</cp:lastModifiedBy>
  <cp:revision>4</cp:revision>
  <dcterms:created xsi:type="dcterms:W3CDTF">2015-11-18T13:26:00Z</dcterms:created>
  <dcterms:modified xsi:type="dcterms:W3CDTF">2015-11-25T13:30:00Z</dcterms:modified>
</cp:coreProperties>
</file>