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jc w:val="center"/>
        <w:textAlignment w:val="auto"/>
        <w:rPr>
          <w:rFonts w:hint="eastAsia" w:ascii="黑体" w:hAnsi="黑体" w:eastAsia="黑体" w:cs="黑体"/>
          <w:b w:val="0"/>
          <w:bCs/>
          <w:sz w:val="36"/>
          <w:szCs w:val="36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</w:rPr>
        <w:t>仓储管理系统WMS</w:t>
      </w:r>
    </w:p>
    <w:p>
      <w:pPr>
        <w:spacing w:before="0" w:after="0" w:line="360" w:lineRule="auto"/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0" w:name="qAUK-1679637368005"/>
      <w:bookmarkEnd w:id="0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0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、命题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企业介绍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网易公司是中国领先的互联网技术公司。在开发互联网应用、服务及其它技术方面，始终保持中国业界领先地位。</w:t>
      </w:r>
      <w:bookmarkStart w:id="37" w:name="_GoBack"/>
      <w:bookmarkEnd w:id="37"/>
      <w:r>
        <w:rPr>
          <w:rFonts w:hint="eastAsia" w:ascii="仿宋" w:hAnsi="仿宋" w:eastAsia="仿宋" w:cs="仿宋"/>
          <w:sz w:val="28"/>
          <w:szCs w:val="28"/>
        </w:rPr>
        <w:t>本着对中国互联网发展强烈的使命感，缔造美好生活的愿景，网易利用最先进的互联网技术，加强人与人之间信息的交流和共享。</w:t>
      </w:r>
    </w:p>
    <w:p>
      <w:pPr>
        <w:spacing w:before="0" w:after="0" w:line="360" w:lineRule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1、命题背景：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1" w:name="kh1l-1679639090271"/>
      <w:bookmarkEnd w:id="1"/>
      <w:r>
        <w:rPr>
          <w:rFonts w:hint="eastAsia" w:ascii="仿宋" w:hAnsi="仿宋" w:eastAsia="仿宋" w:cs="仿宋"/>
          <w:sz w:val="28"/>
          <w:szCs w:val="28"/>
        </w:rPr>
        <w:t>随着市场竞争的日益激烈，客户对企业的物流服务质量和水平有了更高标准的要求，从而推动当下许多企业存在较多仓储管理问题亟需解决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spacing w:before="0" w:after="0" w:line="360" w:lineRule="auto"/>
        <w:rPr>
          <w:rFonts w:hint="eastAsia" w:ascii="宋体" w:hAnsi="宋体" w:eastAsia="宋体" w:cs="宋体"/>
          <w:b/>
          <w:bCs w:val="0"/>
          <w:sz w:val="28"/>
          <w:szCs w:val="28"/>
        </w:rPr>
      </w:pPr>
      <w:bookmarkStart w:id="2" w:name="ivq7-1679639210878"/>
      <w:bookmarkEnd w:id="2"/>
      <w:r>
        <w:rPr>
          <w:rFonts w:hint="eastAsia" w:ascii="宋体" w:hAnsi="宋体" w:eastAsia="宋体" w:cs="宋体"/>
          <w:b/>
          <w:bCs w:val="0"/>
          <w:sz w:val="28"/>
          <w:szCs w:val="28"/>
        </w:rPr>
        <w:t>问题情况：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" w:name="UINR-1679639218828"/>
      <w:bookmarkEnd w:id="3"/>
      <w:r>
        <w:rPr>
          <w:rFonts w:hint="eastAsia" w:ascii="仿宋" w:hAnsi="仿宋" w:eastAsia="仿宋" w:cs="仿宋"/>
          <w:sz w:val="28"/>
          <w:szCs w:val="28"/>
        </w:rPr>
        <w:t>1）区域管理不明确，货物堆放混乱，没有分区管理，导致仓库位置不足，货物发现困难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 w:firstLine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4" w:name="XU0P-1679639208434"/>
      <w:bookmarkEnd w:id="4"/>
      <w:r>
        <w:rPr>
          <w:rFonts w:hint="eastAsia" w:ascii="仿宋" w:hAnsi="仿宋" w:eastAsia="仿宋" w:cs="仿宋"/>
          <w:sz w:val="28"/>
          <w:szCs w:val="28"/>
        </w:rPr>
        <w:t>2）仓库账目管理混乱，没有条目逻辑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 w:firstLine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5" w:name="4g0v-1679639208436"/>
      <w:bookmarkEnd w:id="5"/>
      <w:r>
        <w:rPr>
          <w:rFonts w:hint="eastAsia" w:ascii="仿宋" w:hAnsi="仿宋" w:eastAsia="仿宋" w:cs="仿宋"/>
          <w:sz w:val="28"/>
          <w:szCs w:val="28"/>
        </w:rPr>
        <w:t>3）库存控制和物资储备不合理，库存不准确。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 w:firstLine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6" w:name="QlP2-1679639208438"/>
      <w:bookmarkEnd w:id="6"/>
      <w:r>
        <w:rPr>
          <w:rFonts w:hint="eastAsia" w:ascii="仿宋" w:hAnsi="仿宋" w:eastAsia="仿宋" w:cs="仿宋"/>
          <w:sz w:val="28"/>
          <w:szCs w:val="28"/>
        </w:rPr>
        <w:t>4）仓库管理人员业务水平低，经验丰富，新员工难以启动，老员工避免重量轻，订单选择严重。仓库管理体系不明确，导致管理不规范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 w:firstLine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7" w:name="3FWP-1679639208440"/>
      <w:bookmarkEnd w:id="7"/>
      <w:r>
        <w:rPr>
          <w:rFonts w:hint="eastAsia" w:ascii="仿宋" w:hAnsi="仿宋" w:eastAsia="仿宋" w:cs="仿宋"/>
          <w:sz w:val="28"/>
          <w:szCs w:val="28"/>
        </w:rPr>
        <w:t>5）货物损坏严重，退货漏洞大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 w:firstLine="0"/>
        <w:jc w:val="both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8" w:name="gejj-1679639208442"/>
      <w:bookmarkEnd w:id="8"/>
      <w:r>
        <w:rPr>
          <w:rFonts w:hint="eastAsia" w:ascii="仿宋" w:hAnsi="仿宋" w:eastAsia="仿宋" w:cs="仿宋"/>
          <w:sz w:val="28"/>
          <w:szCs w:val="28"/>
        </w:rPr>
        <w:t>6）仓库运行效率低，找货时间长，库存耗时且不准确。</w:t>
      </w:r>
    </w:p>
    <w:p>
      <w:pPr>
        <w:spacing w:before="0" w:after="0" w:line="360" w:lineRule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9" w:name="CUPC-1679637455603"/>
      <w:bookmarkEnd w:id="9"/>
      <w:r>
        <w:rPr>
          <w:rFonts w:hint="eastAsia" w:ascii="黑体" w:hAnsi="黑体" w:eastAsia="黑体" w:cs="黑体"/>
          <w:b w:val="0"/>
          <w:bCs/>
          <w:sz w:val="28"/>
          <w:szCs w:val="28"/>
        </w:rPr>
        <w:t>2、命题目标：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0" w:name="KeWi-1679637514417"/>
      <w:bookmarkEnd w:id="10"/>
      <w:r>
        <w:rPr>
          <w:rFonts w:hint="eastAsia" w:ascii="仿宋" w:hAnsi="仿宋" w:eastAsia="仿宋" w:cs="仿宋"/>
          <w:sz w:val="28"/>
          <w:szCs w:val="28"/>
        </w:rPr>
        <w:t>通过仓内管理、进销存管理、采购出入库管理、全自动库存管理一体化经营平台，一站式解决企业的采购，入库、销售等管理难题，轻松实现去渠道订单互联网化，加速资金回笼，提高运营效率。</w:t>
      </w:r>
    </w:p>
    <w:p>
      <w:pPr>
        <w:spacing w:before="0" w:after="0" w:line="360" w:lineRule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11" w:name="Iojt-1679637482136"/>
      <w:bookmarkEnd w:id="11"/>
      <w:r>
        <w:rPr>
          <w:rFonts w:hint="eastAsia" w:ascii="黑体" w:hAnsi="黑体" w:eastAsia="黑体" w:cs="黑体"/>
          <w:b w:val="0"/>
          <w:bCs/>
          <w:sz w:val="28"/>
          <w:szCs w:val="28"/>
        </w:rPr>
        <w:t>3、命题要求：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2" w:name="U9qO-1679640244274"/>
      <w:bookmarkEnd w:id="12"/>
      <w:r>
        <w:rPr>
          <w:rFonts w:hint="eastAsia" w:ascii="仿宋" w:hAnsi="仿宋" w:eastAsia="仿宋" w:cs="仿宋"/>
          <w:sz w:val="28"/>
          <w:szCs w:val="28"/>
        </w:rPr>
        <w:t>模块示例框架图（供参考，可自由扩展发挥）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bookmarkStart w:id="13" w:name="ilL2-1679640249452"/>
      <w:bookmarkEnd w:id="13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6240145" cy="4378960"/>
            <wp:effectExtent l="0" t="0" r="8255" b="2540"/>
            <wp:docPr id="1" name="Drawing 0" descr="https://office.netease.com/api/admin/file/download?path=cowork/2023/03/24/eca72d059e614d008c94209c605f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https://office.netease.com/api/admin/file/download?path=cowork/2023/03/24/eca72d059e614d008c94209c605fe37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2" w:firstLineChars="200"/>
        <w:jc w:val="left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4" w:name="3qPH-1679637573417"/>
      <w:bookmarkEnd w:id="14"/>
      <w:r>
        <w:rPr>
          <w:rFonts w:hint="eastAsia" w:ascii="仿宋" w:hAnsi="仿宋" w:eastAsia="仿宋" w:cs="仿宋"/>
          <w:b/>
          <w:bCs/>
          <w:sz w:val="28"/>
          <w:szCs w:val="28"/>
        </w:rPr>
        <w:t>要求系统利用网易轻舟低代码实现：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"https://sf.163.com/product/lcap" \h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Fonts w:hint="eastAsia" w:ascii="仿宋" w:hAnsi="仿宋" w:eastAsia="仿宋" w:cs="仿宋"/>
          <w:sz w:val="28"/>
          <w:szCs w:val="28"/>
        </w:rPr>
        <w:t>https://sf.163.com/product/lcap</w:t>
      </w:r>
      <w:r>
        <w:rPr>
          <w:rFonts w:hint="eastAsia" w:ascii="仿宋" w:hAnsi="仿宋" w:eastAsia="仿宋" w:cs="仿宋"/>
          <w:sz w:val="28"/>
          <w:szCs w:val="28"/>
        </w:rPr>
        <w:fldChar w:fldCharType="end"/>
      </w:r>
    </w:p>
    <w:p>
      <w:pPr>
        <w:spacing w:before="0" w:after="0" w:line="360" w:lineRule="auto"/>
        <w:rPr>
          <w:rFonts w:hint="eastAsia" w:ascii="宋体" w:hAnsi="宋体" w:eastAsia="宋体" w:cs="宋体"/>
          <w:sz w:val="24"/>
          <w:szCs w:val="24"/>
        </w:rPr>
      </w:pPr>
      <w:bookmarkStart w:id="15" w:name="MLqP-1679652771424"/>
      <w:bookmarkEnd w:id="15"/>
      <w:r>
        <w:rPr>
          <w:rFonts w:hint="eastAsia" w:ascii="宋体" w:hAnsi="宋体" w:eastAsia="宋体" w:cs="宋体"/>
          <w:b/>
          <w:sz w:val="24"/>
          <w:szCs w:val="24"/>
        </w:rPr>
        <w:t>3-1：系统模块要求—</w:t>
      </w:r>
      <w:r>
        <w:rPr>
          <w:rFonts w:hint="eastAsia" w:ascii="宋体" w:hAnsi="宋体" w:eastAsia="宋体" w:cs="宋体"/>
          <w:b/>
          <w:color w:val="F33232"/>
          <w:sz w:val="24"/>
          <w:szCs w:val="24"/>
        </w:rPr>
        <w:t>应用完整性50%加权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6" w:name="aJzy-1679637591156"/>
      <w:bookmarkEnd w:id="16"/>
      <w:r>
        <w:rPr>
          <w:rFonts w:hint="eastAsia" w:ascii="仿宋" w:hAnsi="仿宋" w:eastAsia="仿宋" w:cs="仿宋"/>
          <w:sz w:val="28"/>
          <w:szCs w:val="28"/>
        </w:rPr>
        <w:t>1）入库、出库、发货、进货、统计、盘点、信息速查；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7" w:name="46Gp-1679637591423"/>
      <w:bookmarkEnd w:id="17"/>
      <w:r>
        <w:rPr>
          <w:rFonts w:hint="eastAsia" w:ascii="仿宋" w:hAnsi="仿宋" w:eastAsia="仿宋" w:cs="仿宋"/>
          <w:sz w:val="28"/>
          <w:szCs w:val="28"/>
        </w:rPr>
        <w:t>2）报溢、报损、及时提醒，避免货物积压或少货情况发生；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8" w:name="bXYj-1679637591425"/>
      <w:bookmarkEnd w:id="18"/>
      <w:r>
        <w:rPr>
          <w:rFonts w:hint="eastAsia" w:ascii="仿宋" w:hAnsi="仿宋" w:eastAsia="仿宋" w:cs="仿宋"/>
          <w:sz w:val="28"/>
          <w:szCs w:val="28"/>
        </w:rPr>
        <w:t>3）自动计算库存余额、收付款金额和账目盈亏；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19" w:name="hVIj-1679637591427"/>
      <w:bookmarkEnd w:id="19"/>
      <w:r>
        <w:rPr>
          <w:rFonts w:hint="eastAsia" w:ascii="仿宋" w:hAnsi="仿宋" w:eastAsia="仿宋" w:cs="仿宋"/>
          <w:sz w:val="28"/>
          <w:szCs w:val="28"/>
        </w:rPr>
        <w:t>4）一处变动、全流程信息同步更新；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20" w:name="iXYa-1679637591429"/>
      <w:bookmarkEnd w:id="20"/>
      <w:r>
        <w:rPr>
          <w:rFonts w:hint="eastAsia" w:ascii="仿宋" w:hAnsi="仿宋" w:eastAsia="仿宋" w:cs="仿宋"/>
          <w:sz w:val="28"/>
          <w:szCs w:val="28"/>
        </w:rPr>
        <w:t>5）自定义库存管理，流程科学化标准化；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21" w:name="HUaa-1679637591431"/>
      <w:bookmarkEnd w:id="21"/>
      <w:r>
        <w:rPr>
          <w:rFonts w:hint="eastAsia" w:ascii="仿宋" w:hAnsi="仿宋" w:eastAsia="仿宋" w:cs="仿宋"/>
          <w:sz w:val="28"/>
          <w:szCs w:val="28"/>
        </w:rPr>
        <w:t>6）量身设计，仓库管理不混乱，账目清晰明了；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22" w:name="PIcv-1679637591433"/>
      <w:bookmarkEnd w:id="22"/>
      <w:r>
        <w:rPr>
          <w:rFonts w:hint="eastAsia" w:ascii="仿宋" w:hAnsi="仿宋" w:eastAsia="仿宋" w:cs="仿宋"/>
          <w:sz w:val="28"/>
          <w:szCs w:val="28"/>
        </w:rPr>
        <w:t>7）历史操作记录随时可查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spacing w:before="0" w:after="0" w:line="360" w:lineRule="auto"/>
        <w:rPr>
          <w:rFonts w:hint="eastAsia" w:ascii="宋体" w:hAnsi="宋体" w:eastAsia="宋体" w:cs="宋体"/>
          <w:sz w:val="24"/>
          <w:szCs w:val="24"/>
        </w:rPr>
      </w:pPr>
      <w:bookmarkStart w:id="23" w:name="iKlm-1679637630158"/>
      <w:bookmarkEnd w:id="23"/>
      <w:r>
        <w:rPr>
          <w:rFonts w:hint="eastAsia" w:ascii="宋体" w:hAnsi="宋体" w:eastAsia="宋体" w:cs="宋体"/>
          <w:b/>
          <w:sz w:val="24"/>
          <w:szCs w:val="24"/>
        </w:rPr>
        <w:t>3-2：系统界面要求—</w:t>
      </w:r>
      <w:r>
        <w:rPr>
          <w:rFonts w:hint="eastAsia" w:ascii="宋体" w:hAnsi="宋体" w:eastAsia="宋体" w:cs="宋体"/>
          <w:b/>
          <w:color w:val="F33232"/>
          <w:sz w:val="24"/>
          <w:szCs w:val="24"/>
        </w:rPr>
        <w:t>应用体验性20%加权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24" w:name="kBli-1679640421028"/>
      <w:bookmarkEnd w:id="24"/>
      <w:r>
        <w:rPr>
          <w:rFonts w:hint="eastAsia" w:ascii="仿宋" w:hAnsi="仿宋" w:eastAsia="仿宋" w:cs="仿宋"/>
          <w:sz w:val="28"/>
          <w:szCs w:val="28"/>
        </w:rPr>
        <w:t>1）界面风格一致，色彩舒适度良好；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</w:rPr>
      </w:pPr>
      <w:bookmarkStart w:id="25" w:name="SQSN-1679640360155"/>
      <w:bookmarkEnd w:id="25"/>
      <w:r>
        <w:rPr>
          <w:rFonts w:hint="eastAsia" w:ascii="仿宋" w:hAnsi="仿宋" w:eastAsia="仿宋" w:cs="仿宋"/>
          <w:sz w:val="28"/>
          <w:szCs w:val="28"/>
        </w:rPr>
        <w:t>2）功能模块之间交互逻辑设计合理；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26" w:name="DNXT-1679640508350"/>
      <w:bookmarkEnd w:id="26"/>
      <w:r>
        <w:rPr>
          <w:rFonts w:hint="eastAsia" w:ascii="仿宋" w:hAnsi="仿宋" w:eastAsia="仿宋" w:cs="仿宋"/>
          <w:sz w:val="28"/>
          <w:szCs w:val="28"/>
        </w:rPr>
        <w:t>3）功能模块整体排版布局符合用户使用路径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spacing w:before="0" w:after="0" w:line="360" w:lineRule="auto"/>
        <w:rPr>
          <w:rFonts w:hint="eastAsia" w:ascii="宋体" w:hAnsi="宋体" w:eastAsia="宋体" w:cs="宋体"/>
          <w:sz w:val="24"/>
          <w:szCs w:val="24"/>
        </w:rPr>
      </w:pPr>
      <w:bookmarkStart w:id="27" w:name="7vEJ-1679640602171"/>
      <w:bookmarkEnd w:id="27"/>
      <w:r>
        <w:rPr>
          <w:rFonts w:hint="eastAsia" w:ascii="宋体" w:hAnsi="宋体" w:eastAsia="宋体" w:cs="宋体"/>
          <w:b/>
          <w:sz w:val="24"/>
          <w:szCs w:val="24"/>
        </w:rPr>
        <w:t>3-3：系统底层技术要求—</w:t>
      </w:r>
      <w:r>
        <w:rPr>
          <w:rFonts w:hint="eastAsia" w:ascii="宋体" w:hAnsi="宋体" w:eastAsia="宋体" w:cs="宋体"/>
          <w:b/>
          <w:color w:val="F33232"/>
          <w:sz w:val="24"/>
          <w:szCs w:val="24"/>
        </w:rPr>
        <w:t>应用维护扩展性30%加权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28" w:name="Svj0-1679649083005"/>
      <w:bookmarkEnd w:id="28"/>
      <w:r>
        <w:rPr>
          <w:rFonts w:hint="eastAsia" w:ascii="仿宋" w:hAnsi="仿宋" w:eastAsia="仿宋" w:cs="仿宋"/>
          <w:sz w:val="28"/>
          <w:szCs w:val="28"/>
        </w:rPr>
        <w:t>1）掌握数据模型设计，数据实体关系设计，并熟悉常用的数据类型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29" w:name="rqKI-1679649037081"/>
      <w:bookmarkEnd w:id="29"/>
      <w:r>
        <w:rPr>
          <w:rFonts w:hint="eastAsia" w:ascii="仿宋" w:hAnsi="仿宋" w:eastAsia="仿宋" w:cs="仿宋"/>
          <w:sz w:val="28"/>
          <w:szCs w:val="28"/>
        </w:rPr>
        <w:t>2）MySQL数据库的常用查询l  熟悉Http协议的使用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0" w:name="snKM-1679649037085"/>
      <w:bookmarkEnd w:id="30"/>
      <w:r>
        <w:rPr>
          <w:rFonts w:hint="eastAsia" w:ascii="仿宋" w:hAnsi="仿宋" w:eastAsia="仿宋" w:cs="仿宋"/>
          <w:sz w:val="28"/>
          <w:szCs w:val="28"/>
        </w:rPr>
        <w:t>3）登录认证机制，角色控制权限的模型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1" w:name="GQrG-1679649037087"/>
      <w:bookmarkEnd w:id="31"/>
      <w:r>
        <w:rPr>
          <w:rFonts w:hint="eastAsia" w:ascii="仿宋" w:hAnsi="仿宋" w:eastAsia="仿宋" w:cs="仿宋"/>
          <w:sz w:val="28"/>
          <w:szCs w:val="28"/>
        </w:rPr>
        <w:t>4）系统采用流行的B/S体系结构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2" w:name="66qU-1679649052485"/>
      <w:bookmarkEnd w:id="32"/>
      <w:r>
        <w:rPr>
          <w:rFonts w:hint="eastAsia" w:ascii="仿宋" w:hAnsi="仿宋" w:eastAsia="仿宋" w:cs="仿宋"/>
          <w:sz w:val="28"/>
          <w:szCs w:val="28"/>
        </w:rPr>
        <w:t>5）常用的如策略模式、工厂模式等设计模式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3" w:name="IX0L-1679649052778"/>
      <w:bookmarkEnd w:id="33"/>
      <w:r>
        <w:rPr>
          <w:rFonts w:hint="eastAsia" w:ascii="仿宋" w:hAnsi="仿宋" w:eastAsia="仿宋" w:cs="仿宋"/>
          <w:sz w:val="28"/>
          <w:szCs w:val="28"/>
        </w:rPr>
        <w:t>6） 模块化设计，理解软件设计原则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4" w:name="RSRN-1679649158394"/>
      <w:bookmarkEnd w:id="34"/>
      <w:r>
        <w:rPr>
          <w:rFonts w:hint="eastAsia" w:ascii="仿宋" w:hAnsi="仿宋" w:eastAsia="仿宋" w:cs="仿宋"/>
          <w:sz w:val="28"/>
          <w:szCs w:val="28"/>
        </w:rPr>
        <w:t>7）Http协议的使用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35" w:name="Ek0C-1679649165998"/>
      <w:bookmarkEnd w:id="35"/>
      <w:r>
        <w:rPr>
          <w:rFonts w:hint="eastAsia" w:ascii="仿宋" w:hAnsi="仿宋" w:eastAsia="仿宋" w:cs="仿宋"/>
          <w:sz w:val="28"/>
          <w:szCs w:val="28"/>
        </w:rPr>
        <w:t>8）支持多种主流浏览器</w:t>
      </w:r>
      <w:bookmarkStart w:id="36" w:name="0rw2-1679637079664"/>
      <w:bookmarkEnd w:id="36"/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OGMwYTk1MzhkOTYxN2EzMTAzZTViN2U1NGNmYjc5NTcifQ=="/>
  </w:docVars>
  <w:rsids>
    <w:rsidRoot w:val="00000000"/>
    <w:rsid w:val="008F7CA4"/>
    <w:rsid w:val="11CD79B2"/>
    <w:rsid w:val="14941879"/>
    <w:rsid w:val="1E85405D"/>
    <w:rsid w:val="1EF04A05"/>
    <w:rsid w:val="1F472157"/>
    <w:rsid w:val="2A314D59"/>
    <w:rsid w:val="4BD8306D"/>
    <w:rsid w:val="53BD5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798</Words>
  <Characters>854</Characters>
  <TotalTime>1</TotalTime>
  <ScaleCrop>false</ScaleCrop>
  <LinksUpToDate>false</LinksUpToDate>
  <CharactersWithSpaces>857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2023-03-24T10:13:00Z</dcterms:created>
  <dc:creator>Apache POI</dc:creator>
  <cp:lastModifiedBy>Administrator</cp:lastModifiedBy>
  <dcterms:modified xsi:type="dcterms:W3CDTF">2023-07-06T11:50:09Z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0428031E49434E9FB946650936BC50EE_12</vt:lpwstr>
  </property>
</Properties>
</file>