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sz w:val="28"/>
          <w:szCs w:val="28"/>
        </w:rPr>
      </w:pPr>
      <w:r>
        <w:rPr>
          <w:sz w:val="28"/>
          <w:szCs w:val="28"/>
        </w:rPr>
        <w:t>cd /d E:\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461bddb0e70314aa500b3782ceaeeab2f12a4c49 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71ACFF22"/>
    <w:p w14:paraId="38FEFBEE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3372FCC"/>
    <w:rsid w:val="419A49AC"/>
    <w:rsid w:val="471A1968"/>
    <w:rsid w:val="4E192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2025-11-20T14:41:13Z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