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ascii="Times New Roman" w:hAnsi="Times New Roman" w:cs="Times New Roman"/>
          <w:b/>
          <w:sz w:val="44"/>
          <w:szCs w:val="44"/>
        </w:rPr>
      </w:pPr>
    </w:p>
    <w:p>
      <w:pPr>
        <w:pStyle w:val="3"/>
        <w:spacing w:before="156" w:beforeLines="50" w:after="156" w:afterLines="50"/>
        <w:jc w:val="center"/>
        <w:rPr>
          <w:rFonts w:ascii="Times New Roman" w:hAnsi="Times New Roman" w:cs="Times New Roman"/>
          <w:b/>
          <w:sz w:val="44"/>
          <w:szCs w:val="44"/>
        </w:rPr>
      </w:pPr>
      <w:r>
        <w:rPr>
          <w:rFonts w:ascii="Times New Roman" w:hAnsi="Times New Roman" w:cs="Times New Roman"/>
          <w:b/>
          <w:sz w:val="44"/>
          <w:szCs w:val="44"/>
        </w:rPr>
        <w:t>湖 南 信</w:t>
      </w:r>
      <w:r>
        <w:rPr>
          <w:rFonts w:hint="eastAsia" w:ascii="Times New Roman" w:hAnsi="Times New Roman" w:cs="Times New Roman"/>
          <w:b/>
          <w:sz w:val="44"/>
          <w:szCs w:val="44"/>
        </w:rPr>
        <w:t xml:space="preserve"> </w:t>
      </w:r>
      <w:r>
        <w:rPr>
          <w:rFonts w:ascii="Times New Roman" w:hAnsi="Times New Roman" w:cs="Times New Roman"/>
          <w:b/>
          <w:sz w:val="44"/>
          <w:szCs w:val="44"/>
        </w:rPr>
        <w:t>息</w:t>
      </w:r>
      <w:r>
        <w:rPr>
          <w:rFonts w:hint="eastAsia" w:ascii="Times New Roman" w:hAnsi="Times New Roman" w:cs="Times New Roman"/>
          <w:b/>
          <w:sz w:val="44"/>
          <w:szCs w:val="44"/>
        </w:rPr>
        <w:t xml:space="preserve"> </w:t>
      </w:r>
      <w:r>
        <w:rPr>
          <w:rFonts w:ascii="Times New Roman" w:hAnsi="Times New Roman" w:cs="Times New Roman"/>
          <w:b/>
          <w:sz w:val="44"/>
          <w:szCs w:val="44"/>
        </w:rPr>
        <w:t>学 院</w:t>
      </w:r>
    </w:p>
    <w:p>
      <w:pPr>
        <w:pStyle w:val="3"/>
        <w:jc w:val="center"/>
        <w:rPr>
          <w:rFonts w:ascii="Times New Roman" w:hAnsi="Times New Roman" w:cs="Times New Roman"/>
          <w:b/>
          <w:sz w:val="44"/>
          <w:szCs w:val="44"/>
        </w:rPr>
      </w:pPr>
    </w:p>
    <w:p>
      <w:pPr>
        <w:pStyle w:val="3"/>
        <w:jc w:val="center"/>
        <w:rPr>
          <w:rFonts w:ascii="Times New Roman" w:hAnsi="Times New Roman" w:eastAsia="黑体" w:cs="Times New Roman"/>
          <w:b/>
          <w:sz w:val="72"/>
          <w:szCs w:val="72"/>
        </w:rPr>
      </w:pPr>
      <w:r>
        <w:rPr>
          <w:rFonts w:hint="eastAsia" w:ascii="Times New Roman" w:hAnsi="Times New Roman" w:eastAsia="黑体" w:cs="Times New Roman"/>
          <w:b/>
          <w:sz w:val="72"/>
          <w:szCs w:val="72"/>
        </w:rPr>
        <w:t>数据挖掘课程</w:t>
      </w:r>
      <w:r>
        <w:rPr>
          <w:rFonts w:ascii="Times New Roman" w:hAnsi="Times New Roman" w:eastAsia="黑体" w:cs="Times New Roman"/>
          <w:b/>
          <w:sz w:val="72"/>
          <w:szCs w:val="72"/>
        </w:rPr>
        <w:t>论文</w:t>
      </w:r>
    </w:p>
    <w:p>
      <w:pPr>
        <w:pStyle w:val="3"/>
        <w:jc w:val="center"/>
        <w:rPr>
          <w:rFonts w:ascii="Times New Roman" w:hAnsi="Times New Roman" w:cs="Times New Roman"/>
          <w:b/>
          <w:sz w:val="44"/>
          <w:szCs w:val="44"/>
        </w:rPr>
      </w:pPr>
    </w:p>
    <w:p>
      <w:pPr>
        <w:pStyle w:val="3"/>
        <w:jc w:val="center"/>
        <w:rPr>
          <w:rFonts w:ascii="Times New Roman" w:hAnsi="Times New Roman" w:cs="Times New Roman"/>
          <w:b/>
          <w:sz w:val="44"/>
          <w:szCs w:val="44"/>
        </w:rPr>
      </w:pPr>
    </w:p>
    <w:p>
      <w:pPr>
        <w:pStyle w:val="3"/>
        <w:jc w:val="center"/>
        <w:rPr>
          <w:rFonts w:ascii="Times New Roman" w:hAnsi="Times New Roman" w:eastAsia="黑体" w:cs="Times New Roman"/>
          <w:b/>
          <w:sz w:val="44"/>
          <w:szCs w:val="44"/>
        </w:rPr>
      </w:pPr>
    </w:p>
    <w:tbl>
      <w:tblPr>
        <w:tblStyle w:val="7"/>
        <w:tblW w:w="7638"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633"/>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论文题目</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数据挖掘技术在股价分析中的应用</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学生姓名</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张金平</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学号</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201501420309</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二级学院</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电子信息学院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专业名称</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882"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班级</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val="en-US"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15软件工程3班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4" w:hRule="atLeast"/>
          <w:jc w:val="center"/>
        </w:trPr>
        <w:tc>
          <w:tcPr>
            <w:tcW w:w="2005" w:type="dxa"/>
            <w:tcBorders>
              <w:top w:val="nil"/>
              <w:bottom w:val="nil"/>
            </w:tcBorders>
            <w:shd w:val="clear" w:color="auto" w:fill="auto"/>
            <w:vAlign w:val="bottom"/>
          </w:tcPr>
          <w:p>
            <w:pPr>
              <w:pStyle w:val="3"/>
              <w:jc w:val="distribute"/>
              <w:rPr>
                <w:rFonts w:ascii="Times New Roman" w:hAnsi="Times New Roman" w:eastAsia="黑体" w:cs="Times New Roman"/>
                <w:b/>
                <w:sz w:val="44"/>
                <w:szCs w:val="44"/>
              </w:rPr>
            </w:pPr>
            <w:r>
              <w:rPr>
                <w:rFonts w:ascii="Times New Roman" w:hAnsi="Times New Roman" w:eastAsia="黑体" w:cs="Times New Roman"/>
                <w:b/>
                <w:sz w:val="44"/>
                <w:szCs w:val="44"/>
              </w:rPr>
              <w:t>指导教师</w:t>
            </w:r>
          </w:p>
        </w:tc>
        <w:tc>
          <w:tcPr>
            <w:tcW w:w="5633" w:type="dxa"/>
            <w:shd w:val="clear" w:color="auto" w:fill="auto"/>
            <w:vAlign w:val="bottom"/>
          </w:tcPr>
          <w:p>
            <w:pPr>
              <w:pStyle w:val="3"/>
              <w:jc w:val="center"/>
              <w:rPr>
                <w:rFonts w:hint="eastAsia" w:ascii="Times New Roman" w:hAnsi="Times New Roman" w:eastAsia="宋体" w:cs="Times New Roman"/>
                <w:b/>
                <w:color w:val="0000FF"/>
                <w:sz w:val="44"/>
                <w:szCs w:val="44"/>
                <w:lang w:eastAsia="zh-CN"/>
              </w:rPr>
            </w:pPr>
            <w:r>
              <w:rPr>
                <w:rFonts w:hint="eastAsia" w:ascii="Times New Roman" w:hAnsi="Times New Roman" w:cs="Times New Roman"/>
                <w:b/>
                <w:bCs w:val="0"/>
                <w:color w:val="000000" w:themeColor="text1"/>
                <w:sz w:val="30"/>
                <w:szCs w:val="30"/>
                <w:highlight w:val="none"/>
                <w:lang w:val="en-US" w:eastAsia="zh-CN"/>
                <w14:textFill>
                  <w14:solidFill>
                    <w14:schemeClr w14:val="tx1"/>
                  </w14:solidFill>
                </w14:textFill>
              </w:rPr>
              <w:t>张钰莎</w:t>
            </w:r>
          </w:p>
        </w:tc>
      </w:tr>
    </w:tbl>
    <w:p>
      <w:pPr>
        <w:ind w:right="420"/>
        <w:jc w:val="center"/>
        <w:rPr>
          <w:sz w:val="28"/>
          <w:szCs w:val="28"/>
        </w:rPr>
      </w:pPr>
    </w:p>
    <w:p>
      <w:pPr>
        <w:ind w:right="420"/>
        <w:jc w:val="center"/>
        <w:rPr>
          <w:color w:val="0000FF"/>
          <w:sz w:val="28"/>
          <w:szCs w:val="28"/>
        </w:rPr>
      </w:pPr>
      <w:r>
        <w:rPr>
          <w:sz w:val="28"/>
          <w:szCs w:val="28"/>
        </w:rPr>
        <w:t>二〇</w:t>
      </w:r>
      <w:r>
        <w:rPr>
          <w:rFonts w:hint="eastAsia"/>
          <w:sz w:val="28"/>
          <w:szCs w:val="28"/>
          <w:lang w:val="en-US" w:eastAsia="zh-CN"/>
        </w:rPr>
        <w:t>一八</w:t>
      </w:r>
      <w:r>
        <w:rPr>
          <w:sz w:val="28"/>
          <w:szCs w:val="28"/>
        </w:rPr>
        <w:t xml:space="preserve"> 年 </w:t>
      </w:r>
      <w:r>
        <w:rPr>
          <w:rFonts w:hint="eastAsia"/>
          <w:sz w:val="28"/>
          <w:szCs w:val="28"/>
          <w:lang w:val="en-US" w:eastAsia="zh-CN"/>
        </w:rPr>
        <w:t>十</w:t>
      </w:r>
      <w:r>
        <w:rPr>
          <w:sz w:val="28"/>
          <w:szCs w:val="28"/>
        </w:rPr>
        <w:t xml:space="preserve"> 月 </w:t>
      </w:r>
      <w:r>
        <w:rPr>
          <w:rFonts w:hint="eastAsia"/>
          <w:sz w:val="28"/>
          <w:szCs w:val="28"/>
          <w:lang w:val="en-US" w:eastAsia="zh-CN"/>
        </w:rPr>
        <w:t>十三</w:t>
      </w:r>
      <w:r>
        <w:rPr>
          <w:sz w:val="28"/>
          <w:szCs w:val="28"/>
        </w:rPr>
        <w:t xml:space="preserve"> 日</w:t>
      </w:r>
    </w:p>
    <w:p>
      <w:pPr>
        <w:spacing w:before="0" w:beforeLines="0" w:after="0" w:afterLines="0" w:line="240" w:lineRule="auto"/>
        <w:ind w:left="0" w:leftChars="0" w:right="0" w:rightChars="0" w:firstLine="0" w:firstLineChars="0"/>
        <w:jc w:val="center"/>
        <w:rPr>
          <w:rFonts w:hint="eastAsia" w:ascii="黑体" w:hAnsi="黑体" w:eastAsia="黑体" w:cs="黑体"/>
          <w:kern w:val="2"/>
          <w:sz w:val="36"/>
          <w:szCs w:val="36"/>
          <w:lang w:val="en-US" w:eastAsia="zh-CN" w:bidi="ar-SA"/>
        </w:rPr>
      </w:pPr>
    </w:p>
    <w:p>
      <w:pPr>
        <w:spacing w:before="0" w:beforeLines="0" w:after="0" w:afterLines="0" w:line="240" w:lineRule="auto"/>
        <w:ind w:left="0" w:leftChars="0" w:right="0" w:rightChars="0" w:firstLine="0" w:firstLineChars="0"/>
        <w:jc w:val="center"/>
        <w:rPr>
          <w:rFonts w:hint="eastAsia" w:ascii="黑体" w:hAnsi="黑体" w:eastAsia="黑体" w:cs="黑体"/>
          <w:kern w:val="2"/>
          <w:sz w:val="36"/>
          <w:szCs w:val="36"/>
          <w:lang w:val="en-US" w:eastAsia="zh-CN" w:bidi="ar-SA"/>
        </w:rPr>
      </w:pPr>
    </w:p>
    <w:sdt>
      <w:sdtPr>
        <w:rPr>
          <w:rFonts w:ascii="宋体" w:hAnsi="宋体" w:eastAsia="宋体" w:cs="Times New Roman"/>
          <w:kern w:val="2"/>
          <w:sz w:val="21"/>
          <w:szCs w:val="24"/>
          <w:lang w:val="en-US" w:eastAsia="zh-CN" w:bidi="ar-SA"/>
        </w:rPr>
        <w:id w:val="147480869"/>
        <w:docPartObj>
          <w:docPartGallery w:val="Table of Contents"/>
          <w:docPartUnique/>
        </w:docPartObj>
      </w:sdtPr>
      <w:sdtEndPr>
        <w:rPr>
          <w:rFonts w:asciiTheme="minorHAnsi" w:hAnsiTheme="minorHAnsi" w:eastAsiaTheme="minorEastAsia" w:cstheme="minorBidi"/>
          <w:sz w:val="20"/>
          <w:szCs w:val="20"/>
        </w:rPr>
      </w:sdtEndPr>
      <w:sdtContent>
        <w:p>
          <w:pPr>
            <w:spacing w:before="0" w:beforeLines="0" w:after="0" w:afterLines="0" w:line="240" w:lineRule="auto"/>
            <w:ind w:left="0" w:leftChars="0" w:right="0" w:rightChars="0" w:firstLine="0" w:firstLineChars="0"/>
            <w:jc w:val="center"/>
          </w:pPr>
          <w:bookmarkStart w:id="0" w:name="_Toc11051_WPSOffice_Type3"/>
          <w:r>
            <w:rPr>
              <w:rFonts w:ascii="宋体" w:hAnsi="宋体" w:eastAsia="宋体"/>
              <w:sz w:val="21"/>
            </w:rPr>
            <w:t>目录</w:t>
          </w:r>
        </w:p>
        <w:p>
          <w:pPr>
            <w:pStyle w:val="11"/>
            <w:tabs>
              <w:tab w:val="right" w:leader="dot" w:pos="8306"/>
            </w:tabs>
          </w:pPr>
          <w:r>
            <w:fldChar w:fldCharType="begin"/>
          </w:r>
          <w:r>
            <w:instrText xml:space="preserve"> HYPERLINK \l _Toc16068_WPSOffice_Level1 </w:instrText>
          </w:r>
          <w:r>
            <w:fldChar w:fldCharType="separate"/>
          </w:r>
          <w:sdt>
            <w:sdtPr>
              <w:rPr>
                <w:rFonts w:ascii="黑体" w:hAnsi="Times New Roman" w:eastAsia="黑体" w:cs="宋体"/>
                <w:b/>
                <w:kern w:val="2"/>
                <w:sz w:val="36"/>
                <w:szCs w:val="36"/>
                <w:lang w:val="en-US" w:eastAsia="zh-CN" w:bidi="ar-SA"/>
              </w:rPr>
              <w:id w:val="147480869"/>
              <w:placeholder>
                <w:docPart w:val="{1565054c-3a2b-4fc2-ab48-c72543215515}"/>
              </w:placeholder>
            </w:sdtPr>
            <w:sdtEndPr>
              <w:rPr>
                <w:rFonts w:ascii="黑体" w:hAnsi="Times New Roman" w:eastAsia="黑体" w:cs="宋体"/>
                <w:b/>
                <w:kern w:val="2"/>
                <w:sz w:val="36"/>
                <w:szCs w:val="36"/>
                <w:lang w:val="en-US" w:eastAsia="zh-CN" w:bidi="ar-SA"/>
              </w:rPr>
            </w:sdtEndPr>
            <w:sdtContent>
              <w:r>
                <w:rPr>
                  <w:rFonts w:ascii="黑体" w:hAnsi="Times New Roman" w:eastAsia="黑体" w:cs="宋体"/>
                </w:rPr>
                <w:t>摘  要</w:t>
              </w:r>
            </w:sdtContent>
          </w:sdt>
          <w:r>
            <w:tab/>
          </w:r>
          <w:bookmarkStart w:id="1" w:name="_Toc16068_WPSOffice_Level1Page"/>
          <w:r>
            <w:t>3</w:t>
          </w:r>
          <w:bookmarkEnd w:id="1"/>
          <w:r>
            <w:fldChar w:fldCharType="end"/>
          </w:r>
        </w:p>
        <w:p>
          <w:pPr>
            <w:pStyle w:val="12"/>
            <w:tabs>
              <w:tab w:val="right" w:leader="dot" w:pos="8306"/>
            </w:tabs>
          </w:pPr>
          <w:r>
            <w:fldChar w:fldCharType="begin"/>
          </w:r>
          <w:r>
            <w:instrText xml:space="preserve"> HYPERLINK \l _Toc11051_WPSOffice_Level2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b9cb30fa-6052-403f-adb0-3604a8508773}"/>
              </w:placeholder>
            </w:sdtPr>
            <w:sdtEndPr>
              <w:rPr>
                <w:rFonts w:ascii="黑体" w:hAnsi="Times New Roman" w:eastAsia="黑体" w:cs="宋体"/>
                <w:b/>
                <w:kern w:val="2"/>
                <w:sz w:val="36"/>
                <w:szCs w:val="36"/>
                <w:lang w:val="en-US" w:eastAsia="zh-CN" w:bidi="ar-SA"/>
              </w:rPr>
            </w:sdtEndPr>
            <w:sdtContent>
              <w:r>
                <w:rPr>
                  <w:rFonts w:ascii="Times New Roman" w:hAnsi="Times New Roman" w:eastAsia="宋体" w:cs="Times New Roman"/>
                </w:rPr>
                <w:t>ABSTRACT</w:t>
              </w:r>
            </w:sdtContent>
          </w:sdt>
          <w:r>
            <w:tab/>
          </w:r>
          <w:bookmarkStart w:id="2" w:name="_Toc11051_WPSOffice_Level2Page"/>
          <w:r>
            <w:t>3</w:t>
          </w:r>
          <w:bookmarkEnd w:id="2"/>
          <w:r>
            <w:fldChar w:fldCharType="end"/>
          </w:r>
        </w:p>
        <w:p>
          <w:pPr>
            <w:pStyle w:val="11"/>
            <w:tabs>
              <w:tab w:val="right" w:leader="dot" w:pos="8306"/>
            </w:tabs>
          </w:pPr>
          <w:r>
            <w:fldChar w:fldCharType="begin"/>
          </w:r>
          <w:r>
            <w:instrText xml:space="preserve"> HYPERLINK \l _Toc11051_WPSOffice_Level1 </w:instrText>
          </w:r>
          <w:r>
            <w:fldChar w:fldCharType="separate"/>
          </w:r>
          <w:sdt>
            <w:sdtPr>
              <w:rPr>
                <w:rFonts w:ascii="黑体" w:hAnsi="Times New Roman" w:eastAsia="黑体" w:cs="宋体"/>
                <w:b/>
                <w:kern w:val="2"/>
                <w:sz w:val="36"/>
                <w:szCs w:val="36"/>
                <w:lang w:val="en-US" w:eastAsia="zh-CN" w:bidi="ar-SA"/>
              </w:rPr>
              <w:id w:val="147480869"/>
              <w:placeholder>
                <w:docPart w:val="{2787e986-061d-4cc2-9d7d-3eeb63a19033}"/>
              </w:placeholder>
            </w:sdtPr>
            <w:sdtEndPr>
              <w:rPr>
                <w:rFonts w:ascii="黑体" w:hAnsi="Times New Roman" w:eastAsia="黑体" w:cs="宋体"/>
                <w:b/>
                <w:kern w:val="2"/>
                <w:sz w:val="36"/>
                <w:szCs w:val="36"/>
                <w:lang w:val="en-US" w:eastAsia="zh-CN" w:bidi="ar-SA"/>
              </w:rPr>
            </w:sdtEndPr>
            <w:sdtContent>
              <w:r>
                <w:rPr>
                  <w:rFonts w:ascii="黑体" w:hAnsi="Times New Roman" w:eastAsia="黑体" w:cs="宋体"/>
                </w:rPr>
                <w:t>第一章  前  言</w:t>
              </w:r>
            </w:sdtContent>
          </w:sdt>
          <w:r>
            <w:tab/>
          </w:r>
          <w:bookmarkStart w:id="3" w:name="_Toc11051_WPSOffice_Level1Page"/>
          <w:r>
            <w:t>3</w:t>
          </w:r>
          <w:bookmarkEnd w:id="3"/>
          <w:r>
            <w:fldChar w:fldCharType="end"/>
          </w:r>
        </w:p>
        <w:p>
          <w:pPr>
            <w:pStyle w:val="11"/>
            <w:tabs>
              <w:tab w:val="right" w:leader="dot" w:pos="8306"/>
            </w:tabs>
          </w:pPr>
          <w:r>
            <w:fldChar w:fldCharType="begin"/>
          </w:r>
          <w:r>
            <w:instrText xml:space="preserve"> HYPERLINK \l _Toc20029_WPSOffice_Level1 </w:instrText>
          </w:r>
          <w:r>
            <w:fldChar w:fldCharType="separate"/>
          </w:r>
          <w:sdt>
            <w:sdtPr>
              <w:rPr>
                <w:rFonts w:ascii="黑体" w:hAnsi="Times New Roman" w:eastAsia="黑体" w:cs="宋体"/>
                <w:b/>
                <w:kern w:val="2"/>
                <w:sz w:val="36"/>
                <w:szCs w:val="36"/>
                <w:lang w:val="en-US" w:eastAsia="zh-CN" w:bidi="ar-SA"/>
              </w:rPr>
              <w:id w:val="147480869"/>
              <w:placeholder>
                <w:docPart w:val="{bd7970ad-2d40-4263-913f-a43ce69079a9}"/>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宋体"/>
                </w:rPr>
                <w:t>第二章 数据挖掘技术与股市知识概述</w:t>
              </w:r>
            </w:sdtContent>
          </w:sdt>
          <w:r>
            <w:tab/>
          </w:r>
          <w:bookmarkStart w:id="4" w:name="_Toc20029_WPSOffice_Level1Page"/>
          <w:r>
            <w:t>4</w:t>
          </w:r>
          <w:bookmarkEnd w:id="4"/>
          <w:r>
            <w:fldChar w:fldCharType="end"/>
          </w:r>
        </w:p>
        <w:p>
          <w:pPr>
            <w:pStyle w:val="12"/>
            <w:tabs>
              <w:tab w:val="right" w:leader="dot" w:pos="8306"/>
            </w:tabs>
          </w:pPr>
          <w:r>
            <w:fldChar w:fldCharType="begin"/>
          </w:r>
          <w:r>
            <w:instrText xml:space="preserve"> HYPERLINK \l _Toc20029_WPSOffice_Level2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56e1e29c-5a2b-4b8b-bd0d-d0c178e079de}"/>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Times New Roman"/>
                </w:rPr>
                <w:t>2.1数据挖掘概述</w:t>
              </w:r>
            </w:sdtContent>
          </w:sdt>
          <w:r>
            <w:tab/>
          </w:r>
          <w:bookmarkStart w:id="5" w:name="_Toc20029_WPSOffice_Level2Page"/>
          <w:r>
            <w:t>4</w:t>
          </w:r>
          <w:bookmarkEnd w:id="5"/>
          <w:r>
            <w:fldChar w:fldCharType="end"/>
          </w:r>
        </w:p>
        <w:p>
          <w:pPr>
            <w:pStyle w:val="13"/>
            <w:tabs>
              <w:tab w:val="right" w:leader="dot" w:pos="8306"/>
            </w:tabs>
          </w:pPr>
          <w:r>
            <w:fldChar w:fldCharType="begin"/>
          </w:r>
          <w:r>
            <w:instrText xml:space="preserve"> HYPERLINK \l _Toc11051_WPSOffice_Level3 </w:instrText>
          </w:r>
          <w:r>
            <w:fldChar w:fldCharType="separate"/>
          </w:r>
          <w:sdt>
            <w:sdtPr>
              <w:rPr>
                <w:rFonts w:ascii="黑体" w:hAnsi="Times New Roman" w:eastAsia="黑体" w:cs="宋体"/>
                <w:b/>
                <w:kern w:val="2"/>
                <w:sz w:val="36"/>
                <w:szCs w:val="36"/>
                <w:lang w:val="en-US" w:eastAsia="zh-CN" w:bidi="ar-SA"/>
              </w:rPr>
              <w:id w:val="147480869"/>
              <w:placeholder>
                <w:docPart w:val="{bc01672d-cc4c-480b-be8f-1251f0c210b7}"/>
              </w:placeholder>
            </w:sdtPr>
            <w:sdtEndPr>
              <w:rPr>
                <w:rFonts w:ascii="黑体" w:hAnsi="Times New Roman" w:eastAsia="黑体" w:cs="宋体"/>
                <w:b/>
                <w:kern w:val="2"/>
                <w:sz w:val="36"/>
                <w:szCs w:val="36"/>
                <w:lang w:val="en-US" w:eastAsia="zh-CN" w:bidi="ar-SA"/>
              </w:rPr>
            </w:sdtEndPr>
            <w:sdtContent>
              <w:r>
                <w:rPr>
                  <w:rFonts w:hint="eastAsia" w:ascii="仿宋" w:hAnsi="仿宋" w:eastAsia="仿宋" w:cs="仿宋"/>
                </w:rPr>
                <w:t>（1）问题定义</w:t>
              </w:r>
            </w:sdtContent>
          </w:sdt>
          <w:r>
            <w:tab/>
          </w:r>
          <w:bookmarkStart w:id="6" w:name="_Toc11051_WPSOffice_Level3Page"/>
          <w:r>
            <w:t>4</w:t>
          </w:r>
          <w:bookmarkEnd w:id="6"/>
          <w:r>
            <w:fldChar w:fldCharType="end"/>
          </w:r>
        </w:p>
        <w:p>
          <w:pPr>
            <w:pStyle w:val="13"/>
            <w:tabs>
              <w:tab w:val="right" w:leader="dot" w:pos="8306"/>
            </w:tabs>
          </w:pPr>
          <w:r>
            <w:fldChar w:fldCharType="begin"/>
          </w:r>
          <w:r>
            <w:instrText xml:space="preserve"> HYPERLINK \l _Toc20029_WPSOffice_Level3 </w:instrText>
          </w:r>
          <w:r>
            <w:fldChar w:fldCharType="separate"/>
          </w:r>
          <w:sdt>
            <w:sdtPr>
              <w:rPr>
                <w:rFonts w:ascii="黑体" w:hAnsi="Times New Roman" w:eastAsia="黑体" w:cs="宋体"/>
                <w:b/>
                <w:kern w:val="2"/>
                <w:sz w:val="36"/>
                <w:szCs w:val="36"/>
                <w:lang w:val="en-US" w:eastAsia="zh-CN" w:bidi="ar-SA"/>
              </w:rPr>
              <w:id w:val="147480869"/>
              <w:placeholder>
                <w:docPart w:val="{dfd2739d-9d4b-497b-a936-6ca31a3ffe8e}"/>
              </w:placeholder>
            </w:sdtPr>
            <w:sdtEndPr>
              <w:rPr>
                <w:rFonts w:ascii="黑体" w:hAnsi="Times New Roman" w:eastAsia="黑体" w:cs="宋体"/>
                <w:b/>
                <w:kern w:val="2"/>
                <w:sz w:val="36"/>
                <w:szCs w:val="36"/>
                <w:lang w:val="en-US" w:eastAsia="zh-CN" w:bidi="ar-SA"/>
              </w:rPr>
            </w:sdtEndPr>
            <w:sdtContent>
              <w:r>
                <w:rPr>
                  <w:rFonts w:hint="eastAsia" w:ascii="仿宋" w:hAnsi="仿宋" w:eastAsia="仿宋" w:cs="仿宋"/>
                </w:rPr>
                <w:t>（2）数据的收集及其数据的预处理</w:t>
              </w:r>
            </w:sdtContent>
          </w:sdt>
          <w:r>
            <w:tab/>
          </w:r>
          <w:bookmarkStart w:id="7" w:name="_Toc20029_WPSOffice_Level3Page"/>
          <w:r>
            <w:t>4</w:t>
          </w:r>
          <w:bookmarkEnd w:id="7"/>
          <w:r>
            <w:fldChar w:fldCharType="end"/>
          </w:r>
        </w:p>
        <w:p>
          <w:pPr>
            <w:pStyle w:val="13"/>
            <w:tabs>
              <w:tab w:val="right" w:leader="dot" w:pos="8306"/>
            </w:tabs>
          </w:pPr>
          <w:r>
            <w:fldChar w:fldCharType="begin"/>
          </w:r>
          <w:r>
            <w:instrText xml:space="preserve"> HYPERLINK \l _Toc29602_WPSOffice_Level3 </w:instrText>
          </w:r>
          <w:r>
            <w:fldChar w:fldCharType="separate"/>
          </w:r>
          <w:sdt>
            <w:sdtPr>
              <w:rPr>
                <w:rFonts w:ascii="黑体" w:hAnsi="Times New Roman" w:eastAsia="黑体" w:cs="宋体"/>
                <w:b/>
                <w:kern w:val="2"/>
                <w:sz w:val="36"/>
                <w:szCs w:val="36"/>
                <w:lang w:val="en-US" w:eastAsia="zh-CN" w:bidi="ar-SA"/>
              </w:rPr>
              <w:id w:val="147480869"/>
              <w:placeholder>
                <w:docPart w:val="{680e9741-841c-4cbb-be44-f384fc1b3736}"/>
              </w:placeholder>
            </w:sdtPr>
            <w:sdtEndPr>
              <w:rPr>
                <w:rFonts w:ascii="黑体" w:hAnsi="Times New Roman" w:eastAsia="黑体" w:cs="宋体"/>
                <w:b/>
                <w:kern w:val="2"/>
                <w:sz w:val="36"/>
                <w:szCs w:val="36"/>
                <w:lang w:val="en-US" w:eastAsia="zh-CN" w:bidi="ar-SA"/>
              </w:rPr>
            </w:sdtEndPr>
            <w:sdtContent>
              <w:r>
                <w:rPr>
                  <w:rFonts w:hint="eastAsia" w:ascii="仿宋" w:hAnsi="仿宋" w:eastAsia="仿宋" w:cs="仿宋"/>
                </w:rPr>
                <w:t>（3）数据挖掘</w:t>
              </w:r>
            </w:sdtContent>
          </w:sdt>
          <w:r>
            <w:tab/>
          </w:r>
          <w:bookmarkStart w:id="8" w:name="_Toc29602_WPSOffice_Level3Page"/>
          <w:r>
            <w:t>4</w:t>
          </w:r>
          <w:bookmarkEnd w:id="8"/>
          <w:r>
            <w:fldChar w:fldCharType="end"/>
          </w:r>
        </w:p>
        <w:p>
          <w:pPr>
            <w:pStyle w:val="12"/>
            <w:tabs>
              <w:tab w:val="right" w:leader="dot" w:pos="8306"/>
            </w:tabs>
          </w:pPr>
          <w:r>
            <w:fldChar w:fldCharType="begin"/>
          </w:r>
          <w:r>
            <w:instrText xml:space="preserve"> HYPERLINK \l _Toc29602_WPSOffice_Level2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5506e95d-2a16-4e5b-80cb-57fd5da541c0}"/>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Times New Roman"/>
                </w:rPr>
                <w:t>2.3 股票分析概述</w:t>
              </w:r>
            </w:sdtContent>
          </w:sdt>
          <w:r>
            <w:tab/>
          </w:r>
          <w:bookmarkStart w:id="9" w:name="_Toc29602_WPSOffice_Level2Page"/>
          <w:r>
            <w:t>4</w:t>
          </w:r>
          <w:bookmarkEnd w:id="9"/>
          <w:r>
            <w:fldChar w:fldCharType="end"/>
          </w:r>
        </w:p>
        <w:p>
          <w:pPr>
            <w:pStyle w:val="11"/>
            <w:tabs>
              <w:tab w:val="right" w:leader="dot" w:pos="8306"/>
            </w:tabs>
          </w:pPr>
          <w:r>
            <w:fldChar w:fldCharType="begin"/>
          </w:r>
          <w:r>
            <w:instrText xml:space="preserve"> HYPERLINK \l _Toc29602_WPSOffice_Level1 </w:instrText>
          </w:r>
          <w:r>
            <w:fldChar w:fldCharType="separate"/>
          </w:r>
          <w:sdt>
            <w:sdtPr>
              <w:rPr>
                <w:rFonts w:ascii="黑体" w:hAnsi="Times New Roman" w:eastAsia="黑体" w:cs="宋体"/>
                <w:b/>
                <w:kern w:val="2"/>
                <w:sz w:val="36"/>
                <w:szCs w:val="36"/>
                <w:lang w:val="en-US" w:eastAsia="zh-CN" w:bidi="ar-SA"/>
              </w:rPr>
              <w:id w:val="147480869"/>
              <w:placeholder>
                <w:docPart w:val="{2e69ecb9-505b-4c69-9d92-10a27e2921b5}"/>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宋体"/>
                </w:rPr>
                <w:t>第三章 数据挖掘算法在股票中的应用</w:t>
              </w:r>
            </w:sdtContent>
          </w:sdt>
          <w:r>
            <w:tab/>
          </w:r>
          <w:bookmarkStart w:id="10" w:name="_Toc29602_WPSOffice_Level1Page"/>
          <w:r>
            <w:t>5</w:t>
          </w:r>
          <w:bookmarkEnd w:id="10"/>
          <w:r>
            <w:fldChar w:fldCharType="end"/>
          </w:r>
        </w:p>
        <w:p>
          <w:pPr>
            <w:pStyle w:val="12"/>
            <w:tabs>
              <w:tab w:val="right" w:leader="dot" w:pos="8306"/>
            </w:tabs>
          </w:pPr>
          <w:r>
            <w:fldChar w:fldCharType="begin"/>
          </w:r>
          <w:r>
            <w:instrText xml:space="preserve"> HYPERLINK \l _Toc18322_WPSOffice_Level2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ce7d005c-8308-4c98-a69b-3a2c4a2bc826}"/>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Times New Roman"/>
                </w:rPr>
                <w:t>3.1决策树算法核心思想</w:t>
              </w:r>
            </w:sdtContent>
          </w:sdt>
          <w:r>
            <w:tab/>
          </w:r>
          <w:bookmarkStart w:id="11" w:name="_Toc18322_WPSOffice_Level2Page"/>
          <w:r>
            <w:t>5</w:t>
          </w:r>
          <w:bookmarkEnd w:id="11"/>
          <w:r>
            <w:fldChar w:fldCharType="end"/>
          </w:r>
        </w:p>
        <w:p>
          <w:pPr>
            <w:pStyle w:val="12"/>
            <w:tabs>
              <w:tab w:val="right" w:leader="dot" w:pos="8306"/>
            </w:tabs>
          </w:pPr>
          <w:r>
            <w:fldChar w:fldCharType="begin"/>
          </w:r>
          <w:r>
            <w:instrText xml:space="preserve"> HYPERLINK \l _Toc28569_WPSOffice_Level2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bbe4356f-d3a4-4514-a4c0-20c5cbb762fa}"/>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Times New Roman"/>
                </w:rPr>
                <w:t>3.2决策树算法的优点</w:t>
              </w:r>
            </w:sdtContent>
          </w:sdt>
          <w:r>
            <w:tab/>
          </w:r>
          <w:bookmarkStart w:id="12" w:name="_Toc28569_WPSOffice_Level2Page"/>
          <w:r>
            <w:t>5</w:t>
          </w:r>
          <w:bookmarkEnd w:id="12"/>
          <w:r>
            <w:fldChar w:fldCharType="end"/>
          </w:r>
        </w:p>
        <w:p>
          <w:pPr>
            <w:pStyle w:val="12"/>
            <w:tabs>
              <w:tab w:val="right" w:leader="dot" w:pos="8306"/>
            </w:tabs>
          </w:pPr>
          <w:r>
            <w:fldChar w:fldCharType="begin"/>
          </w:r>
          <w:r>
            <w:instrText xml:space="preserve"> HYPERLINK \l _Toc31604_WPSOffice_Level2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17a4baa1-3a85-4a40-86a7-ce840eea1666}"/>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Times New Roman"/>
                </w:rPr>
                <w:t>3.3改进Apriori算法在股票板块分析中的应用</w:t>
              </w:r>
            </w:sdtContent>
          </w:sdt>
          <w:r>
            <w:tab/>
          </w:r>
          <w:bookmarkStart w:id="13" w:name="_Toc31604_WPSOffice_Level2Page"/>
          <w:r>
            <w:t>5</w:t>
          </w:r>
          <w:bookmarkEnd w:id="13"/>
          <w:r>
            <w:fldChar w:fldCharType="end"/>
          </w:r>
        </w:p>
        <w:p>
          <w:pPr>
            <w:pStyle w:val="12"/>
            <w:tabs>
              <w:tab w:val="right" w:leader="dot" w:pos="8306"/>
            </w:tabs>
          </w:pPr>
          <w:r>
            <w:fldChar w:fldCharType="begin"/>
          </w:r>
          <w:r>
            <w:instrText xml:space="preserve"> HYPERLINK \l _Toc15808_WPSOffice_Level2 </w:instrText>
          </w:r>
          <w:r>
            <w:fldChar w:fldCharType="separate"/>
          </w:r>
          <w:sdt>
            <w:sdtPr>
              <w:rPr>
                <w:rFonts w:ascii="黑体" w:hAnsi="Times New Roman" w:eastAsia="黑体" w:cs="宋体"/>
                <w:b/>
                <w:kern w:val="2"/>
                <w:sz w:val="36"/>
                <w:szCs w:val="36"/>
                <w:lang w:val="en-US" w:eastAsia="zh-CN" w:bidi="ar-SA"/>
              </w:rPr>
              <w:id w:val="147480869"/>
              <w:placeholder>
                <w:docPart w:val="{313660ac-6c1e-4038-935b-ea3d120e2618}"/>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Times New Roman"/>
                </w:rPr>
                <w:t>3.4关联规则在股票板块指数中应用示例</w:t>
              </w:r>
            </w:sdtContent>
          </w:sdt>
          <w:r>
            <w:tab/>
          </w:r>
          <w:bookmarkStart w:id="14" w:name="_Toc15808_WPSOffice_Level2Page"/>
          <w:r>
            <w:t>6</w:t>
          </w:r>
          <w:bookmarkEnd w:id="14"/>
          <w:r>
            <w:fldChar w:fldCharType="end"/>
          </w:r>
        </w:p>
        <w:p>
          <w:pPr>
            <w:pStyle w:val="11"/>
            <w:tabs>
              <w:tab w:val="right" w:leader="dot" w:pos="8306"/>
            </w:tabs>
          </w:pPr>
          <w:r>
            <w:fldChar w:fldCharType="begin"/>
          </w:r>
          <w:r>
            <w:instrText xml:space="preserve"> HYPERLINK \l _Toc18322_WPSOffice_Level1 </w:instrText>
          </w:r>
          <w:r>
            <w:fldChar w:fldCharType="separate"/>
          </w:r>
          <w:sdt>
            <w:sdtPr>
              <w:rPr>
                <w:rFonts w:ascii="黑体" w:hAnsi="Times New Roman" w:eastAsia="黑体" w:cs="宋体"/>
                <w:b/>
                <w:kern w:val="2"/>
                <w:sz w:val="36"/>
                <w:szCs w:val="36"/>
                <w:lang w:val="en-US" w:eastAsia="zh-CN" w:bidi="ar-SA"/>
              </w:rPr>
              <w:id w:val="147480869"/>
              <w:placeholder>
                <w:docPart w:val="{667be7ad-6498-4b16-858b-071f1b07ecba}"/>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宋体"/>
                </w:rPr>
                <w:t>第四章 结论</w:t>
              </w:r>
            </w:sdtContent>
          </w:sdt>
          <w:r>
            <w:tab/>
          </w:r>
          <w:bookmarkStart w:id="15" w:name="_Toc18322_WPSOffice_Level1Page"/>
          <w:r>
            <w:t>7</w:t>
          </w:r>
          <w:bookmarkEnd w:id="15"/>
          <w:r>
            <w:fldChar w:fldCharType="end"/>
          </w:r>
        </w:p>
        <w:p>
          <w:pPr>
            <w:pStyle w:val="11"/>
            <w:tabs>
              <w:tab w:val="right" w:leader="dot" w:pos="8306"/>
            </w:tabs>
          </w:pPr>
          <w:r>
            <w:fldChar w:fldCharType="begin"/>
          </w:r>
          <w:r>
            <w:instrText xml:space="preserve"> HYPERLINK \l _Toc28569_WPSOffice_Level1 </w:instrText>
          </w:r>
          <w:r>
            <w:fldChar w:fldCharType="separate"/>
          </w:r>
          <w:sdt>
            <w:sdtPr>
              <w:rPr>
                <w:rFonts w:ascii="黑体" w:hAnsi="Times New Roman" w:eastAsia="黑体" w:cs="宋体"/>
                <w:b/>
                <w:kern w:val="2"/>
                <w:sz w:val="36"/>
                <w:szCs w:val="36"/>
                <w:lang w:val="en-US" w:eastAsia="zh-CN" w:bidi="ar-SA"/>
              </w:rPr>
              <w:id w:val="147480869"/>
              <w:placeholder>
                <w:docPart w:val="{03c6f691-4752-46fe-9e46-b6a4487511b7}"/>
              </w:placeholder>
            </w:sdtPr>
            <w:sdtEndPr>
              <w:rPr>
                <w:rFonts w:ascii="黑体" w:hAnsi="Times New Roman" w:eastAsia="黑体" w:cs="宋体"/>
                <w:b/>
                <w:kern w:val="2"/>
                <w:sz w:val="36"/>
                <w:szCs w:val="36"/>
                <w:lang w:val="en-US" w:eastAsia="zh-CN" w:bidi="ar-SA"/>
              </w:rPr>
            </w:sdtEndPr>
            <w:sdtContent>
              <w:r>
                <w:rPr>
                  <w:rFonts w:hint="eastAsia" w:ascii="黑体" w:hAnsi="Times New Roman" w:eastAsia="黑体" w:cs="宋体"/>
                </w:rPr>
                <w:t>参考文献</w:t>
              </w:r>
            </w:sdtContent>
          </w:sdt>
          <w:r>
            <w:tab/>
          </w:r>
          <w:bookmarkStart w:id="16" w:name="_Toc28569_WPSOffice_Level1Page"/>
          <w:r>
            <w:t>7</w:t>
          </w:r>
          <w:bookmarkEnd w:id="16"/>
          <w:r>
            <w:fldChar w:fldCharType="end"/>
          </w:r>
          <w:bookmarkEnd w:id="0"/>
        </w:p>
      </w:sdtContent>
    </w:sdt>
    <w:p>
      <w:pPr>
        <w:pStyle w:val="2"/>
        <w:jc w:val="both"/>
        <w:rPr>
          <w:rFonts w:hint="eastAsia" w:ascii="宋体" w:hAnsi="宋体" w:eastAsia="宋体" w:cs="宋体"/>
          <w:sz w:val="24"/>
          <w:szCs w:val="24"/>
        </w:rPr>
      </w:pPr>
    </w:p>
    <w:p>
      <w:pPr>
        <w:pStyle w:val="2"/>
      </w:pPr>
    </w:p>
    <w:p>
      <w:pPr>
        <w:pStyle w:val="2"/>
      </w:pPr>
    </w:p>
    <w:p>
      <w:pPr>
        <w:pStyle w:val="2"/>
      </w:pPr>
    </w:p>
    <w:p>
      <w:pPr>
        <w:pStyle w:val="2"/>
        <w:jc w:val="both"/>
      </w:pPr>
    </w:p>
    <w:p>
      <w:pPr>
        <w:pStyle w:val="2"/>
      </w:pPr>
      <w:bookmarkStart w:id="17" w:name="_Toc16068_WPSOffice_Level1"/>
      <w:r>
        <w:t>摘  要</w:t>
      </w:r>
      <w:bookmarkEnd w:id="17"/>
    </w:p>
    <w:p>
      <w:pPr>
        <w:spacing w:line="300" w:lineRule="auto"/>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股票作为一种最普遍的风险投资理财产品，正在悄悄地进入人们的日常生活。股票是一种最具代表性的有价证券，股票数据分析及预测是当今世界的热柄课题。股票数据分析往往是依赖于对大量历史的交易数进行预测，如何应用好这个与日俱増的庞大的历史数据，从中挖掘出在价值的规律，是每位投资者比较感兴趣的话题，也是股票预测面临的最大难题。目前比较成熟的基本面分析法和技术面分析法对变化多端股市，经常还是无能为力。</w:t>
      </w:r>
    </w:p>
    <w:p>
      <w:pPr>
        <w:spacing w:line="30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文从股市的实际特点出发，应用已经成熟的数据挖掘技术，把上市公司的主要财务数据指标作为属性，应用ID3决策树算法进行分类，并针对经典Apriori算法存在的一些缺陷提出了改进改进后的Apriori算法更加灵活，更适合挖掘不同板块之间的关系。</w:t>
      </w:r>
    </w:p>
    <w:p>
      <w:pPr>
        <w:spacing w:line="300" w:lineRule="auto"/>
        <w:rPr>
          <w:rFonts w:hint="eastAsia" w:ascii="仿宋" w:hAnsi="仿宋" w:eastAsia="仿宋" w:cs="仿宋"/>
          <w:sz w:val="24"/>
          <w:lang w:val="en-US" w:eastAsia="zh-CN"/>
        </w:rPr>
      </w:pPr>
      <w:r>
        <w:rPr>
          <w:rFonts w:eastAsia="黑体"/>
          <w:b/>
          <w:sz w:val="24"/>
        </w:rPr>
        <w:t>关键词</w:t>
      </w:r>
      <w:r>
        <w:rPr>
          <w:rFonts w:eastAsia="黑体"/>
          <w:sz w:val="24"/>
        </w:rPr>
        <w:t>：</w:t>
      </w:r>
      <w:r>
        <w:rPr>
          <w:rFonts w:hint="eastAsia" w:ascii="仿宋" w:hAnsi="仿宋" w:eastAsia="仿宋" w:cs="仿宋"/>
          <w:sz w:val="24"/>
          <w:szCs w:val="24"/>
          <w:lang w:val="en-US" w:eastAsia="zh-CN"/>
        </w:rPr>
        <w:t>股票；数据挖掘；ID3算法；Apriori算法</w:t>
      </w:r>
    </w:p>
    <w:p>
      <w:pPr>
        <w:spacing w:line="300" w:lineRule="auto"/>
        <w:jc w:val="center"/>
        <w:rPr>
          <w:rFonts w:ascii="Times New Roman" w:hAnsi="Times New Roman" w:cs="Times New Roman"/>
          <w:b/>
          <w:sz w:val="36"/>
          <w:szCs w:val="36"/>
        </w:rPr>
      </w:pPr>
      <w:bookmarkStart w:id="18" w:name="_Toc11051_WPSOffice_Level2"/>
      <w:r>
        <w:rPr>
          <w:rFonts w:ascii="Times New Roman" w:hAnsi="Times New Roman" w:cs="Times New Roman"/>
          <w:b/>
          <w:sz w:val="24"/>
          <w:szCs w:val="24"/>
        </w:rPr>
        <w:t>ABSTRACT</w:t>
      </w:r>
      <w:bookmarkEnd w:id="18"/>
    </w:p>
    <w:p>
      <w:pPr>
        <w:spacing w:line="300" w:lineRule="auto"/>
        <w:ind w:firstLine="480" w:firstLineChars="200"/>
        <w:rPr>
          <w:rFonts w:hint="eastAsia"/>
          <w:color w:val="000000"/>
          <w:sz w:val="24"/>
        </w:rPr>
      </w:pPr>
      <w:r>
        <w:rPr>
          <w:rFonts w:hint="eastAsia"/>
          <w:color w:val="000000"/>
          <w:sz w:val="24"/>
        </w:rPr>
        <w:t>As one of the most common venture capital products, stocks are quietly entering people's daily life. Stock is one of the most representative securities. Stock data analysis and prediction is a hot topic in the world today. Stock data analysis is often dependent on a large number of historical transactions to predict, how to apply this ever-increasing huge historical data, mining out the law of value, is a topic of interest to each investor, but also the biggest problem facing stock forecasting. At present, the more mature basic analysis method and technical analysis method are often powerless to the volatile stock market.</w:t>
      </w:r>
    </w:p>
    <w:p>
      <w:pPr>
        <w:spacing w:line="300" w:lineRule="auto"/>
        <w:rPr>
          <w:rFonts w:hint="eastAsia"/>
          <w:color w:val="000000"/>
          <w:sz w:val="24"/>
        </w:rPr>
      </w:pPr>
      <w:r>
        <w:rPr>
          <w:rFonts w:hint="eastAsia"/>
          <w:color w:val="000000"/>
          <w:sz w:val="24"/>
        </w:rPr>
        <w:t>Starting from the actual characteristics of the stock market, this paper applies the mature data mining technology to classify the main financial data indicators of listed companies by using ID3 decision tree algorithm, and proposes an improved Apriori algorithm to overcome the shortcomings of the classical Apriori algorithm. The method is more flexible and more suitable for mining the relationship between different plates.</w:t>
      </w:r>
    </w:p>
    <w:p>
      <w:pPr>
        <w:spacing w:line="300" w:lineRule="auto"/>
        <w:rPr>
          <w:sz w:val="24"/>
        </w:rPr>
      </w:pPr>
      <w:r>
        <w:rPr>
          <w:b/>
          <w:sz w:val="24"/>
        </w:rPr>
        <w:t>Keywords:</w:t>
      </w:r>
      <w:r>
        <w:rPr>
          <w:color w:val="000000"/>
          <w:sz w:val="24"/>
        </w:rPr>
        <w:t xml:space="preserve"> </w:t>
      </w:r>
      <w:r>
        <w:rPr>
          <w:rFonts w:hint="eastAsia"/>
          <w:color w:val="000000"/>
          <w:sz w:val="24"/>
          <w:lang w:val="en-US" w:eastAsia="zh-CN"/>
        </w:rPr>
        <w:t>Stock</w:t>
      </w:r>
      <w:r>
        <w:rPr>
          <w:color w:val="000000"/>
          <w:sz w:val="24"/>
        </w:rPr>
        <w:t>;</w:t>
      </w:r>
      <w:r>
        <w:rPr>
          <w:sz w:val="24"/>
        </w:rPr>
        <w:t xml:space="preserve"> </w:t>
      </w:r>
      <w:r>
        <w:rPr>
          <w:rFonts w:hint="eastAsia"/>
          <w:sz w:val="24"/>
          <w:lang w:val="en-US" w:eastAsia="zh-CN"/>
        </w:rPr>
        <w:t>Data Mining</w:t>
      </w:r>
      <w:r>
        <w:rPr>
          <w:sz w:val="24"/>
        </w:rPr>
        <w:t xml:space="preserve">; </w:t>
      </w:r>
      <w:r>
        <w:rPr>
          <w:rFonts w:hint="eastAsia"/>
          <w:sz w:val="24"/>
          <w:lang w:val="en-US" w:eastAsia="zh-CN"/>
        </w:rPr>
        <w:t>ID3 Algorithm;Apriori Algorithm</w:t>
      </w:r>
    </w:p>
    <w:p>
      <w:pPr>
        <w:pStyle w:val="2"/>
      </w:pPr>
      <w:bookmarkStart w:id="19" w:name="_Toc11051_WPSOffice_Level1"/>
    </w:p>
    <w:p>
      <w:pPr>
        <w:pStyle w:val="2"/>
      </w:pPr>
    </w:p>
    <w:p>
      <w:pPr>
        <w:pStyle w:val="2"/>
      </w:pPr>
    </w:p>
    <w:p>
      <w:pPr>
        <w:pStyle w:val="2"/>
      </w:pPr>
      <w:bookmarkStart w:id="33" w:name="_GoBack"/>
      <w:bookmarkEnd w:id="33"/>
      <w:r>
        <w:t>第一章  前  言</w:t>
      </w:r>
      <w:bookmarkEnd w:id="19"/>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随着我国经济体制改革的不断深化，资产证券化的步伐不断的加快，股票市场在资本市场中的重要性日益的突出，社会投资的模式也日益的増多，例如基金投资等等，人们的投资理念日益增强。从证券业的开端，人们就没有停止过对股票市场的探究，而探巧的最终目的都是在降低风险的同时保证可观的收益。股票数据的分析预测具有很大的现实意义，然而，股票市场是一个极其复杂的系统，它贾穿着经济学、金融学、也理学、投资学等众多学科领域，投资者的盲目性、政局的不稳定性、经济的周期性、银行利率的浮动性等诸多因素决定了股价走势预测的复杂性，但是，归根结底，金融交易过程有一定的规律及联系。</w:t>
      </w:r>
    </w:p>
    <w:p>
      <w:pPr>
        <w:pStyle w:val="2"/>
        <w:rPr>
          <w:rFonts w:hint="eastAsia"/>
          <w:lang w:val="en-US" w:eastAsia="zh-CN"/>
        </w:rPr>
      </w:pPr>
      <w:bookmarkStart w:id="20" w:name="_Toc20029_WPSOffice_Level1"/>
      <w:r>
        <w:rPr>
          <w:rFonts w:hint="eastAsia"/>
          <w:lang w:val="en-US" w:eastAsia="zh-CN"/>
        </w:rPr>
        <w:t>第二章 数据挖掘技术与股市知识概述</w:t>
      </w:r>
      <w:bookmarkEnd w:id="20"/>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国的股票市场起步较晚，但是发展迅速，电子信息化程度与国际接轨，积累了大量的金敲数据。目前，我国股票市场发展良好，在兰十多年的探索中不断地成熟起来，不断地改革，不断地创新。为了解决高度发达的金融市场和滞后的数据处理能力，有必要把数据挖掘技术引入到证券市场上来，把证券市场做大做强，使金融结构更加合理，市场更加智能化。</w:t>
      </w:r>
    </w:p>
    <w:p>
      <w:pPr>
        <w:pStyle w:val="4"/>
        <w:rPr>
          <w:rFonts w:hint="eastAsia"/>
          <w:lang w:val="en-US" w:eastAsia="zh-CN"/>
        </w:rPr>
      </w:pPr>
      <w:bookmarkStart w:id="21" w:name="_Toc20029_WPSOffice_Level2"/>
      <w:r>
        <w:rPr>
          <w:rFonts w:hint="eastAsia"/>
          <w:lang w:val="en-US" w:eastAsia="zh-CN"/>
        </w:rPr>
        <w:t>2.1数据挖掘概述</w:t>
      </w:r>
      <w:bookmarkEnd w:id="21"/>
    </w:p>
    <w:p>
      <w:pPr>
        <w:rPr>
          <w:rFonts w:hint="eastAsia" w:ascii="仿宋" w:hAnsi="仿宋" w:eastAsia="仿宋" w:cs="仿宋"/>
          <w:sz w:val="24"/>
          <w:szCs w:val="24"/>
          <w:lang w:val="en-US" w:eastAsia="zh-CN"/>
        </w:rPr>
      </w:pPr>
      <w:bookmarkStart w:id="22" w:name="_Toc11051_WPSOffice_Level3"/>
      <w:r>
        <w:rPr>
          <w:rFonts w:hint="eastAsia" w:ascii="仿宋" w:hAnsi="仿宋" w:eastAsia="仿宋" w:cs="仿宋"/>
          <w:sz w:val="24"/>
          <w:szCs w:val="24"/>
          <w:lang w:val="en-US" w:eastAsia="zh-CN"/>
        </w:rPr>
        <w:t>（1）问题定义</w:t>
      </w:r>
      <w:bookmarkEnd w:id="22"/>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数据挖掘的最终目的是为了从所要挖掘的领域数据中挖掘出有用的不为人们直觉所发现的知识。在问题定义阶段中，我们往往要先知道什么样的数据可以用来我们的挖掘工程中来。在实际应用中，问题的详细定义是要整个领域的相关人都要参与，使问题更加明朗，要解决的问题什么样的总量，要怎么样解决，要做到屯、中有数，对需要解决的问题进行多次确认，进而在后续的数据挖掘过程中对数据进行进一步的预选和处理。</w:t>
      </w:r>
    </w:p>
    <w:p>
      <w:pPr>
        <w:rPr>
          <w:rFonts w:hint="eastAsia" w:ascii="仿宋" w:hAnsi="仿宋" w:eastAsia="仿宋" w:cs="仿宋"/>
          <w:sz w:val="24"/>
          <w:szCs w:val="24"/>
          <w:lang w:val="en-US" w:eastAsia="zh-CN"/>
        </w:rPr>
      </w:pPr>
      <w:bookmarkStart w:id="23" w:name="_Toc20029_WPSOffice_Level3"/>
      <w:r>
        <w:rPr>
          <w:rFonts w:hint="eastAsia" w:ascii="仿宋" w:hAnsi="仿宋" w:eastAsia="仿宋" w:cs="仿宋"/>
          <w:sz w:val="24"/>
          <w:szCs w:val="24"/>
          <w:lang w:val="en-US" w:eastAsia="zh-CN"/>
        </w:rPr>
        <w:t>（2）数据的收集及其数据的预处理</w:t>
      </w:r>
      <w:bookmarkEnd w:id="23"/>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按照定义阶段中的要求，当采集到数据后，下一步必须要做的事情是对数据进行预处理，尽量消除数据中存在的错误及缺失信息ｕｗ，有时候还要将数据转换为数据挖掘工具所需的格式，数据变换是为了数据挖掘的具体操作而对数据进行的特殊处理，通过变换去除数据中的干扰信息，这可Ｗ使得结果更加理想化。</w:t>
      </w:r>
    </w:p>
    <w:p>
      <w:pPr>
        <w:rPr>
          <w:rFonts w:hint="eastAsia" w:ascii="仿宋" w:hAnsi="仿宋" w:eastAsia="仿宋" w:cs="仿宋"/>
          <w:sz w:val="24"/>
          <w:szCs w:val="24"/>
          <w:lang w:val="en-US" w:eastAsia="zh-CN"/>
        </w:rPr>
      </w:pPr>
      <w:bookmarkStart w:id="24" w:name="_Toc29602_WPSOffice_Level3"/>
      <w:r>
        <w:rPr>
          <w:rFonts w:hint="eastAsia" w:ascii="仿宋" w:hAnsi="仿宋" w:eastAsia="仿宋" w:cs="仿宋"/>
          <w:sz w:val="24"/>
          <w:szCs w:val="24"/>
          <w:lang w:val="en-US" w:eastAsia="zh-CN"/>
        </w:rPr>
        <w:t>（3）数据挖掘</w:t>
      </w:r>
      <w:bookmarkEnd w:id="24"/>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依据在问题定义阶段提出的挖掘要求，明确挖掘任务，找到适合的算法来对数据进行挖掘。送么阶段的任务是选择和应用不同的模型及工具，将模型参数调整到最佳的数值。一般而言，有些技术可Ｗ解决一类相同的数据挖掘问题，有些技术在数据形成上有特殊要求，因此需要经常跳回到数据准备阶段。</w:t>
      </w:r>
    </w:p>
    <w:p>
      <w:pPr>
        <w:pStyle w:val="4"/>
        <w:rPr>
          <w:rFonts w:hint="eastAsia"/>
          <w:lang w:val="en-US" w:eastAsia="zh-CN"/>
        </w:rPr>
      </w:pPr>
      <w:bookmarkStart w:id="25" w:name="_Toc29602_WPSOffice_Level2"/>
      <w:r>
        <w:rPr>
          <w:rFonts w:hint="eastAsia"/>
          <w:lang w:val="en-US" w:eastAsia="zh-CN"/>
        </w:rPr>
        <w:t>2.3 股票分析概述</w:t>
      </w:r>
      <w:bookmarkEnd w:id="25"/>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传统的股票分析方法，主要是基本面分析和技术面分析。基础面分析又叫基本面分析，所谓基本面，就是指证券的内在价值＂。基本面分析是指对影响股票市场走势的一些影响因素状况进行基本分析，这样可把握决定股价变动的基本因素，是证券投资分析的基础。影响公司股价的因素很多，比如宏观经济状况、利率水平、通化膨胀、企业综合素质等。从长期和根本上看，股票市场的走势变化是由该股票的公司基本面决定的，股价的波动很大程度上是股票基本面的状况的变化的反应。技术分析主要依据是各种图形，来判断价格的走势。核也的是价格、成交量、时间、价格的波动幅度这四个要素。最基本的就是要懂得先学习怎么利用技术分析去投资，还有就是在投资的时候，要同时考虑很多方方面面的问题，投资股票就是投资好公司。不是每个人都能成为己菲特，但是每个人都有兴趣学习如何在股市中赚到钱。中国股民中，散户偏多，散户在股市上失败的多成功的少。</w:t>
      </w:r>
    </w:p>
    <w:p>
      <w:pPr>
        <w:pStyle w:val="2"/>
        <w:numPr>
          <w:ilvl w:val="0"/>
          <w:numId w:val="1"/>
        </w:numPr>
        <w:rPr>
          <w:rFonts w:hint="eastAsia"/>
          <w:lang w:val="en-US" w:eastAsia="zh-CN"/>
        </w:rPr>
      </w:pPr>
      <w:bookmarkStart w:id="26" w:name="_Toc29602_WPSOffice_Level1"/>
      <w:r>
        <w:rPr>
          <w:rFonts w:hint="eastAsia"/>
          <w:lang w:val="en-US" w:eastAsia="zh-CN"/>
        </w:rPr>
        <w:t>数据挖掘算法在股票中的应用</w:t>
      </w:r>
      <w:bookmarkEnd w:id="26"/>
    </w:p>
    <w:p>
      <w:pPr>
        <w:pStyle w:val="4"/>
        <w:rPr>
          <w:rFonts w:hint="eastAsia"/>
          <w:lang w:val="en-US" w:eastAsia="zh-CN"/>
        </w:rPr>
      </w:pPr>
      <w:bookmarkStart w:id="27" w:name="_Toc18322_WPSOffice_Level2"/>
      <w:r>
        <w:rPr>
          <w:rFonts w:hint="eastAsia"/>
          <w:lang w:val="en-US" w:eastAsia="zh-CN"/>
        </w:rPr>
        <w:t>3.1决策树算法核心思想</w:t>
      </w:r>
      <w:bookmarkEnd w:id="27"/>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算法是ID3决策树的核也算法，为了便于理解，在此简单介绍一下算法的</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大体流程如下：</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步骤１：初始化决策树，对数据进行规范化处理：</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步骤２：抽样选取实例集作为训练集，统计并记录数据；</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步骤３：应用上个步骤中统计到的数据，计算各个属性的信息增益度，选取最能分类训练集的属性：</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步骤４：把上个步骤中得到的那个最能分类训练集的属性作为根结点，创</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建一棵树，并根据该属性的值进行分类，创建该结点的边，递归以上步骤，当</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出现一个结点的数据都是属于同一类或者属性不能再分割，停止分类算法：</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步骤5：任意抽取实例来对所生成的决策树进行验证，并记录决策树的准确度。</w:t>
      </w:r>
    </w:p>
    <w:p>
      <w:pPr>
        <w:pStyle w:val="4"/>
        <w:rPr>
          <w:rFonts w:hint="eastAsia"/>
          <w:lang w:val="en-US" w:eastAsia="zh-CN"/>
        </w:rPr>
      </w:pPr>
      <w:bookmarkStart w:id="28" w:name="_Toc28569_WPSOffice_Level2"/>
      <w:r>
        <w:rPr>
          <w:rFonts w:hint="eastAsia"/>
          <w:lang w:val="en-US" w:eastAsia="zh-CN"/>
        </w:rPr>
        <w:t>3.2决策树算法的优点</w:t>
      </w:r>
      <w:bookmarkEnd w:id="28"/>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决策树算法是一种贪也算法，得到的结果不一定是最优解。决策树的每个节点可以有多个子节点，也可以没有节点，没有节点的为叶子节点，其他的有节点的称为内部节点。叶节点是代表类或类分布，每个内部节点表示在一个分割属性上的测试，每个分枝代表一个输出。决策树分类法的优点很多，主要包括以下点：</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第一：计算的速度快，计算量比较小，容易得到分类规则。只要沿着树根向下一直走到树叶，就能唯一确定一棵决策树。</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第二：准确性相对来说还是比较髙的，挖掘出的分类规则便于理解，直观视觉上也比较便于分析。</w:t>
      </w:r>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第三：决策树的分类虽然不是最优解，但是足以应付一般的决策问题，能够指导现实生活中很多问题的决策。</w:t>
      </w:r>
    </w:p>
    <w:p>
      <w:pPr>
        <w:pStyle w:val="4"/>
        <w:rPr>
          <w:rFonts w:hint="eastAsia"/>
          <w:lang w:val="en-US" w:eastAsia="zh-CN"/>
        </w:rPr>
      </w:pPr>
      <w:bookmarkStart w:id="29" w:name="_Toc31604_WPSOffice_Level2"/>
      <w:r>
        <w:rPr>
          <w:rFonts w:hint="eastAsia"/>
          <w:lang w:val="en-US" w:eastAsia="zh-CN"/>
        </w:rPr>
        <w:t>3.3改进Apriori算法在股票板块分析中的应用</w:t>
      </w:r>
      <w:bookmarkEnd w:id="29"/>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股票板块＂指的是因为有某一共同特征而被人为地归类到一起的一类股票群体，这种特征的题材股，所谓股市庄家及主力经常用来炒作＂。板块有按地理划分的，例如＂福建自贸区板块珠江三角洲板块＂；有的是业绩上的，如＂绩优板块＂；有的是上市公司重组方面的，如＂资产重组板块＂；还有的是所属行业方面的，如＂证券板块＂、＂银行板块＂、＂互联网＋板块＂、＂工业板块＂等等。总之，只要是新兴的题材名称可用来炒作的，都可適之板块的名称。通常情况下，股票市场具有连动效应，如果股票市场大盘走势强势，每个股票个体上攻走强的可能性就较大；如果股票市场大盘走势疲软，则每个股票疲软的概率也大。所以，对于广大股民来说，不仅要看清个股的价格变化趋势，更要了解大盘指数的变化情况及变化庭势。股价指数是衡量股票价格水平及其变动趋势的尺度，也是反映板块发展走势状况的有效信号。投资者可根据此检验自己投资的效果，预测股票市场的动向。当某个板块有明显的一两只股票领先大盘涨跌时，同一板块的其他股票一般随后也会跟随涨跌，这就是所谓的＂板块联动＂效应。股市中有一些股票会共同具备某种共同的特殊性质，这种共同性质被市场发现，就会形成股市中的板块结构。</w:t>
      </w:r>
    </w:p>
    <w:p>
      <w:pPr>
        <w:pStyle w:val="4"/>
        <w:rPr>
          <w:rFonts w:hint="eastAsia"/>
          <w:lang w:val="en-US" w:eastAsia="zh-CN"/>
        </w:rPr>
      </w:pPr>
      <w:bookmarkStart w:id="30" w:name="_Toc15808_WPSOffice_Level2"/>
      <w:r>
        <w:rPr>
          <w:rFonts w:hint="eastAsia"/>
          <w:lang w:val="en-US" w:eastAsia="zh-CN"/>
        </w:rPr>
        <w:t>3.4关联规则在股票板块指数中应用示例</w:t>
      </w:r>
      <w:bookmarkEnd w:id="30"/>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这里从同花顺炒股软件中提取出猪肉、云计算、物联网、大数据、二胎概念、环保工程六大板块从2016年02月29日至2016年03月04日送5个交易日的板块收盘指数，如下表所示：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ascii="仿宋" w:hAnsi="仿宋" w:eastAsia="仿宋" w:cs="仿宋"/>
                <w:sz w:val="24"/>
                <w:szCs w:val="24"/>
                <w:lang w:val="en-US" w:eastAsia="zh-CN"/>
              </w:rPr>
              <w:t>日期</w:t>
            </w:r>
          </w:p>
        </w:tc>
        <w:tc>
          <w:tcPr>
            <w:tcW w:w="1217" w:type="dxa"/>
          </w:tcPr>
          <w:p>
            <w:pPr>
              <w:rPr>
                <w:rFonts w:hint="eastAsia"/>
                <w:vertAlign w:val="baseline"/>
                <w:lang w:val="en-US" w:eastAsia="zh-CN"/>
              </w:rPr>
            </w:pPr>
            <w:r>
              <w:rPr>
                <w:rFonts w:hint="eastAsia" w:ascii="仿宋" w:hAnsi="仿宋" w:eastAsia="仿宋" w:cs="仿宋"/>
                <w:sz w:val="24"/>
                <w:szCs w:val="24"/>
                <w:lang w:val="en-US" w:eastAsia="zh-CN"/>
              </w:rPr>
              <w:t>猪肉</w:t>
            </w:r>
          </w:p>
        </w:tc>
        <w:tc>
          <w:tcPr>
            <w:tcW w:w="1217" w:type="dxa"/>
          </w:tcPr>
          <w:p>
            <w:pPr>
              <w:rPr>
                <w:rFonts w:hint="eastAsia"/>
                <w:vertAlign w:val="baseline"/>
                <w:lang w:val="en-US" w:eastAsia="zh-CN"/>
              </w:rPr>
            </w:pPr>
            <w:r>
              <w:rPr>
                <w:rFonts w:hint="eastAsia" w:ascii="仿宋" w:hAnsi="仿宋" w:eastAsia="仿宋" w:cs="仿宋"/>
                <w:sz w:val="24"/>
                <w:szCs w:val="24"/>
                <w:lang w:val="en-US" w:eastAsia="zh-CN"/>
              </w:rPr>
              <w:t>云计算</w:t>
            </w:r>
          </w:p>
        </w:tc>
        <w:tc>
          <w:tcPr>
            <w:tcW w:w="1217" w:type="dxa"/>
          </w:tcPr>
          <w:p>
            <w:pPr>
              <w:rPr>
                <w:rFonts w:hint="eastAsia"/>
                <w:vertAlign w:val="baseline"/>
                <w:lang w:val="en-US" w:eastAsia="zh-CN"/>
              </w:rPr>
            </w:pPr>
            <w:r>
              <w:rPr>
                <w:rFonts w:hint="eastAsia" w:ascii="仿宋" w:hAnsi="仿宋" w:eastAsia="仿宋" w:cs="仿宋"/>
                <w:sz w:val="24"/>
                <w:szCs w:val="24"/>
                <w:lang w:val="en-US" w:eastAsia="zh-CN"/>
              </w:rPr>
              <w:t>物联网</w:t>
            </w:r>
          </w:p>
        </w:tc>
        <w:tc>
          <w:tcPr>
            <w:tcW w:w="1218" w:type="dxa"/>
          </w:tcPr>
          <w:p>
            <w:pPr>
              <w:rPr>
                <w:rFonts w:hint="eastAsia"/>
                <w:vertAlign w:val="baseline"/>
                <w:lang w:val="en-US" w:eastAsia="zh-CN"/>
              </w:rPr>
            </w:pPr>
            <w:r>
              <w:rPr>
                <w:rFonts w:hint="eastAsia" w:ascii="仿宋" w:hAnsi="仿宋" w:eastAsia="仿宋" w:cs="仿宋"/>
                <w:sz w:val="24"/>
                <w:szCs w:val="24"/>
                <w:lang w:val="en-US" w:eastAsia="zh-CN"/>
              </w:rPr>
              <w:t>大数据</w:t>
            </w:r>
          </w:p>
        </w:tc>
        <w:tc>
          <w:tcPr>
            <w:tcW w:w="1218" w:type="dxa"/>
          </w:tcPr>
          <w:p>
            <w:pPr>
              <w:rPr>
                <w:rFonts w:hint="eastAsia"/>
                <w:vertAlign w:val="baseline"/>
                <w:lang w:val="en-US" w:eastAsia="zh-CN"/>
              </w:rPr>
            </w:pPr>
            <w:r>
              <w:rPr>
                <w:rFonts w:hint="eastAsia" w:ascii="仿宋" w:hAnsi="仿宋" w:eastAsia="仿宋" w:cs="仿宋"/>
                <w:sz w:val="24"/>
                <w:szCs w:val="24"/>
                <w:lang w:val="en-US" w:eastAsia="zh-CN"/>
              </w:rPr>
              <w:t>二胎概念</w:t>
            </w:r>
          </w:p>
        </w:tc>
        <w:tc>
          <w:tcPr>
            <w:tcW w:w="1218" w:type="dxa"/>
          </w:tcPr>
          <w:p>
            <w:pPr>
              <w:rPr>
                <w:rFonts w:hint="eastAsia"/>
                <w:vertAlign w:val="baseline"/>
                <w:lang w:val="en-US" w:eastAsia="zh-CN"/>
              </w:rPr>
            </w:pPr>
            <w:r>
              <w:rPr>
                <w:rFonts w:hint="eastAsia" w:ascii="仿宋" w:hAnsi="仿宋" w:eastAsia="仿宋" w:cs="仿宋"/>
                <w:sz w:val="24"/>
                <w:szCs w:val="24"/>
                <w:lang w:val="en-US" w:eastAsia="zh-CN"/>
              </w:rPr>
              <w:t>环保工程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2016-02-09</w:t>
            </w:r>
          </w:p>
        </w:tc>
        <w:tc>
          <w:tcPr>
            <w:tcW w:w="1217" w:type="dxa"/>
          </w:tcPr>
          <w:p>
            <w:pPr>
              <w:rPr>
                <w:rFonts w:hint="eastAsia"/>
                <w:vertAlign w:val="baseline"/>
                <w:lang w:val="en-US" w:eastAsia="zh-CN"/>
              </w:rPr>
            </w:pPr>
            <w:r>
              <w:rPr>
                <w:rFonts w:hint="eastAsia"/>
                <w:vertAlign w:val="baseline"/>
                <w:lang w:val="en-US" w:eastAsia="zh-CN"/>
              </w:rPr>
              <w:t>1923.9</w:t>
            </w:r>
          </w:p>
        </w:tc>
        <w:tc>
          <w:tcPr>
            <w:tcW w:w="1217" w:type="dxa"/>
          </w:tcPr>
          <w:p>
            <w:pPr>
              <w:rPr>
                <w:rFonts w:hint="eastAsia"/>
                <w:vertAlign w:val="baseline"/>
                <w:lang w:val="en-US" w:eastAsia="zh-CN"/>
              </w:rPr>
            </w:pPr>
            <w:r>
              <w:rPr>
                <w:rFonts w:hint="eastAsia"/>
                <w:vertAlign w:val="baseline"/>
                <w:lang w:val="en-US" w:eastAsia="zh-CN"/>
              </w:rPr>
              <w:t>2339.2</w:t>
            </w:r>
          </w:p>
        </w:tc>
        <w:tc>
          <w:tcPr>
            <w:tcW w:w="1217" w:type="dxa"/>
          </w:tcPr>
          <w:p>
            <w:pPr>
              <w:rPr>
                <w:rFonts w:hint="eastAsia"/>
                <w:vertAlign w:val="baseline"/>
                <w:lang w:val="en-US" w:eastAsia="zh-CN"/>
              </w:rPr>
            </w:pPr>
            <w:r>
              <w:rPr>
                <w:rFonts w:hint="eastAsia"/>
                <w:vertAlign w:val="baseline"/>
                <w:lang w:val="en-US" w:eastAsia="zh-CN"/>
              </w:rPr>
              <w:t>1561.6</w:t>
            </w:r>
          </w:p>
        </w:tc>
        <w:tc>
          <w:tcPr>
            <w:tcW w:w="1218" w:type="dxa"/>
          </w:tcPr>
          <w:p>
            <w:pPr>
              <w:rPr>
                <w:rFonts w:hint="eastAsia"/>
                <w:vertAlign w:val="baseline"/>
                <w:lang w:val="en-US" w:eastAsia="zh-CN"/>
              </w:rPr>
            </w:pPr>
            <w:r>
              <w:rPr>
                <w:rFonts w:hint="eastAsia"/>
                <w:vertAlign w:val="baseline"/>
                <w:lang w:val="en-US" w:eastAsia="zh-CN"/>
              </w:rPr>
              <w:t>2897.8</w:t>
            </w:r>
          </w:p>
        </w:tc>
        <w:tc>
          <w:tcPr>
            <w:tcW w:w="1218" w:type="dxa"/>
          </w:tcPr>
          <w:p>
            <w:pPr>
              <w:rPr>
                <w:rFonts w:hint="eastAsia"/>
                <w:vertAlign w:val="baseline"/>
                <w:lang w:val="en-US" w:eastAsia="zh-CN"/>
              </w:rPr>
            </w:pPr>
            <w:r>
              <w:rPr>
                <w:rFonts w:hint="eastAsia"/>
                <w:vertAlign w:val="baseline"/>
                <w:lang w:val="en-US" w:eastAsia="zh-CN"/>
              </w:rPr>
              <w:t>1678.8</w:t>
            </w:r>
          </w:p>
        </w:tc>
        <w:tc>
          <w:tcPr>
            <w:tcW w:w="1218" w:type="dxa"/>
          </w:tcPr>
          <w:p>
            <w:pPr>
              <w:rPr>
                <w:rFonts w:hint="eastAsia"/>
                <w:vertAlign w:val="baseline"/>
                <w:lang w:val="en-US" w:eastAsia="zh-CN"/>
              </w:rPr>
            </w:pPr>
            <w:r>
              <w:rPr>
                <w:rFonts w:hint="eastAsia"/>
                <w:vertAlign w:val="baseline"/>
                <w:lang w:val="en-US" w:eastAsia="zh-CN"/>
              </w:rPr>
              <w:t>3982.3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2016-03-01</w:t>
            </w:r>
          </w:p>
        </w:tc>
        <w:tc>
          <w:tcPr>
            <w:tcW w:w="1217" w:type="dxa"/>
          </w:tcPr>
          <w:p>
            <w:pPr>
              <w:rPr>
                <w:rFonts w:hint="eastAsia"/>
                <w:vertAlign w:val="baseline"/>
                <w:lang w:val="en-US" w:eastAsia="zh-CN"/>
              </w:rPr>
            </w:pPr>
            <w:r>
              <w:rPr>
                <w:rFonts w:hint="eastAsia"/>
                <w:vertAlign w:val="baseline"/>
                <w:lang w:val="en-US" w:eastAsia="zh-CN"/>
              </w:rPr>
              <w:t>1958.3</w:t>
            </w:r>
          </w:p>
        </w:tc>
        <w:tc>
          <w:tcPr>
            <w:tcW w:w="1217" w:type="dxa"/>
          </w:tcPr>
          <w:p>
            <w:pPr>
              <w:rPr>
                <w:rFonts w:hint="eastAsia"/>
                <w:vertAlign w:val="baseline"/>
                <w:lang w:val="en-US" w:eastAsia="zh-CN"/>
              </w:rPr>
            </w:pPr>
            <w:r>
              <w:rPr>
                <w:rFonts w:hint="eastAsia"/>
                <w:vertAlign w:val="baseline"/>
                <w:lang w:val="en-US" w:eastAsia="zh-CN"/>
              </w:rPr>
              <w:t>2388.6</w:t>
            </w:r>
          </w:p>
        </w:tc>
        <w:tc>
          <w:tcPr>
            <w:tcW w:w="1217" w:type="dxa"/>
          </w:tcPr>
          <w:p>
            <w:pPr>
              <w:rPr>
                <w:rFonts w:hint="eastAsia"/>
                <w:vertAlign w:val="baseline"/>
                <w:lang w:val="en-US" w:eastAsia="zh-CN"/>
              </w:rPr>
            </w:pPr>
            <w:r>
              <w:rPr>
                <w:rFonts w:hint="eastAsia"/>
                <w:vertAlign w:val="baseline"/>
                <w:lang w:val="en-US" w:eastAsia="zh-CN"/>
              </w:rPr>
              <w:t>1606.2</w:t>
            </w:r>
          </w:p>
        </w:tc>
        <w:tc>
          <w:tcPr>
            <w:tcW w:w="1218" w:type="dxa"/>
          </w:tcPr>
          <w:p>
            <w:pPr>
              <w:rPr>
                <w:rFonts w:hint="eastAsia"/>
                <w:vertAlign w:val="baseline"/>
                <w:lang w:val="en-US" w:eastAsia="zh-CN"/>
              </w:rPr>
            </w:pPr>
            <w:r>
              <w:rPr>
                <w:rFonts w:hint="eastAsia"/>
                <w:vertAlign w:val="baseline"/>
                <w:lang w:val="en-US" w:eastAsia="zh-CN"/>
              </w:rPr>
              <w:t>2963.2</w:t>
            </w:r>
          </w:p>
        </w:tc>
        <w:tc>
          <w:tcPr>
            <w:tcW w:w="1218" w:type="dxa"/>
          </w:tcPr>
          <w:p>
            <w:pPr>
              <w:rPr>
                <w:rFonts w:hint="eastAsia"/>
                <w:vertAlign w:val="baseline"/>
                <w:lang w:val="en-US" w:eastAsia="zh-CN"/>
              </w:rPr>
            </w:pPr>
            <w:r>
              <w:rPr>
                <w:rFonts w:hint="eastAsia"/>
                <w:vertAlign w:val="baseline"/>
                <w:lang w:val="en-US" w:eastAsia="zh-CN"/>
              </w:rPr>
              <w:t>1726.3</w:t>
            </w:r>
          </w:p>
        </w:tc>
        <w:tc>
          <w:tcPr>
            <w:tcW w:w="1218" w:type="dxa"/>
          </w:tcPr>
          <w:p>
            <w:pPr>
              <w:rPr>
                <w:rFonts w:hint="eastAsia"/>
                <w:vertAlign w:val="baseline"/>
                <w:lang w:val="en-US" w:eastAsia="zh-CN"/>
              </w:rPr>
            </w:pPr>
            <w:r>
              <w:rPr>
                <w:rFonts w:hint="eastAsia"/>
                <w:vertAlign w:val="baseline"/>
                <w:lang w:val="en-US" w:eastAsia="zh-CN"/>
              </w:rPr>
              <w:t>4065.1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2016-03-02</w:t>
            </w:r>
          </w:p>
        </w:tc>
        <w:tc>
          <w:tcPr>
            <w:tcW w:w="1217" w:type="dxa"/>
          </w:tcPr>
          <w:p>
            <w:pPr>
              <w:rPr>
                <w:rFonts w:hint="eastAsia"/>
                <w:vertAlign w:val="baseline"/>
                <w:lang w:val="en-US" w:eastAsia="zh-CN"/>
              </w:rPr>
            </w:pPr>
            <w:r>
              <w:rPr>
                <w:rFonts w:hint="eastAsia"/>
                <w:vertAlign w:val="baseline"/>
                <w:lang w:val="en-US" w:eastAsia="zh-CN"/>
              </w:rPr>
              <w:t>2029.1</w:t>
            </w:r>
          </w:p>
        </w:tc>
        <w:tc>
          <w:tcPr>
            <w:tcW w:w="1217" w:type="dxa"/>
          </w:tcPr>
          <w:p>
            <w:pPr>
              <w:rPr>
                <w:rFonts w:hint="eastAsia"/>
                <w:vertAlign w:val="baseline"/>
                <w:lang w:val="en-US" w:eastAsia="zh-CN"/>
              </w:rPr>
            </w:pPr>
            <w:r>
              <w:rPr>
                <w:rFonts w:hint="eastAsia"/>
                <w:vertAlign w:val="baseline"/>
                <w:lang w:val="en-US" w:eastAsia="zh-CN"/>
              </w:rPr>
              <w:t>2518.4</w:t>
            </w:r>
          </w:p>
        </w:tc>
        <w:tc>
          <w:tcPr>
            <w:tcW w:w="1217" w:type="dxa"/>
          </w:tcPr>
          <w:p>
            <w:pPr>
              <w:rPr>
                <w:rFonts w:hint="eastAsia"/>
                <w:vertAlign w:val="baseline"/>
                <w:lang w:val="en-US" w:eastAsia="zh-CN"/>
              </w:rPr>
            </w:pPr>
            <w:r>
              <w:rPr>
                <w:rFonts w:hint="eastAsia"/>
                <w:vertAlign w:val="baseline"/>
                <w:lang w:val="en-US" w:eastAsia="zh-CN"/>
              </w:rPr>
              <w:t>1695.9</w:t>
            </w:r>
          </w:p>
        </w:tc>
        <w:tc>
          <w:tcPr>
            <w:tcW w:w="1218" w:type="dxa"/>
          </w:tcPr>
          <w:p>
            <w:pPr>
              <w:rPr>
                <w:rFonts w:hint="eastAsia"/>
                <w:vertAlign w:val="baseline"/>
                <w:lang w:val="en-US" w:eastAsia="zh-CN"/>
              </w:rPr>
            </w:pPr>
            <w:r>
              <w:rPr>
                <w:rFonts w:hint="eastAsia"/>
                <w:vertAlign w:val="baseline"/>
                <w:lang w:val="en-US" w:eastAsia="zh-CN"/>
              </w:rPr>
              <w:t>3117.6</w:t>
            </w:r>
          </w:p>
        </w:tc>
        <w:tc>
          <w:tcPr>
            <w:tcW w:w="1218" w:type="dxa"/>
          </w:tcPr>
          <w:p>
            <w:pPr>
              <w:rPr>
                <w:rFonts w:hint="eastAsia"/>
                <w:vertAlign w:val="baseline"/>
                <w:lang w:val="en-US" w:eastAsia="zh-CN"/>
              </w:rPr>
            </w:pPr>
            <w:r>
              <w:rPr>
                <w:rFonts w:hint="eastAsia"/>
                <w:vertAlign w:val="baseline"/>
                <w:lang w:val="en-US" w:eastAsia="zh-CN"/>
              </w:rPr>
              <w:t>1820.1</w:t>
            </w:r>
          </w:p>
        </w:tc>
        <w:tc>
          <w:tcPr>
            <w:tcW w:w="1218" w:type="dxa"/>
          </w:tcPr>
          <w:p>
            <w:pPr>
              <w:rPr>
                <w:rFonts w:hint="eastAsia"/>
                <w:vertAlign w:val="baseline"/>
                <w:lang w:val="en-US" w:eastAsia="zh-CN"/>
              </w:rPr>
            </w:pPr>
            <w:r>
              <w:rPr>
                <w:rFonts w:hint="eastAsia"/>
                <w:vertAlign w:val="baseline"/>
                <w:lang w:val="en-US" w:eastAsia="zh-CN"/>
              </w:rPr>
              <w:t>4288.0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2016-03-03</w:t>
            </w:r>
          </w:p>
        </w:tc>
        <w:tc>
          <w:tcPr>
            <w:tcW w:w="1217" w:type="dxa"/>
          </w:tcPr>
          <w:p>
            <w:pPr>
              <w:rPr>
                <w:rFonts w:hint="eastAsia"/>
                <w:vertAlign w:val="baseline"/>
                <w:lang w:val="en-US" w:eastAsia="zh-CN"/>
              </w:rPr>
            </w:pPr>
            <w:r>
              <w:rPr>
                <w:rFonts w:hint="eastAsia"/>
                <w:vertAlign w:val="baseline"/>
                <w:lang w:val="en-US" w:eastAsia="zh-CN"/>
              </w:rPr>
              <w:t>2013.2</w:t>
            </w:r>
          </w:p>
        </w:tc>
        <w:tc>
          <w:tcPr>
            <w:tcW w:w="1217" w:type="dxa"/>
          </w:tcPr>
          <w:p>
            <w:pPr>
              <w:rPr>
                <w:rFonts w:hint="eastAsia"/>
                <w:vertAlign w:val="baseline"/>
                <w:lang w:val="en-US" w:eastAsia="zh-CN"/>
              </w:rPr>
            </w:pPr>
            <w:r>
              <w:rPr>
                <w:rFonts w:hint="eastAsia"/>
                <w:vertAlign w:val="baseline"/>
                <w:lang w:val="en-US" w:eastAsia="zh-CN"/>
              </w:rPr>
              <w:t>2526.4</w:t>
            </w:r>
          </w:p>
        </w:tc>
        <w:tc>
          <w:tcPr>
            <w:tcW w:w="1217" w:type="dxa"/>
          </w:tcPr>
          <w:p>
            <w:pPr>
              <w:rPr>
                <w:rFonts w:hint="eastAsia"/>
                <w:vertAlign w:val="baseline"/>
                <w:lang w:val="en-US" w:eastAsia="zh-CN"/>
              </w:rPr>
            </w:pPr>
            <w:r>
              <w:rPr>
                <w:rFonts w:hint="eastAsia"/>
                <w:vertAlign w:val="baseline"/>
                <w:lang w:val="en-US" w:eastAsia="zh-CN"/>
              </w:rPr>
              <w:t>1689.3</w:t>
            </w:r>
          </w:p>
        </w:tc>
        <w:tc>
          <w:tcPr>
            <w:tcW w:w="1218" w:type="dxa"/>
          </w:tcPr>
          <w:p>
            <w:pPr>
              <w:rPr>
                <w:rFonts w:hint="eastAsia"/>
                <w:vertAlign w:val="baseline"/>
                <w:lang w:val="en-US" w:eastAsia="zh-CN"/>
              </w:rPr>
            </w:pPr>
            <w:r>
              <w:rPr>
                <w:rFonts w:hint="eastAsia"/>
                <w:vertAlign w:val="baseline"/>
                <w:lang w:val="en-US" w:eastAsia="zh-CN"/>
              </w:rPr>
              <w:t>3123.6</w:t>
            </w:r>
          </w:p>
        </w:tc>
        <w:tc>
          <w:tcPr>
            <w:tcW w:w="1218" w:type="dxa"/>
          </w:tcPr>
          <w:p>
            <w:pPr>
              <w:rPr>
                <w:rFonts w:hint="eastAsia"/>
                <w:vertAlign w:val="baseline"/>
                <w:lang w:val="en-US" w:eastAsia="zh-CN"/>
              </w:rPr>
            </w:pPr>
            <w:r>
              <w:rPr>
                <w:rFonts w:hint="eastAsia"/>
                <w:vertAlign w:val="baseline"/>
                <w:lang w:val="en-US" w:eastAsia="zh-CN"/>
              </w:rPr>
              <w:t>1847.6</w:t>
            </w:r>
          </w:p>
        </w:tc>
        <w:tc>
          <w:tcPr>
            <w:tcW w:w="1218" w:type="dxa"/>
          </w:tcPr>
          <w:p>
            <w:pPr>
              <w:rPr>
                <w:rFonts w:hint="eastAsia"/>
                <w:vertAlign w:val="baseline"/>
                <w:lang w:val="en-US" w:eastAsia="zh-CN"/>
              </w:rPr>
            </w:pPr>
            <w:r>
              <w:rPr>
                <w:rFonts w:hint="eastAsia"/>
                <w:vertAlign w:val="baseline"/>
                <w:lang w:val="en-US" w:eastAsia="zh-CN"/>
              </w:rPr>
              <w:t>4307.0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2016-03-04</w:t>
            </w:r>
          </w:p>
        </w:tc>
        <w:tc>
          <w:tcPr>
            <w:tcW w:w="1217" w:type="dxa"/>
          </w:tcPr>
          <w:p>
            <w:pPr>
              <w:rPr>
                <w:rFonts w:hint="eastAsia"/>
                <w:vertAlign w:val="baseline"/>
                <w:lang w:val="en-US" w:eastAsia="zh-CN"/>
              </w:rPr>
            </w:pPr>
            <w:r>
              <w:rPr>
                <w:rFonts w:hint="eastAsia"/>
                <w:vertAlign w:val="baseline"/>
                <w:lang w:val="en-US" w:eastAsia="zh-CN"/>
              </w:rPr>
              <w:t>2023.4</w:t>
            </w:r>
          </w:p>
        </w:tc>
        <w:tc>
          <w:tcPr>
            <w:tcW w:w="1217" w:type="dxa"/>
          </w:tcPr>
          <w:p>
            <w:pPr>
              <w:rPr>
                <w:rFonts w:hint="eastAsia"/>
                <w:vertAlign w:val="baseline"/>
                <w:lang w:val="en-US" w:eastAsia="zh-CN"/>
              </w:rPr>
            </w:pPr>
            <w:r>
              <w:rPr>
                <w:rFonts w:hint="eastAsia"/>
                <w:vertAlign w:val="baseline"/>
                <w:lang w:val="en-US" w:eastAsia="zh-CN"/>
              </w:rPr>
              <w:t>2376.2</w:t>
            </w:r>
          </w:p>
        </w:tc>
        <w:tc>
          <w:tcPr>
            <w:tcW w:w="1217" w:type="dxa"/>
          </w:tcPr>
          <w:p>
            <w:pPr>
              <w:rPr>
                <w:rFonts w:hint="eastAsia"/>
                <w:vertAlign w:val="baseline"/>
                <w:lang w:val="en-US" w:eastAsia="zh-CN"/>
              </w:rPr>
            </w:pPr>
            <w:r>
              <w:rPr>
                <w:rFonts w:hint="eastAsia"/>
                <w:vertAlign w:val="baseline"/>
                <w:lang w:val="en-US" w:eastAsia="zh-CN"/>
              </w:rPr>
              <w:t>1611.9</w:t>
            </w:r>
          </w:p>
        </w:tc>
        <w:tc>
          <w:tcPr>
            <w:tcW w:w="1218" w:type="dxa"/>
          </w:tcPr>
          <w:p>
            <w:pPr>
              <w:rPr>
                <w:rFonts w:hint="eastAsia"/>
                <w:vertAlign w:val="baseline"/>
                <w:lang w:val="en-US" w:eastAsia="zh-CN"/>
              </w:rPr>
            </w:pPr>
            <w:r>
              <w:rPr>
                <w:rFonts w:hint="eastAsia"/>
                <w:vertAlign w:val="baseline"/>
                <w:lang w:val="en-US" w:eastAsia="zh-CN"/>
              </w:rPr>
              <w:t>2950.5</w:t>
            </w:r>
          </w:p>
        </w:tc>
        <w:tc>
          <w:tcPr>
            <w:tcW w:w="1218" w:type="dxa"/>
          </w:tcPr>
          <w:p>
            <w:pPr>
              <w:rPr>
                <w:rFonts w:hint="eastAsia"/>
                <w:vertAlign w:val="baseline"/>
                <w:lang w:val="en-US" w:eastAsia="zh-CN"/>
              </w:rPr>
            </w:pPr>
            <w:r>
              <w:rPr>
                <w:rFonts w:hint="eastAsia"/>
                <w:vertAlign w:val="baseline"/>
                <w:lang w:val="en-US" w:eastAsia="zh-CN"/>
              </w:rPr>
              <w:t>1767.3</w:t>
            </w:r>
          </w:p>
        </w:tc>
        <w:tc>
          <w:tcPr>
            <w:tcW w:w="1218" w:type="dxa"/>
          </w:tcPr>
          <w:p>
            <w:pPr>
              <w:rPr>
                <w:rFonts w:hint="eastAsia"/>
                <w:vertAlign w:val="baseline"/>
                <w:lang w:val="en-US" w:eastAsia="zh-CN"/>
              </w:rPr>
            </w:pPr>
            <w:r>
              <w:rPr>
                <w:rFonts w:hint="eastAsia"/>
                <w:vertAlign w:val="baseline"/>
                <w:lang w:val="en-US" w:eastAsia="zh-CN"/>
              </w:rPr>
              <w:t>4069.3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2016-03-07</w:t>
            </w:r>
          </w:p>
        </w:tc>
        <w:tc>
          <w:tcPr>
            <w:tcW w:w="1217" w:type="dxa"/>
          </w:tcPr>
          <w:p>
            <w:pPr>
              <w:rPr>
                <w:rFonts w:hint="eastAsia"/>
                <w:vertAlign w:val="baseline"/>
                <w:lang w:val="en-US" w:eastAsia="zh-CN"/>
              </w:rPr>
            </w:pPr>
            <w:r>
              <w:rPr>
                <w:rFonts w:hint="eastAsia"/>
                <w:vertAlign w:val="baseline"/>
                <w:lang w:val="en-US" w:eastAsia="zh-CN"/>
              </w:rPr>
              <w:t>2075.5</w:t>
            </w:r>
          </w:p>
        </w:tc>
        <w:tc>
          <w:tcPr>
            <w:tcW w:w="1217" w:type="dxa"/>
          </w:tcPr>
          <w:p>
            <w:pPr>
              <w:rPr>
                <w:rFonts w:hint="eastAsia"/>
                <w:vertAlign w:val="baseline"/>
                <w:lang w:val="en-US" w:eastAsia="zh-CN"/>
              </w:rPr>
            </w:pPr>
            <w:r>
              <w:rPr>
                <w:rFonts w:hint="eastAsia"/>
                <w:vertAlign w:val="baseline"/>
                <w:lang w:val="en-US" w:eastAsia="zh-CN"/>
              </w:rPr>
              <w:t>2454.2</w:t>
            </w:r>
          </w:p>
        </w:tc>
        <w:tc>
          <w:tcPr>
            <w:tcW w:w="1217" w:type="dxa"/>
          </w:tcPr>
          <w:p>
            <w:pPr>
              <w:rPr>
                <w:rFonts w:hint="eastAsia"/>
                <w:vertAlign w:val="baseline"/>
                <w:lang w:val="en-US" w:eastAsia="zh-CN"/>
              </w:rPr>
            </w:pPr>
            <w:r>
              <w:rPr>
                <w:rFonts w:hint="eastAsia"/>
                <w:vertAlign w:val="baseline"/>
                <w:lang w:val="en-US" w:eastAsia="zh-CN"/>
              </w:rPr>
              <w:t>1665.4</w:t>
            </w:r>
          </w:p>
        </w:tc>
        <w:tc>
          <w:tcPr>
            <w:tcW w:w="1218" w:type="dxa"/>
          </w:tcPr>
          <w:p>
            <w:pPr>
              <w:rPr>
                <w:rFonts w:hint="eastAsia"/>
                <w:vertAlign w:val="baseline"/>
                <w:lang w:val="en-US" w:eastAsia="zh-CN"/>
              </w:rPr>
            </w:pPr>
            <w:r>
              <w:rPr>
                <w:rFonts w:hint="eastAsia"/>
                <w:vertAlign w:val="baseline"/>
                <w:lang w:val="en-US" w:eastAsia="zh-CN"/>
              </w:rPr>
              <w:t>3039.7</w:t>
            </w:r>
          </w:p>
        </w:tc>
        <w:tc>
          <w:tcPr>
            <w:tcW w:w="1218" w:type="dxa"/>
          </w:tcPr>
          <w:p>
            <w:pPr>
              <w:rPr>
                <w:rFonts w:hint="eastAsia"/>
                <w:vertAlign w:val="baseline"/>
                <w:lang w:val="en-US" w:eastAsia="zh-CN"/>
              </w:rPr>
            </w:pPr>
            <w:r>
              <w:rPr>
                <w:rFonts w:hint="eastAsia"/>
                <w:vertAlign w:val="baseline"/>
                <w:lang w:val="en-US" w:eastAsia="zh-CN"/>
              </w:rPr>
              <w:t>1816.1</w:t>
            </w:r>
          </w:p>
        </w:tc>
        <w:tc>
          <w:tcPr>
            <w:tcW w:w="1218" w:type="dxa"/>
          </w:tcPr>
          <w:p>
            <w:pPr>
              <w:rPr>
                <w:rFonts w:hint="eastAsia"/>
                <w:vertAlign w:val="baseline"/>
                <w:lang w:val="en-US" w:eastAsia="zh-CN"/>
              </w:rPr>
            </w:pPr>
            <w:r>
              <w:rPr>
                <w:rFonts w:hint="eastAsia"/>
                <w:vertAlign w:val="baseline"/>
                <w:lang w:val="en-US" w:eastAsia="zh-CN"/>
              </w:rPr>
              <w:t>4185.8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r>
              <w:rPr>
                <w:rFonts w:hint="eastAsia"/>
                <w:vertAlign w:val="baseline"/>
                <w:lang w:val="en-US" w:eastAsia="zh-CN"/>
              </w:rPr>
              <w:t>2016-03-08</w:t>
            </w:r>
          </w:p>
        </w:tc>
        <w:tc>
          <w:tcPr>
            <w:tcW w:w="1217" w:type="dxa"/>
          </w:tcPr>
          <w:p>
            <w:pPr>
              <w:rPr>
                <w:rFonts w:hint="eastAsia"/>
                <w:vertAlign w:val="baseline"/>
                <w:lang w:val="en-US" w:eastAsia="zh-CN"/>
              </w:rPr>
            </w:pPr>
            <w:r>
              <w:rPr>
                <w:rFonts w:hint="eastAsia"/>
                <w:vertAlign w:val="baseline"/>
                <w:lang w:val="en-US" w:eastAsia="zh-CN"/>
              </w:rPr>
              <w:t>2028.2</w:t>
            </w:r>
          </w:p>
        </w:tc>
        <w:tc>
          <w:tcPr>
            <w:tcW w:w="1217" w:type="dxa"/>
          </w:tcPr>
          <w:p>
            <w:pPr>
              <w:rPr>
                <w:rFonts w:hint="eastAsia"/>
                <w:vertAlign w:val="baseline"/>
                <w:lang w:val="en-US" w:eastAsia="zh-CN"/>
              </w:rPr>
            </w:pPr>
            <w:r>
              <w:rPr>
                <w:rFonts w:hint="eastAsia"/>
                <w:vertAlign w:val="baseline"/>
                <w:lang w:val="en-US" w:eastAsia="zh-CN"/>
              </w:rPr>
              <w:t>2515.7</w:t>
            </w:r>
          </w:p>
        </w:tc>
        <w:tc>
          <w:tcPr>
            <w:tcW w:w="1217" w:type="dxa"/>
          </w:tcPr>
          <w:p>
            <w:pPr>
              <w:rPr>
                <w:rFonts w:hint="eastAsia"/>
                <w:vertAlign w:val="baseline"/>
                <w:lang w:val="en-US" w:eastAsia="zh-CN"/>
              </w:rPr>
            </w:pPr>
            <w:r>
              <w:rPr>
                <w:rFonts w:hint="eastAsia"/>
                <w:vertAlign w:val="baseline"/>
                <w:lang w:val="en-US" w:eastAsia="zh-CN"/>
              </w:rPr>
              <w:t>1699.0</w:t>
            </w:r>
          </w:p>
        </w:tc>
        <w:tc>
          <w:tcPr>
            <w:tcW w:w="1218" w:type="dxa"/>
          </w:tcPr>
          <w:p>
            <w:pPr>
              <w:rPr>
                <w:rFonts w:hint="eastAsia"/>
                <w:vertAlign w:val="baseline"/>
                <w:lang w:val="en-US" w:eastAsia="zh-CN"/>
              </w:rPr>
            </w:pPr>
            <w:r>
              <w:rPr>
                <w:rFonts w:hint="eastAsia"/>
                <w:vertAlign w:val="baseline"/>
                <w:lang w:val="en-US" w:eastAsia="zh-CN"/>
              </w:rPr>
              <w:t>3100.9</w:t>
            </w:r>
          </w:p>
        </w:tc>
        <w:tc>
          <w:tcPr>
            <w:tcW w:w="1218" w:type="dxa"/>
          </w:tcPr>
          <w:p>
            <w:pPr>
              <w:rPr>
                <w:rFonts w:hint="eastAsia"/>
                <w:vertAlign w:val="baseline"/>
                <w:lang w:val="en-US" w:eastAsia="zh-CN"/>
              </w:rPr>
            </w:pPr>
            <w:r>
              <w:rPr>
                <w:rFonts w:hint="eastAsia"/>
                <w:vertAlign w:val="baseline"/>
                <w:lang w:val="en-US" w:eastAsia="zh-CN"/>
              </w:rPr>
              <w:t>1831.9</w:t>
            </w:r>
          </w:p>
        </w:tc>
        <w:tc>
          <w:tcPr>
            <w:tcW w:w="1218" w:type="dxa"/>
          </w:tcPr>
          <w:p>
            <w:pPr>
              <w:rPr>
                <w:rFonts w:hint="eastAsia"/>
                <w:vertAlign w:val="baseline"/>
                <w:lang w:val="en-US" w:eastAsia="zh-CN"/>
              </w:rPr>
            </w:pPr>
            <w:r>
              <w:rPr>
                <w:rFonts w:hint="eastAsia"/>
                <w:vertAlign w:val="baseline"/>
                <w:lang w:val="en-US" w:eastAsia="zh-CN"/>
              </w:rPr>
              <w:t>4220.5</w:t>
            </w:r>
          </w:p>
        </w:tc>
      </w:tr>
    </w:tbl>
    <w:p>
      <w:pPr>
        <w:ind w:firstLine="480" w:firstLineChars="200"/>
        <w:rPr>
          <w:rFonts w:hint="eastAsia"/>
          <w:lang w:val="en-US" w:eastAsia="zh-CN"/>
        </w:rPr>
      </w:pPr>
      <w:r>
        <w:rPr>
          <w:rFonts w:hint="eastAsia" w:ascii="仿宋" w:hAnsi="仿宋" w:eastAsia="仿宋" w:cs="仿宋"/>
          <w:sz w:val="24"/>
          <w:szCs w:val="24"/>
          <w:lang w:val="en-US" w:eastAsia="zh-CN"/>
        </w:rPr>
        <w:t>设Xi为第（N-1）个交易日的股价指数，也为第Ｎ个交易日的股价指数。则第N个交易日的板块指数涨跌为。分别以字母A、B、C、D、E、F表示以上六个板块。这里我们做如下规定：如果在大盘指数涨的情况下，板块涨幅不小于大盘</w:t>
      </w:r>
      <w:r>
        <w:rPr>
          <w:rFonts w:hint="eastAsia" w:ascii="仿宋" w:hAnsi="仿宋" w:eastAsia="仿宋" w:cs="仿宋"/>
          <w:sz w:val="24"/>
          <w:szCs w:val="24"/>
          <w:lang w:val="en-US" w:eastAsia="zh-CN"/>
        </w:rPr>
        <w:object>
          <v:shape id="_x0000_i1025" o:spt="75" type="#_x0000_t75" style="height:31pt;width:7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仿宋" w:hAnsi="仿宋" w:eastAsia="仿宋" w:cs="仿宋"/>
          <w:sz w:val="24"/>
          <w:szCs w:val="24"/>
          <w:lang w:val="en-US" w:eastAsia="zh-CN"/>
        </w:rPr>
        <w:t>，则这些板块归属同一个项目集；反之，如果在大盘指数跌的情况下，板块跌幅不小于大盘，则这些板块巧属同一个项目集。则可整理得到下表事务数据。令最小支持度为50%，最小置信度为90%，求事务数据库的频繁关联规则。假设投资者只对B、C、D三者的内在关系感兴趣。</w:t>
      </w:r>
      <w:r>
        <w:rPr>
          <w:rFonts w:hint="eastAsia"/>
          <w:lang w:val="en-US"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ascii="仿宋" w:hAnsi="仿宋" w:eastAsia="仿宋" w:cs="仿宋"/>
                <w:sz w:val="24"/>
                <w:szCs w:val="24"/>
                <w:lang w:val="en-US" w:eastAsia="zh-CN"/>
              </w:rPr>
              <w:t>TID</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项目集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1</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B、C、D、E、F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2</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B、C、D、F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3</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A、B、C、D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4</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5</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A、B、C、D、F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6</w:t>
            </w:r>
          </w:p>
        </w:tc>
        <w:tc>
          <w:tcPr>
            <w:tcW w:w="4261" w:type="dxa"/>
          </w:tcPr>
          <w:p>
            <w:pPr>
              <w:rPr>
                <w:rFonts w:hint="eastAsia"/>
                <w:vertAlign w:val="baseline"/>
                <w:lang w:val="en-US" w:eastAsia="zh-CN"/>
              </w:rPr>
            </w:pPr>
            <w:r>
              <w:rPr>
                <w:rFonts w:hint="eastAsia" w:ascii="仿宋" w:hAnsi="仿宋" w:eastAsia="仿宋" w:cs="仿宋"/>
                <w:sz w:val="24"/>
                <w:szCs w:val="24"/>
                <w:lang w:val="en-US" w:eastAsia="zh-CN"/>
              </w:rPr>
              <w:t>B、C、D</w:t>
            </w:r>
          </w:p>
        </w:tc>
      </w:tr>
    </w:tbl>
    <w:p>
      <w:pPr>
        <w:rPr>
          <w:rFonts w:hint="eastAsia"/>
          <w:lang w:val="en-US" w:eastAsia="zh-CN"/>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算法执行过程如下：</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第一步：求频繁项集：</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频繁1-项集{{B},{C},{D},{F}}。</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频繁2-项集{{BC},{BD},{CD},{CF},{DF}}。</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频繁3-项集{{BCD}}.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综上一共有{{B},{C},{D},{F},{BC},{BD},{CD},{CF},{DF},{BCD}}</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第二步：求投资者感兴趣的{BCD}关联关系，{BCD}支持度为100%。</w:t>
      </w:r>
    </w:p>
    <w:p>
      <w:pPr>
        <w:pStyle w:val="2"/>
        <w:numPr>
          <w:ilvl w:val="0"/>
          <w:numId w:val="1"/>
        </w:numPr>
        <w:ind w:left="0" w:leftChars="0" w:firstLine="0" w:firstLineChars="0"/>
        <w:jc w:val="center"/>
        <w:rPr>
          <w:rFonts w:hint="eastAsia"/>
          <w:lang w:val="en-US" w:eastAsia="zh-CN"/>
        </w:rPr>
      </w:pPr>
      <w:bookmarkStart w:id="31" w:name="_Toc18322_WPSOffice_Level1"/>
      <w:r>
        <w:rPr>
          <w:rFonts w:hint="eastAsia"/>
          <w:lang w:val="en-US" w:eastAsia="zh-CN"/>
        </w:rPr>
        <w:t>结论</w:t>
      </w:r>
      <w:bookmarkEnd w:id="31"/>
    </w:p>
    <w:p>
      <w:pPr>
        <w:ind w:firstLine="480" w:firstLineChars="20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随着经济的发展和人们投资意识的转变，资产证券化将是未来投资的趋势，现如今股票投资己成为大部分人投资的一种重要手段，因此，股价走势预测方法的研巧具有重要价值和理论意义。证券市场是一个非常复杂的系统，股票价格趋势的分析是一个极具难度和挑战性的课题。随着信息技术和数据挖掘技术的发展，越来越多的新算法及模型被应用于股市数据的分析，这些方法对降低股票投资分析的难度和増加股票投资的收益具有一定的参考价值。</w:t>
      </w:r>
    </w:p>
    <w:p>
      <w:pPr>
        <w:pStyle w:val="2"/>
        <w:rPr>
          <w:rFonts w:hint="eastAsia"/>
          <w:lang w:val="en-US" w:eastAsia="zh-CN"/>
        </w:rPr>
      </w:pPr>
      <w:bookmarkStart w:id="32" w:name="_Toc28569_WPSOffice_Level1"/>
      <w:r>
        <w:rPr>
          <w:rFonts w:hint="eastAsia"/>
          <w:lang w:val="en-US" w:eastAsia="zh-CN"/>
        </w:rPr>
        <w:t>参考文献</w:t>
      </w:r>
      <w:bookmarkEnd w:id="32"/>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[1]孙文高，刘剑桥．证券投资组合的风险与收益权衔[J]．中国经贸，2014(14)：131-131．</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[2]王静红，李笔．基于决策树的一种改进算法[J]，电讯技术，2004，44(5)：175-178．</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[3]张璐璐．基于关联规则的离群挖掘的研究[D]．安徽大学，2007．</w:t>
      </w:r>
    </w:p>
    <w:p>
      <w:pPr>
        <w:rPr>
          <w:rFonts w:hint="eastAsia"/>
          <w:lang w:val="en-US" w:eastAsia="zh-CN"/>
        </w:rPr>
      </w:pPr>
      <w:r>
        <w:rPr>
          <w:rFonts w:hint="eastAsia" w:ascii="仿宋" w:hAnsi="仿宋" w:eastAsia="仿宋" w:cs="仿宋"/>
          <w:b w:val="0"/>
          <w:kern w:val="2"/>
          <w:sz w:val="24"/>
          <w:szCs w:val="24"/>
          <w:lang w:val="en-US" w:eastAsia="zh-CN" w:bidi="ar-SA"/>
        </w:rPr>
        <w:t>[4]张胜权．基于数据按掘的股价走势预测巧[D]．华中科技大学，2009</w:t>
      </w:r>
      <w:r>
        <w:rPr>
          <w:rFonts w:hint="eastAsia"/>
          <w:lang w:val="en-US" w:eastAsia="zh-CN"/>
        </w:rPr>
        <w:t>．</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[5]黄智翔.数据挖掘技术在股价分析中应用与研究.云南大学，2016.</w:t>
      </w:r>
    </w:p>
    <w:p>
      <w:pPr>
        <w:rPr>
          <w:rFonts w:hint="eastAsia" w:ascii="仿宋" w:hAnsi="仿宋" w:eastAsia="仿宋" w:cs="仿宋"/>
          <w:b w:val="0"/>
          <w:kern w:val="2"/>
          <w:sz w:val="24"/>
          <w:szCs w:val="24"/>
          <w:lang w:val="en-US" w:eastAsia="zh-CN" w:bidi="ar-SA"/>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36D429"/>
    <w:multiLevelType w:val="singleLevel"/>
    <w:tmpl w:val="E336D429"/>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CC8"/>
    <w:rsid w:val="00FB0747"/>
    <w:rsid w:val="019D0325"/>
    <w:rsid w:val="023D7551"/>
    <w:rsid w:val="038B4F3B"/>
    <w:rsid w:val="0472365F"/>
    <w:rsid w:val="04DB6F1E"/>
    <w:rsid w:val="05156B8F"/>
    <w:rsid w:val="08735E5E"/>
    <w:rsid w:val="0AE524C6"/>
    <w:rsid w:val="0B2F739A"/>
    <w:rsid w:val="0BBE3CB2"/>
    <w:rsid w:val="0C7617A0"/>
    <w:rsid w:val="105E432C"/>
    <w:rsid w:val="11637ACC"/>
    <w:rsid w:val="12C50B1B"/>
    <w:rsid w:val="13E4392A"/>
    <w:rsid w:val="143B1A7C"/>
    <w:rsid w:val="14BB407B"/>
    <w:rsid w:val="16A20FA3"/>
    <w:rsid w:val="198A63E6"/>
    <w:rsid w:val="19B2389D"/>
    <w:rsid w:val="19F642E2"/>
    <w:rsid w:val="1AC64DEB"/>
    <w:rsid w:val="1CAF5B3B"/>
    <w:rsid w:val="1D1E01AE"/>
    <w:rsid w:val="1E367D91"/>
    <w:rsid w:val="20106908"/>
    <w:rsid w:val="20D31F70"/>
    <w:rsid w:val="213D2378"/>
    <w:rsid w:val="22E04EAC"/>
    <w:rsid w:val="24C23441"/>
    <w:rsid w:val="251C3B8E"/>
    <w:rsid w:val="260D0801"/>
    <w:rsid w:val="270E1D7F"/>
    <w:rsid w:val="2BF22084"/>
    <w:rsid w:val="2DAA01B6"/>
    <w:rsid w:val="2EAE0C5A"/>
    <w:rsid w:val="314D4A87"/>
    <w:rsid w:val="3432525B"/>
    <w:rsid w:val="35B30B1B"/>
    <w:rsid w:val="35F73817"/>
    <w:rsid w:val="36DF322D"/>
    <w:rsid w:val="36F01922"/>
    <w:rsid w:val="39473EC3"/>
    <w:rsid w:val="3CED416B"/>
    <w:rsid w:val="3FDD6255"/>
    <w:rsid w:val="3FEB3029"/>
    <w:rsid w:val="40DF0EF0"/>
    <w:rsid w:val="428573E6"/>
    <w:rsid w:val="42F539F6"/>
    <w:rsid w:val="435C1C99"/>
    <w:rsid w:val="43C300BD"/>
    <w:rsid w:val="461E303A"/>
    <w:rsid w:val="49804BDB"/>
    <w:rsid w:val="4A437D20"/>
    <w:rsid w:val="4AC270FA"/>
    <w:rsid w:val="4B683ADD"/>
    <w:rsid w:val="4C874868"/>
    <w:rsid w:val="4DC0686D"/>
    <w:rsid w:val="4DE62502"/>
    <w:rsid w:val="4F8032EA"/>
    <w:rsid w:val="50C5337F"/>
    <w:rsid w:val="523E7049"/>
    <w:rsid w:val="52975870"/>
    <w:rsid w:val="5355380D"/>
    <w:rsid w:val="54C81051"/>
    <w:rsid w:val="54E73AC5"/>
    <w:rsid w:val="54ED5BC6"/>
    <w:rsid w:val="55F31A09"/>
    <w:rsid w:val="56505C93"/>
    <w:rsid w:val="575154A3"/>
    <w:rsid w:val="59677AE0"/>
    <w:rsid w:val="5A095763"/>
    <w:rsid w:val="5A1A030F"/>
    <w:rsid w:val="5C0E6FD3"/>
    <w:rsid w:val="5C875C51"/>
    <w:rsid w:val="5CAE5150"/>
    <w:rsid w:val="5CD140F1"/>
    <w:rsid w:val="5FF15E6A"/>
    <w:rsid w:val="60141A96"/>
    <w:rsid w:val="613619A5"/>
    <w:rsid w:val="62582309"/>
    <w:rsid w:val="630E0C84"/>
    <w:rsid w:val="64AD2D78"/>
    <w:rsid w:val="66956EC8"/>
    <w:rsid w:val="670E6ED8"/>
    <w:rsid w:val="67355D65"/>
    <w:rsid w:val="68E15251"/>
    <w:rsid w:val="697F2F1E"/>
    <w:rsid w:val="6A533559"/>
    <w:rsid w:val="6A7E1043"/>
    <w:rsid w:val="6B452DF2"/>
    <w:rsid w:val="6DD14CD7"/>
    <w:rsid w:val="737B2B7F"/>
    <w:rsid w:val="73AF4A14"/>
    <w:rsid w:val="753F7E4E"/>
    <w:rsid w:val="75F33F69"/>
    <w:rsid w:val="76F02D5F"/>
    <w:rsid w:val="7B6E3D13"/>
    <w:rsid w:val="7B977CC1"/>
    <w:rsid w:val="7BE6735E"/>
    <w:rsid w:val="7C1E4FB9"/>
    <w:rsid w:val="7CAF463D"/>
    <w:rsid w:val="7CDA750F"/>
    <w:rsid w:val="7F9E6D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10"/>
    <w:qFormat/>
    <w:uiPriority w:val="0"/>
    <w:pPr>
      <w:spacing w:before="156" w:beforeLines="50" w:after="156" w:afterLines="50"/>
      <w:jc w:val="center"/>
      <w:outlineLvl w:val="0"/>
    </w:pPr>
    <w:rPr>
      <w:rFonts w:ascii="黑体" w:hAnsi="Times New Roman" w:eastAsia="黑体" w:cs="宋体"/>
      <w:b/>
      <w:sz w:val="36"/>
      <w:szCs w:val="36"/>
    </w:rPr>
  </w:style>
  <w:style w:type="paragraph" w:styleId="4">
    <w:name w:val="heading 2"/>
    <w:basedOn w:val="1"/>
    <w:next w:val="1"/>
    <w:qFormat/>
    <w:uiPriority w:val="0"/>
    <w:pPr>
      <w:spacing w:before="156" w:beforeLines="50" w:after="156" w:afterLines="50"/>
      <w:outlineLvl w:val="1"/>
    </w:pPr>
    <w:rPr>
      <w:rFonts w:ascii="黑体" w:eastAsia="黑体"/>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p141"/>
    <w:qFormat/>
    <w:uiPriority w:val="0"/>
    <w:rPr>
      <w:sz w:val="21"/>
      <w:u w:val="none"/>
      <w:vertAlign w:val="baseline"/>
    </w:rPr>
  </w:style>
  <w:style w:type="character" w:customStyle="1" w:styleId="10">
    <w:name w:val="标题 1 Char"/>
    <w:basedOn w:val="6"/>
    <w:link w:val="2"/>
    <w:qFormat/>
    <w:uiPriority w:val="0"/>
    <w:rPr>
      <w:rFonts w:ascii="黑体" w:hAnsi="Times New Roman" w:eastAsia="黑体" w:cs="宋体"/>
      <w:b/>
      <w:sz w:val="36"/>
      <w:szCs w:val="36"/>
    </w:rPr>
  </w:style>
  <w:style w:type="paragraph" w:customStyle="1" w:styleId="11">
    <w:name w:val="WPSOffice手动目录 1"/>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 w:type="paragraph" w:customStyle="1" w:styleId="13">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565054c-3a2b-4fc2-ab48-c72543215515}"/>
        <w:style w:val=""/>
        <w:category>
          <w:name w:val="常规"/>
          <w:gallery w:val="placeholder"/>
        </w:category>
        <w:types>
          <w:type w:val="bbPlcHdr"/>
        </w:types>
        <w:behaviors>
          <w:behavior w:val="content"/>
        </w:behaviors>
        <w:description w:val=""/>
        <w:guid w:val="{1565054c-3a2b-4fc2-ab48-c72543215515}"/>
      </w:docPartPr>
      <w:docPartBody>
        <w:p>
          <w:r>
            <w:rPr>
              <w:color w:val="808080"/>
            </w:rPr>
            <w:t>单击此处输入文字。</w:t>
          </w:r>
        </w:p>
      </w:docPartBody>
    </w:docPart>
    <w:docPart>
      <w:docPartPr>
        <w:name w:val="{b9cb30fa-6052-403f-adb0-3604a8508773}"/>
        <w:style w:val=""/>
        <w:category>
          <w:name w:val="常规"/>
          <w:gallery w:val="placeholder"/>
        </w:category>
        <w:types>
          <w:type w:val="bbPlcHdr"/>
        </w:types>
        <w:behaviors>
          <w:behavior w:val="content"/>
        </w:behaviors>
        <w:description w:val=""/>
        <w:guid w:val="{b9cb30fa-6052-403f-adb0-3604a8508773}"/>
      </w:docPartPr>
      <w:docPartBody>
        <w:p>
          <w:r>
            <w:rPr>
              <w:color w:val="808080"/>
            </w:rPr>
            <w:t>单击此处输入文字。</w:t>
          </w:r>
        </w:p>
      </w:docPartBody>
    </w:docPart>
    <w:docPart>
      <w:docPartPr>
        <w:name w:val="{2787e986-061d-4cc2-9d7d-3eeb63a19033}"/>
        <w:style w:val=""/>
        <w:category>
          <w:name w:val="常规"/>
          <w:gallery w:val="placeholder"/>
        </w:category>
        <w:types>
          <w:type w:val="bbPlcHdr"/>
        </w:types>
        <w:behaviors>
          <w:behavior w:val="content"/>
        </w:behaviors>
        <w:description w:val=""/>
        <w:guid w:val="{2787e986-061d-4cc2-9d7d-3eeb63a19033}"/>
      </w:docPartPr>
      <w:docPartBody>
        <w:p>
          <w:r>
            <w:rPr>
              <w:color w:val="808080"/>
            </w:rPr>
            <w:t>单击此处输入文字。</w:t>
          </w:r>
        </w:p>
      </w:docPartBody>
    </w:docPart>
    <w:docPart>
      <w:docPartPr>
        <w:name w:val="{bd7970ad-2d40-4263-913f-a43ce69079a9}"/>
        <w:style w:val=""/>
        <w:category>
          <w:name w:val="常规"/>
          <w:gallery w:val="placeholder"/>
        </w:category>
        <w:types>
          <w:type w:val="bbPlcHdr"/>
        </w:types>
        <w:behaviors>
          <w:behavior w:val="content"/>
        </w:behaviors>
        <w:description w:val=""/>
        <w:guid w:val="{bd7970ad-2d40-4263-913f-a43ce69079a9}"/>
      </w:docPartPr>
      <w:docPartBody>
        <w:p>
          <w:r>
            <w:rPr>
              <w:color w:val="808080"/>
            </w:rPr>
            <w:t>单击此处输入文字。</w:t>
          </w:r>
        </w:p>
      </w:docPartBody>
    </w:docPart>
    <w:docPart>
      <w:docPartPr>
        <w:name w:val="{56e1e29c-5a2b-4b8b-bd0d-d0c178e079de}"/>
        <w:style w:val=""/>
        <w:category>
          <w:name w:val="常规"/>
          <w:gallery w:val="placeholder"/>
        </w:category>
        <w:types>
          <w:type w:val="bbPlcHdr"/>
        </w:types>
        <w:behaviors>
          <w:behavior w:val="content"/>
        </w:behaviors>
        <w:description w:val=""/>
        <w:guid w:val="{56e1e29c-5a2b-4b8b-bd0d-d0c178e079de}"/>
      </w:docPartPr>
      <w:docPartBody>
        <w:p>
          <w:r>
            <w:rPr>
              <w:color w:val="808080"/>
            </w:rPr>
            <w:t>单击此处输入文字。</w:t>
          </w:r>
        </w:p>
      </w:docPartBody>
    </w:docPart>
    <w:docPart>
      <w:docPartPr>
        <w:name w:val="{bc01672d-cc4c-480b-be8f-1251f0c210b7}"/>
        <w:style w:val=""/>
        <w:category>
          <w:name w:val="常规"/>
          <w:gallery w:val="placeholder"/>
        </w:category>
        <w:types>
          <w:type w:val="bbPlcHdr"/>
        </w:types>
        <w:behaviors>
          <w:behavior w:val="content"/>
        </w:behaviors>
        <w:description w:val=""/>
        <w:guid w:val="{bc01672d-cc4c-480b-be8f-1251f0c210b7}"/>
      </w:docPartPr>
      <w:docPartBody>
        <w:p>
          <w:r>
            <w:rPr>
              <w:color w:val="808080"/>
            </w:rPr>
            <w:t>单击此处输入文字。</w:t>
          </w:r>
        </w:p>
      </w:docPartBody>
    </w:docPart>
    <w:docPart>
      <w:docPartPr>
        <w:name w:val="{dfd2739d-9d4b-497b-a936-6ca31a3ffe8e}"/>
        <w:style w:val=""/>
        <w:category>
          <w:name w:val="常规"/>
          <w:gallery w:val="placeholder"/>
        </w:category>
        <w:types>
          <w:type w:val="bbPlcHdr"/>
        </w:types>
        <w:behaviors>
          <w:behavior w:val="content"/>
        </w:behaviors>
        <w:description w:val=""/>
        <w:guid w:val="{dfd2739d-9d4b-497b-a936-6ca31a3ffe8e}"/>
      </w:docPartPr>
      <w:docPartBody>
        <w:p>
          <w:r>
            <w:rPr>
              <w:color w:val="808080"/>
            </w:rPr>
            <w:t>单击此处输入文字。</w:t>
          </w:r>
        </w:p>
      </w:docPartBody>
    </w:docPart>
    <w:docPart>
      <w:docPartPr>
        <w:name w:val="{680e9741-841c-4cbb-be44-f384fc1b3736}"/>
        <w:style w:val=""/>
        <w:category>
          <w:name w:val="常规"/>
          <w:gallery w:val="placeholder"/>
        </w:category>
        <w:types>
          <w:type w:val="bbPlcHdr"/>
        </w:types>
        <w:behaviors>
          <w:behavior w:val="content"/>
        </w:behaviors>
        <w:description w:val=""/>
        <w:guid w:val="{680e9741-841c-4cbb-be44-f384fc1b3736}"/>
      </w:docPartPr>
      <w:docPartBody>
        <w:p>
          <w:r>
            <w:rPr>
              <w:color w:val="808080"/>
            </w:rPr>
            <w:t>单击此处输入文字。</w:t>
          </w:r>
        </w:p>
      </w:docPartBody>
    </w:docPart>
    <w:docPart>
      <w:docPartPr>
        <w:name w:val="{5506e95d-2a16-4e5b-80cb-57fd5da541c0}"/>
        <w:style w:val=""/>
        <w:category>
          <w:name w:val="常规"/>
          <w:gallery w:val="placeholder"/>
        </w:category>
        <w:types>
          <w:type w:val="bbPlcHdr"/>
        </w:types>
        <w:behaviors>
          <w:behavior w:val="content"/>
        </w:behaviors>
        <w:description w:val=""/>
        <w:guid w:val="{5506e95d-2a16-4e5b-80cb-57fd5da541c0}"/>
      </w:docPartPr>
      <w:docPartBody>
        <w:p>
          <w:r>
            <w:rPr>
              <w:color w:val="808080"/>
            </w:rPr>
            <w:t>单击此处输入文字。</w:t>
          </w:r>
        </w:p>
      </w:docPartBody>
    </w:docPart>
    <w:docPart>
      <w:docPartPr>
        <w:name w:val="{2e69ecb9-505b-4c69-9d92-10a27e2921b5}"/>
        <w:style w:val=""/>
        <w:category>
          <w:name w:val="常规"/>
          <w:gallery w:val="placeholder"/>
        </w:category>
        <w:types>
          <w:type w:val="bbPlcHdr"/>
        </w:types>
        <w:behaviors>
          <w:behavior w:val="content"/>
        </w:behaviors>
        <w:description w:val=""/>
        <w:guid w:val="{2e69ecb9-505b-4c69-9d92-10a27e2921b5}"/>
      </w:docPartPr>
      <w:docPartBody>
        <w:p>
          <w:r>
            <w:rPr>
              <w:color w:val="808080"/>
            </w:rPr>
            <w:t>单击此处输入文字。</w:t>
          </w:r>
        </w:p>
      </w:docPartBody>
    </w:docPart>
    <w:docPart>
      <w:docPartPr>
        <w:name w:val="{ce7d005c-8308-4c98-a69b-3a2c4a2bc826}"/>
        <w:style w:val=""/>
        <w:category>
          <w:name w:val="常规"/>
          <w:gallery w:val="placeholder"/>
        </w:category>
        <w:types>
          <w:type w:val="bbPlcHdr"/>
        </w:types>
        <w:behaviors>
          <w:behavior w:val="content"/>
        </w:behaviors>
        <w:description w:val=""/>
        <w:guid w:val="{ce7d005c-8308-4c98-a69b-3a2c4a2bc826}"/>
      </w:docPartPr>
      <w:docPartBody>
        <w:p>
          <w:r>
            <w:rPr>
              <w:color w:val="808080"/>
            </w:rPr>
            <w:t>单击此处输入文字。</w:t>
          </w:r>
        </w:p>
      </w:docPartBody>
    </w:docPart>
    <w:docPart>
      <w:docPartPr>
        <w:name w:val="{bbe4356f-d3a4-4514-a4c0-20c5cbb762fa}"/>
        <w:style w:val=""/>
        <w:category>
          <w:name w:val="常规"/>
          <w:gallery w:val="placeholder"/>
        </w:category>
        <w:types>
          <w:type w:val="bbPlcHdr"/>
        </w:types>
        <w:behaviors>
          <w:behavior w:val="content"/>
        </w:behaviors>
        <w:description w:val=""/>
        <w:guid w:val="{bbe4356f-d3a4-4514-a4c0-20c5cbb762fa}"/>
      </w:docPartPr>
      <w:docPartBody>
        <w:p>
          <w:r>
            <w:rPr>
              <w:color w:val="808080"/>
            </w:rPr>
            <w:t>单击此处输入文字。</w:t>
          </w:r>
        </w:p>
      </w:docPartBody>
    </w:docPart>
    <w:docPart>
      <w:docPartPr>
        <w:name w:val="{17a4baa1-3a85-4a40-86a7-ce840eea1666}"/>
        <w:style w:val=""/>
        <w:category>
          <w:name w:val="常规"/>
          <w:gallery w:val="placeholder"/>
        </w:category>
        <w:types>
          <w:type w:val="bbPlcHdr"/>
        </w:types>
        <w:behaviors>
          <w:behavior w:val="content"/>
        </w:behaviors>
        <w:description w:val=""/>
        <w:guid w:val="{17a4baa1-3a85-4a40-86a7-ce840eea1666}"/>
      </w:docPartPr>
      <w:docPartBody>
        <w:p>
          <w:r>
            <w:rPr>
              <w:color w:val="808080"/>
            </w:rPr>
            <w:t>单击此处输入文字。</w:t>
          </w:r>
        </w:p>
      </w:docPartBody>
    </w:docPart>
    <w:docPart>
      <w:docPartPr>
        <w:name w:val="{313660ac-6c1e-4038-935b-ea3d120e2618}"/>
        <w:style w:val=""/>
        <w:category>
          <w:name w:val="常规"/>
          <w:gallery w:val="placeholder"/>
        </w:category>
        <w:types>
          <w:type w:val="bbPlcHdr"/>
        </w:types>
        <w:behaviors>
          <w:behavior w:val="content"/>
        </w:behaviors>
        <w:description w:val=""/>
        <w:guid w:val="{313660ac-6c1e-4038-935b-ea3d120e2618}"/>
      </w:docPartPr>
      <w:docPartBody>
        <w:p>
          <w:r>
            <w:rPr>
              <w:color w:val="808080"/>
            </w:rPr>
            <w:t>单击此处输入文字。</w:t>
          </w:r>
        </w:p>
      </w:docPartBody>
    </w:docPart>
    <w:docPart>
      <w:docPartPr>
        <w:name w:val="{667be7ad-6498-4b16-858b-071f1b07ecba}"/>
        <w:style w:val=""/>
        <w:category>
          <w:name w:val="常规"/>
          <w:gallery w:val="placeholder"/>
        </w:category>
        <w:types>
          <w:type w:val="bbPlcHdr"/>
        </w:types>
        <w:behaviors>
          <w:behavior w:val="content"/>
        </w:behaviors>
        <w:description w:val=""/>
        <w:guid w:val="{667be7ad-6498-4b16-858b-071f1b07ecba}"/>
      </w:docPartPr>
      <w:docPartBody>
        <w:p>
          <w:r>
            <w:rPr>
              <w:color w:val="808080"/>
            </w:rPr>
            <w:t>单击此处输入文字。</w:t>
          </w:r>
        </w:p>
      </w:docPartBody>
    </w:docPart>
    <w:docPart>
      <w:docPartPr>
        <w:name w:val="{03c6f691-4752-46fe-9e46-b6a4487511b7}"/>
        <w:style w:val=""/>
        <w:category>
          <w:name w:val="常规"/>
          <w:gallery w:val="placeholder"/>
        </w:category>
        <w:types>
          <w:type w:val="bbPlcHdr"/>
        </w:types>
        <w:behaviors>
          <w:behavior w:val="content"/>
        </w:behaviors>
        <w:description w:val=""/>
        <w:guid w:val="{03c6f691-4752-46fe-9e46-b6a4487511b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zhangjinping</dc:creator>
  <cp:lastModifiedBy>EZ1203-Mikey</cp:lastModifiedBy>
  <dcterms:modified xsi:type="dcterms:W3CDTF">2018-10-22T02:21:43Z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