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  <w:rPr>
          <w:color w:val="333333"/>
          <w:sz w:val="21"/>
          <w:szCs w:val="21"/>
        </w:rPr>
      </w:pPr>
    </w:p>
    <w:tbl>
      <w:tblPr>
        <w:tblStyle w:val="3"/>
        <w:tblW w:w="0" w:type="auto"/>
        <w:tblCellSpacing w:w="15" w:type="dxa"/>
        <w:tblInd w:w="-1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5"/>
        <w:gridCol w:w="1030"/>
        <w:gridCol w:w="1305"/>
        <w:gridCol w:w="1050"/>
        <w:gridCol w:w="1785"/>
        <w:gridCol w:w="1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b/>
                <w:bCs/>
                <w:color w:val="333333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hint="default" w:ascii="Arial" w:hAnsi="Arial" w:eastAsia="Arial" w:cs="Arial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  <w:t>名称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  <w:t>名称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  <w:t>代码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  <w:t>名称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bCs/>
                <w:color w:val="333333"/>
                <w:kern w:val="0"/>
                <w:sz w:val="21"/>
                <w:szCs w:val="21"/>
                <w:lang w:val="en-US" w:eastAsia="zh-CN" w:bidi="ar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阿拉伯语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ara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爱尔兰语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gle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奥克语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oci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阿尔巴尼亚语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alb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阿尔及利亚阿拉伯语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arq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阿肯语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aka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阿拉贡语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arg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阿姆哈拉语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amh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阿萨姆语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asm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艾马拉语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aym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阿塞拜疆语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aze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阿斯图里亚斯语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ast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奥塞梯语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oss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爱沙尼亚语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est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奥杰布瓦语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oji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奥里亚语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ori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奥罗莫语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orm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波兰语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pl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波斯语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per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布列塔尼语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bre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巴什基尔语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bak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巴斯克语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baq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巴西葡萄牙语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pot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白俄罗斯语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bel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柏柏尔语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ber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邦板牙语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pam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保加利亚语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bul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北方萨米语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sme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北索托语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ped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本巴语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bem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比林语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bli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比斯拉马语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bis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俾路支语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bal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冰岛语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ice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波斯尼亚语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bos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博杰普尔语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bho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楚瓦什语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chv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聪加语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tso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丹麦语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dan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德语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de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鞑靼语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tat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掸语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sha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德顿语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tet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迪维希语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div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低地德语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log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俄语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ru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法语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fra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菲律宾语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fil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芬兰语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fin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梵语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san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弗留利语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fri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富拉尼语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ful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法罗语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fao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盖尔语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gla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刚果语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kon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高地索布语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ups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高棉语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hkm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格陵兰语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kal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格鲁吉亚语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geo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古吉拉特语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guj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古希腊语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gra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古英语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eno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瓜拉尼语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grn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韩语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kor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荷兰语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nl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胡帕语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hup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哈卡钦语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hak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海地语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ht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黑山语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mot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豪萨语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hau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吉尔吉斯语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kir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加利西亚语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glg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加拿大法语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frn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加泰罗尼亚语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cat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捷克语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cs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卡拜尔语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kab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卡纳达语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kan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卡努里语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kau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卡舒比语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kah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康瓦尔语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cor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科萨语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xho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科西嘉语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cos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克里克语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cre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克里米亚鞑靼语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cri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克林贡语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kli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克罗地亚语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hrv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克丘亚语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que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克什米尔语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kas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孔卡尼语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kok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库尔德语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kur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拉丁语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lat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老挝语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lao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罗马尼亚语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rom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拉特加莱语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lag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拉脱维亚语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lav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林堡语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lim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林加拉语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lin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卢干达语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lug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卢森堡语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ltz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卢森尼亚语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ruy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卢旺达语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kin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立陶宛语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lit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罗曼什语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roh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罗姆语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ro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逻辑语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loj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马来语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may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缅甸语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bur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马拉地语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mar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马拉加斯语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mg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马拉雅拉姆语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mal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马其顿语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mac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马绍尔语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mah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迈蒂利语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mai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曼克斯语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glv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毛里求斯克里奥尔语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mau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毛利语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mao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孟加拉语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ben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马耳他语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mlt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苗语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hmn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挪威语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nor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那不勒斯语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nea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南恩德贝莱语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nbl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南非荷兰语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afr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南索托语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sot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尼泊尔语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nep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葡萄牙语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pt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旁遮普语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pan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帕皮阿门托语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pap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普什图语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pus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齐切瓦语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nya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契维语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twi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切罗基语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chr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日语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jp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瑞典语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swe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萨丁尼亚语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srd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萨摩亚语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sm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塞尔维亚-克罗地亚语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sec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塞尔维亚语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srp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桑海语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sol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僧伽罗语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sin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世界语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epo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书面挪威语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nob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斯洛伐克语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sk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斯洛文尼亚语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slo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斯瓦希里语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swa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塞尔维亚语（西里尔）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src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索马里语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som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泰语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th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土耳其语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tr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塔吉克语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tgk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泰米尔语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tam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他加禄语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tgl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提格利尼亚语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tir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泰卢固语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tel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突尼斯阿拉伯语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tua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土库曼语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tuk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乌克兰语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ukr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瓦隆语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wln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威尔士语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wel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文达语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ven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沃洛夫语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wol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乌尔都语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urd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西班牙语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spa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希伯来语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heb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希腊语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匈牙利语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hu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西弗里斯语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fry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西里西亚语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sil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希利盖农语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hil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下索布语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los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夏威夷语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haw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新挪威语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nno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西非书面语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nqo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信德语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snd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修纳语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sna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宿务语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ceb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叙利亚语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syr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巽他语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sun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英语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en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印地语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hi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印尼语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意大利语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it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越南语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vie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意第绪语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yid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因特语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ina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亚齐语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ach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印古什语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伊博语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ibo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伊多语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ido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约鲁巴语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yor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亚美尼亚语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arm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伊努克提图特语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iku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伊朗语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ir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中文(简体)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zh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中文(繁体)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cht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中文(文言文)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wyw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中文(粤语)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yue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扎扎其语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zaz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中古法语</w:t>
            </w:r>
          </w:p>
        </w:tc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frm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祖鲁语</w:t>
            </w:r>
          </w:p>
        </w:tc>
        <w:tc>
          <w:tcPr>
            <w:tcW w:w="1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zul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爪哇语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jav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eastAsia="Arial" w:cs="Arial"/>
                <w:color w:val="333333"/>
                <w:sz w:val="21"/>
                <w:szCs w:val="21"/>
              </w:rPr>
            </w:pPr>
          </w:p>
        </w:tc>
      </w:tr>
    </w:tbl>
    <w:p>
      <w:pPr>
        <w:tabs>
          <w:tab w:val="left" w:pos="1671"/>
        </w:tabs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ISO">
    <w:panose1 w:val="02000400000000000000"/>
    <w:charset w:val="00"/>
    <w:family w:val="auto"/>
    <w:pitch w:val="default"/>
    <w:sig w:usb0="00000003" w:usb1="00000000" w:usb2="0000004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lNjBiYzE5ZjIyMjc0ZjkwOWNlMjFiZGVjMGQxNzkifQ=="/>
  </w:docVars>
  <w:rsids>
    <w:rsidRoot w:val="00000000"/>
    <w:rsid w:val="003B1C60"/>
    <w:rsid w:val="0DFB5431"/>
    <w:rsid w:val="60041070"/>
    <w:rsid w:val="7E5D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210" w:afterAutospacing="0"/>
      <w:jc w:val="left"/>
    </w:pPr>
    <w:rPr>
      <w:rFonts w:hint="default" w:ascii="monospace" w:hAnsi="monospace" w:eastAsia="monospace" w:cs="monospace"/>
      <w:kern w:val="0"/>
      <w:sz w:val="21"/>
      <w:szCs w:val="21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</w:style>
  <w:style w:type="character" w:styleId="7">
    <w:name w:val="HTML Definition"/>
    <w:basedOn w:val="4"/>
    <w:qFormat/>
    <w:uiPriority w:val="0"/>
  </w:style>
  <w:style w:type="character" w:styleId="8">
    <w:name w:val="HTML Variable"/>
    <w:basedOn w:val="4"/>
    <w:uiPriority w:val="0"/>
  </w:style>
  <w:style w:type="character" w:styleId="9">
    <w:name w:val="Hyperlink"/>
    <w:basedOn w:val="4"/>
    <w:qFormat/>
    <w:uiPriority w:val="0"/>
    <w:rPr>
      <w:color w:val="1890FF"/>
      <w:u w:val="none"/>
    </w:rPr>
  </w:style>
  <w:style w:type="character" w:styleId="10">
    <w:name w:val="HTML Code"/>
    <w:basedOn w:val="4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1">
    <w:name w:val="HTML Cite"/>
    <w:basedOn w:val="4"/>
    <w:qFormat/>
    <w:uiPriority w:val="0"/>
  </w:style>
  <w:style w:type="character" w:styleId="12">
    <w:name w:val="HTML Keyboard"/>
    <w:basedOn w:val="4"/>
    <w:qFormat/>
    <w:uiPriority w:val="0"/>
    <w:rPr>
      <w:rFonts w:ascii="monospace" w:hAnsi="monospace" w:eastAsia="monospace" w:cs="monospace"/>
      <w:sz w:val="21"/>
      <w:szCs w:val="21"/>
    </w:rPr>
  </w:style>
  <w:style w:type="character" w:styleId="13">
    <w:name w:val="HTML Sample"/>
    <w:basedOn w:val="4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14">
    <w:name w:val="productbox-module__curtab--3ho8h"/>
    <w:basedOn w:val="4"/>
    <w:qFormat/>
    <w:uiPriority w:val="0"/>
    <w:rPr>
      <w:color w:val="0073EB"/>
    </w:rPr>
  </w:style>
  <w:style w:type="character" w:customStyle="1" w:styleId="15">
    <w:name w:val="nth-child(3)"/>
    <w:basedOn w:val="4"/>
    <w:qFormat/>
    <w:uiPriority w:val="0"/>
    <w:rPr>
      <w:sz w:val="18"/>
      <w:szCs w:val="18"/>
      <w:shd w:val="clear" w:fill="F7F7F7"/>
    </w:rPr>
  </w:style>
  <w:style w:type="character" w:customStyle="1" w:styleId="16">
    <w:name w:val="nth-child(3)1"/>
    <w:basedOn w:val="4"/>
    <w:uiPriority w:val="0"/>
    <w:rPr>
      <w:color w:val="9B9B9B"/>
      <w:sz w:val="15"/>
      <w:szCs w:val="15"/>
    </w:rPr>
  </w:style>
  <w:style w:type="character" w:customStyle="1" w:styleId="17">
    <w:name w:val="nth-child(3)2"/>
    <w:basedOn w:val="4"/>
    <w:qFormat/>
    <w:uiPriority w:val="0"/>
    <w:rPr>
      <w:color w:val="999999"/>
      <w:sz w:val="21"/>
      <w:szCs w:val="21"/>
    </w:rPr>
  </w:style>
  <w:style w:type="character" w:customStyle="1" w:styleId="18">
    <w:name w:val="after"/>
    <w:basedOn w:val="4"/>
    <w:uiPriority w:val="0"/>
    <w:rPr>
      <w:shd w:val="clear" w:fill="999999"/>
    </w:rPr>
  </w:style>
  <w:style w:type="character" w:customStyle="1" w:styleId="19">
    <w:name w:val="nth-child(2)"/>
    <w:basedOn w:val="4"/>
    <w:qFormat/>
    <w:uiPriority w:val="0"/>
  </w:style>
  <w:style w:type="character" w:customStyle="1" w:styleId="20">
    <w:name w:val="nth-child(2)1"/>
    <w:basedOn w:val="4"/>
    <w:qFormat/>
    <w:uiPriority w:val="0"/>
  </w:style>
  <w:style w:type="character" w:customStyle="1" w:styleId="21">
    <w:name w:val="nth-child(2)2"/>
    <w:basedOn w:val="4"/>
    <w:qFormat/>
    <w:uiPriority w:val="0"/>
  </w:style>
  <w:style w:type="character" w:customStyle="1" w:styleId="22">
    <w:name w:val="nth-child(2)3"/>
    <w:basedOn w:val="4"/>
    <w:qFormat/>
    <w:uiPriority w:val="0"/>
  </w:style>
  <w:style w:type="character" w:customStyle="1" w:styleId="23">
    <w:name w:val="nth-child(2)4"/>
    <w:basedOn w:val="4"/>
    <w:qFormat/>
    <w:uiPriority w:val="0"/>
  </w:style>
  <w:style w:type="character" w:customStyle="1" w:styleId="24">
    <w:name w:val="nth-child(2)5"/>
    <w:basedOn w:val="4"/>
    <w:qFormat/>
    <w:uiPriority w:val="0"/>
    <w:rPr>
      <w:b/>
      <w:bCs/>
      <w:color w:val="333333"/>
      <w:sz w:val="24"/>
      <w:szCs w:val="24"/>
    </w:rPr>
  </w:style>
  <w:style w:type="character" w:customStyle="1" w:styleId="25">
    <w:name w:val="nth-child(2)6"/>
    <w:basedOn w:val="4"/>
    <w:qFormat/>
    <w:uiPriority w:val="0"/>
    <w:rPr>
      <w:color w:val="666666"/>
      <w:sz w:val="36"/>
      <w:szCs w:val="36"/>
    </w:rPr>
  </w:style>
  <w:style w:type="character" w:customStyle="1" w:styleId="26">
    <w:name w:val="nth-child(2)7"/>
    <w:basedOn w:val="4"/>
    <w:qFormat/>
    <w:uiPriority w:val="0"/>
    <w:rPr>
      <w:color w:val="FFFFFF"/>
      <w:sz w:val="15"/>
      <w:szCs w:val="15"/>
    </w:rPr>
  </w:style>
  <w:style w:type="character" w:customStyle="1" w:styleId="27">
    <w:name w:val="first-child2"/>
    <w:basedOn w:val="4"/>
    <w:uiPriority w:val="0"/>
  </w:style>
  <w:style w:type="character" w:customStyle="1" w:styleId="28">
    <w:name w:val="first-child3"/>
    <w:basedOn w:val="4"/>
    <w:qFormat/>
    <w:uiPriority w:val="0"/>
    <w:rPr>
      <w:b/>
      <w:bCs/>
      <w:color w:val="333333"/>
      <w:sz w:val="39"/>
      <w:szCs w:val="39"/>
    </w:rPr>
  </w:style>
  <w:style w:type="character" w:customStyle="1" w:styleId="29">
    <w:name w:val="first-child4"/>
    <w:basedOn w:val="4"/>
    <w:uiPriority w:val="0"/>
    <w:rPr>
      <w:color w:val="FFFFFF"/>
      <w:sz w:val="24"/>
      <w:szCs w:val="24"/>
    </w:rPr>
  </w:style>
  <w:style w:type="character" w:customStyle="1" w:styleId="30">
    <w:name w:val="ant-radio+*"/>
    <w:basedOn w:val="4"/>
    <w:uiPriority w:val="0"/>
  </w:style>
  <w:style w:type="character" w:customStyle="1" w:styleId="31">
    <w:name w:val="hover17"/>
    <w:basedOn w:val="4"/>
    <w:qFormat/>
    <w:uiPriority w:val="0"/>
    <w:rPr>
      <w:shd w:val="clear" w:fill="C8E3FE"/>
    </w:rPr>
  </w:style>
  <w:style w:type="character" w:customStyle="1" w:styleId="32">
    <w:name w:val="hover18"/>
    <w:basedOn w:val="4"/>
    <w:qFormat/>
    <w:uiPriority w:val="0"/>
  </w:style>
  <w:style w:type="character" w:customStyle="1" w:styleId="33">
    <w:name w:val="style-module__curtype--1pik7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1039</Words>
  <Characters>1419</Characters>
  <Lines>0</Lines>
  <Paragraphs>0</Paragraphs>
  <TotalTime>3</TotalTime>
  <ScaleCrop>false</ScaleCrop>
  <LinksUpToDate>false</LinksUpToDate>
  <CharactersWithSpaces>1419</CharactersWithSpaces>
  <Application>WPS Office_11.8.2.12195_F1E327BC-269C-435d-A152-05C5408002CA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2023-03-04T07:41:00Z</dcterms:created>
  <dc:creator>Administrator</dc:creator>
  <cp:lastModifiedBy>齐博文</cp:lastModifiedBy>
  <dcterms:modified xsi:type="dcterms:W3CDTF">2024-02-05T08:58:33Z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2052-11.8.2.12195</vt:lpwstr>
  </property>
  <property fmtid="{D5CDD505-2E9C-101B-9397-08002B2CF9AE}" pid="3" name="ICV">
    <vt:lpwstr>08F561621A5944CC9152EA42652AD7F9</vt:lpwstr>
  </property>
</Properties>
</file>