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861C2" w14:textId="0942C021" w:rsidR="00CF1FB3" w:rsidRDefault="00A74C45">
      <w:r>
        <w:rPr>
          <w:rFonts w:hint="eastAsia"/>
        </w:rPr>
        <w:t>2</w:t>
      </w:r>
      <w:r>
        <w:t>01807</w:t>
      </w:r>
    </w:p>
    <w:p w14:paraId="60D1677C" w14:textId="3832EB48" w:rsidR="00A74C45" w:rsidRDefault="00A74C45">
      <w:r>
        <w:rPr>
          <w:rFonts w:hint="eastAsia"/>
        </w:rPr>
        <w:t>本实验步骤简单，现象较明显，注意细节和对照</w:t>
      </w:r>
    </w:p>
    <w:p w14:paraId="3A86D781" w14:textId="5E4AAF05" w:rsidR="00A74C45" w:rsidRDefault="00A74C45" w:rsidP="00A74C45"/>
    <w:p w14:paraId="72294827" w14:textId="1B5979A8" w:rsidR="00A74C45" w:rsidRDefault="00A74C45" w:rsidP="00A74C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实验用具</w:t>
      </w:r>
    </w:p>
    <w:p w14:paraId="529CEF35" w14:textId="7EA7201D" w:rsidR="00A74C45" w:rsidRPr="00580CA0" w:rsidRDefault="00A74C45" w:rsidP="00A74C45">
      <w:pPr>
        <w:pStyle w:val="a7"/>
        <w:ind w:left="720" w:firstLineChars="0" w:firstLine="0"/>
      </w:pPr>
      <w:r w:rsidRPr="00580CA0">
        <w:t>成年斑马鱼，生物电记录仪，麻醉剂，鱼粮，带有导线的培养皿</w:t>
      </w:r>
    </w:p>
    <w:p w14:paraId="6C87F8A9" w14:textId="77777777" w:rsidR="00A74C45" w:rsidRDefault="00A74C45" w:rsidP="00A74C45">
      <w:pPr>
        <w:pStyle w:val="a7"/>
        <w:ind w:left="720" w:firstLineChars="0" w:firstLine="0"/>
      </w:pPr>
    </w:p>
    <w:p w14:paraId="31BD7FBB" w14:textId="0253FA89" w:rsidR="00A74C45" w:rsidRDefault="00A74C45" w:rsidP="00A74C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实验步骤</w:t>
      </w:r>
    </w:p>
    <w:p w14:paraId="2446BAFE" w14:textId="6E2B33B9" w:rsidR="00A74C45" w:rsidRDefault="00A74C45" w:rsidP="00A74C45">
      <w:pPr>
        <w:pStyle w:val="a7"/>
        <w:numPr>
          <w:ilvl w:val="0"/>
          <w:numId w:val="3"/>
        </w:numPr>
        <w:ind w:firstLineChars="0"/>
      </w:pPr>
      <w:r>
        <w:t>安装记录电极，接通生物电记</w:t>
      </w:r>
      <w:bookmarkStart w:id="0" w:name="_GoBack"/>
      <w:bookmarkEnd w:id="0"/>
      <w:r>
        <w:t>录仪，观察电信号；</w:t>
      </w:r>
    </w:p>
    <w:p w14:paraId="48805FDD" w14:textId="59AC6A12" w:rsidR="00A74C45" w:rsidRDefault="00A74C45" w:rsidP="00A74C45">
      <w:pPr>
        <w:pStyle w:val="a7"/>
        <w:numPr>
          <w:ilvl w:val="0"/>
          <w:numId w:val="3"/>
        </w:numPr>
        <w:ind w:firstLineChars="0"/>
      </w:pPr>
      <w:r>
        <w:t>将成年斑马鱼放置在培养皿中，观察记录仪上肌电信号；</w:t>
      </w:r>
    </w:p>
    <w:p w14:paraId="6ABF1556" w14:textId="19A8B656" w:rsidR="00A74C45" w:rsidRDefault="00A74C45" w:rsidP="00A74C45">
      <w:pPr>
        <w:pStyle w:val="a7"/>
        <w:numPr>
          <w:ilvl w:val="0"/>
          <w:numId w:val="3"/>
        </w:numPr>
        <w:ind w:firstLineChars="0"/>
      </w:pPr>
      <w:r>
        <w:t>给予不同刺激，</w:t>
      </w:r>
      <w:proofErr w:type="gramStart"/>
      <w:r>
        <w:t>观察受</w:t>
      </w:r>
      <w:proofErr w:type="gramEnd"/>
      <w:r>
        <w:t>刺激时斑马鱼肌电变化情况。</w:t>
      </w:r>
    </w:p>
    <w:p w14:paraId="7867D130" w14:textId="77777777" w:rsidR="00A74C45" w:rsidRDefault="00A74C45" w:rsidP="00A74C45"/>
    <w:p w14:paraId="0B47FD18" w14:textId="3ED30AF9" w:rsidR="00A74C45" w:rsidRDefault="00A74C45" w:rsidP="00A74C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课堂体验效果</w:t>
      </w:r>
    </w:p>
    <w:p w14:paraId="26B8B0CF" w14:textId="77777777" w:rsidR="00626090" w:rsidRDefault="00626090" w:rsidP="00A74C45">
      <w:pPr>
        <w:pStyle w:val="a7"/>
        <w:ind w:left="720" w:firstLineChars="0" w:firstLine="0"/>
      </w:pPr>
      <w:r>
        <w:rPr>
          <w:rFonts w:hint="eastAsia"/>
        </w:rPr>
        <w:t>注意水面机械振动引起的噪音干扰，设置对照实验，合理解释现象。</w:t>
      </w:r>
    </w:p>
    <w:p w14:paraId="4158CE8B" w14:textId="43B2CC42" w:rsidR="00A74C45" w:rsidRDefault="00A74C45" w:rsidP="00A74C45">
      <w:pPr>
        <w:pStyle w:val="a7"/>
        <w:ind w:left="720" w:firstLineChars="0" w:firstLine="0"/>
      </w:pPr>
      <w:r>
        <w:rPr>
          <w:rFonts w:hint="eastAsia"/>
        </w:rPr>
        <w:t>健康成体鱼游动正常，有的不愿意游动，粉末食物并不能引起小鱼的兴趣，可以尝试同时加两条鱼，或者加入受伤鱼的分泌液作为刺激源；</w:t>
      </w:r>
      <w:r w:rsidR="00626090">
        <w:rPr>
          <w:rFonts w:hint="eastAsia"/>
        </w:rPr>
        <w:t>加入麻醉剂，效果明显，两分钟内鱼彻底失去活性，甚至翻肚，及时取出放在清水中即可复苏。</w:t>
      </w:r>
    </w:p>
    <w:p w14:paraId="3B8EE49B" w14:textId="77777777" w:rsidR="00626090" w:rsidRDefault="00626090">
      <w:pPr>
        <w:pStyle w:val="a7"/>
        <w:ind w:left="720" w:firstLineChars="0" w:firstLine="0"/>
      </w:pPr>
    </w:p>
    <w:sectPr w:rsidR="0062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C89D" w14:textId="77777777" w:rsidR="00676E23" w:rsidRDefault="00676E23" w:rsidP="00A74C45">
      <w:r>
        <w:separator/>
      </w:r>
    </w:p>
  </w:endnote>
  <w:endnote w:type="continuationSeparator" w:id="0">
    <w:p w14:paraId="694D1340" w14:textId="77777777" w:rsidR="00676E23" w:rsidRDefault="00676E23" w:rsidP="00A7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DDF22" w14:textId="77777777" w:rsidR="00676E23" w:rsidRDefault="00676E23" w:rsidP="00A74C45">
      <w:r>
        <w:separator/>
      </w:r>
    </w:p>
  </w:footnote>
  <w:footnote w:type="continuationSeparator" w:id="0">
    <w:p w14:paraId="2BAAD672" w14:textId="77777777" w:rsidR="00676E23" w:rsidRDefault="00676E23" w:rsidP="00A74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52C8"/>
    <w:multiLevelType w:val="hybridMultilevel"/>
    <w:tmpl w:val="9C1EA5BC"/>
    <w:lvl w:ilvl="0" w:tplc="D36C71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A76928"/>
    <w:multiLevelType w:val="hybridMultilevel"/>
    <w:tmpl w:val="973C6174"/>
    <w:lvl w:ilvl="0" w:tplc="D922984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E48A2"/>
    <w:multiLevelType w:val="hybridMultilevel"/>
    <w:tmpl w:val="570E449C"/>
    <w:lvl w:ilvl="0" w:tplc="A71C7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F0"/>
    <w:rsid w:val="004619BF"/>
    <w:rsid w:val="00580CA0"/>
    <w:rsid w:val="00626090"/>
    <w:rsid w:val="00676E23"/>
    <w:rsid w:val="006D438A"/>
    <w:rsid w:val="009B73F0"/>
    <w:rsid w:val="009F2CF2"/>
    <w:rsid w:val="00A74C45"/>
    <w:rsid w:val="00CC445B"/>
    <w:rsid w:val="00CF1FB3"/>
    <w:rsid w:val="00E0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D67E"/>
  <w15:chartTrackingRefBased/>
  <w15:docId w15:val="{36FE3835-67DE-40E5-BACE-D11CB135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45"/>
    <w:rPr>
      <w:sz w:val="18"/>
      <w:szCs w:val="18"/>
    </w:rPr>
  </w:style>
  <w:style w:type="paragraph" w:styleId="a7">
    <w:name w:val="List Paragraph"/>
    <w:basedOn w:val="a"/>
    <w:uiPriority w:val="34"/>
    <w:qFormat/>
    <w:rsid w:val="00A74C45"/>
    <w:pPr>
      <w:ind w:firstLineChars="200" w:firstLine="420"/>
    </w:pPr>
  </w:style>
  <w:style w:type="character" w:customStyle="1" w:styleId="fontstyle01">
    <w:name w:val="fontstyle01"/>
    <w:basedOn w:val="a0"/>
    <w:rsid w:val="00A74C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艺衡</dc:creator>
  <cp:keywords/>
  <dc:description/>
  <cp:lastModifiedBy>张 艺衡</cp:lastModifiedBy>
  <cp:revision>6</cp:revision>
  <dcterms:created xsi:type="dcterms:W3CDTF">2018-07-26T07:45:00Z</dcterms:created>
  <dcterms:modified xsi:type="dcterms:W3CDTF">2018-07-26T11:47:00Z</dcterms:modified>
</cp:coreProperties>
</file>