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2CA1F" w14:textId="77777777" w:rsidR="003515BF" w:rsidRDefault="00DB4CC4">
      <w:r>
        <w:rPr>
          <w:rFonts w:hint="eastAsia"/>
        </w:rPr>
        <w:t>一、为研究某种新药对抗凝血酶活力的影响，随机安排新药组病人</w:t>
      </w:r>
      <w:r>
        <w:rPr>
          <w:rFonts w:hint="eastAsia"/>
        </w:rPr>
        <w:t>12</w:t>
      </w:r>
      <w:r>
        <w:rPr>
          <w:rFonts w:hint="eastAsia"/>
        </w:rPr>
        <w:t>例，对照组病人</w:t>
      </w:r>
      <w:r>
        <w:rPr>
          <w:rFonts w:hint="eastAsia"/>
        </w:rPr>
        <w:t>10</w:t>
      </w:r>
      <w:r>
        <w:rPr>
          <w:rFonts w:hint="eastAsia"/>
        </w:rPr>
        <w:t>例，分别测定器抗凝血酶活力（单位：），其结果如下：</w:t>
      </w:r>
    </w:p>
    <w:p w14:paraId="41E0ED50" w14:textId="77777777" w:rsidR="003515BF" w:rsidRDefault="00DB4CC4">
      <w:r>
        <w:rPr>
          <w:rFonts w:hint="eastAsia"/>
        </w:rPr>
        <w:t xml:space="preserve">      </w:t>
      </w:r>
      <w:r>
        <w:rPr>
          <w:rFonts w:hint="eastAsia"/>
        </w:rPr>
        <w:t>新药组：</w:t>
      </w:r>
      <w:r>
        <w:rPr>
          <w:rFonts w:hint="eastAsia"/>
        </w:rPr>
        <w:t>126 125 138 128 123 138 142 116 110 108 113 140</w:t>
      </w:r>
    </w:p>
    <w:p w14:paraId="6CFCFF09" w14:textId="77777777" w:rsidR="003515BF" w:rsidRDefault="00DB4CC4">
      <w:r>
        <w:rPr>
          <w:rFonts w:hint="eastAsia"/>
        </w:rPr>
        <w:t xml:space="preserve">      </w:t>
      </w:r>
      <w:r>
        <w:rPr>
          <w:rFonts w:hint="eastAsia"/>
        </w:rPr>
        <w:t>对照组：</w:t>
      </w:r>
      <w:r>
        <w:rPr>
          <w:rFonts w:hint="eastAsia"/>
        </w:rPr>
        <w:t>160 175 177 170 175 153 168 159 160 162</w:t>
      </w:r>
    </w:p>
    <w:p w14:paraId="40D0E877" w14:textId="77777777" w:rsidR="003515BF" w:rsidRDefault="00DB4CC4">
      <w:r>
        <w:rPr>
          <w:rFonts w:hint="eastAsia"/>
        </w:rPr>
        <w:t>试分析新药组和对照组病人的抗凝血酶活力有无差别（</w:t>
      </w:r>
      <w:r>
        <w:rPr>
          <w:rFonts w:ascii="Arial" w:hAnsi="Arial" w:cs="Arial"/>
        </w:rPr>
        <w:t>α</w:t>
      </w:r>
      <w:r>
        <w:rPr>
          <w:rFonts w:ascii="Arial" w:hAnsi="Arial" w:cs="Arial" w:hint="eastAsia"/>
        </w:rPr>
        <w:t xml:space="preserve"> </w:t>
      </w:r>
      <w:r>
        <w:rPr>
          <w:rFonts w:hint="eastAsia"/>
        </w:rPr>
        <w:t>= 0.05</w:t>
      </w:r>
      <w:r>
        <w:rPr>
          <w:rFonts w:hint="eastAsia"/>
        </w:rPr>
        <w:t>）</w:t>
      </w:r>
    </w:p>
    <w:p w14:paraId="29730229" w14:textId="77777777" w:rsidR="003515BF" w:rsidRDefault="00DB4CC4">
      <w:r>
        <w:rPr>
          <w:rFonts w:hint="eastAsia"/>
        </w:rPr>
        <w:t>（</w:t>
      </w:r>
      <w:r>
        <w:rPr>
          <w:rFonts w:hint="eastAsia"/>
        </w:rPr>
        <w:t>1</w:t>
      </w:r>
      <w:r>
        <w:rPr>
          <w:rFonts w:hint="eastAsia"/>
        </w:rPr>
        <w:t>）检验两组样本方差是否相同。</w:t>
      </w:r>
      <w:r>
        <w:rPr>
          <w:rFonts w:hint="eastAsia"/>
        </w:rPr>
        <w:t xml:space="preserve"> (15</w:t>
      </w:r>
      <w:r>
        <w:t>’</w:t>
      </w:r>
      <w:r>
        <w:rPr>
          <w:rFonts w:hint="eastAsia"/>
        </w:rPr>
        <w:t>)</w:t>
      </w:r>
    </w:p>
    <w:p w14:paraId="3C26AC12" w14:textId="77777777" w:rsidR="003515BF" w:rsidRDefault="00DB4CC4">
      <w:r>
        <w:rPr>
          <w:rFonts w:hint="eastAsia"/>
        </w:rPr>
        <w:t>（</w:t>
      </w:r>
      <w:r>
        <w:rPr>
          <w:rFonts w:hint="eastAsia"/>
        </w:rPr>
        <w:t>2</w:t>
      </w:r>
      <w:r>
        <w:rPr>
          <w:rFonts w:hint="eastAsia"/>
        </w:rPr>
        <w:t>）选择最合适的检验方法检验新药组和对照组病人的抗凝血酶活力有无差别。</w:t>
      </w:r>
      <w:r>
        <w:rPr>
          <w:rFonts w:hint="eastAsia"/>
        </w:rPr>
        <w:t>(15</w:t>
      </w:r>
      <w:r>
        <w:t>’</w:t>
      </w:r>
      <w:r>
        <w:rPr>
          <w:rFonts w:hint="eastAsia"/>
        </w:rPr>
        <w:t>)</w:t>
      </w:r>
    </w:p>
    <w:p w14:paraId="32A40BD3" w14:textId="77777777" w:rsidR="003515BF" w:rsidRDefault="00DB4CC4">
      <w:r>
        <w:rPr>
          <w:rFonts w:hint="eastAsia"/>
        </w:rPr>
        <w:t xml:space="preserve">Answer: </w:t>
      </w:r>
    </w:p>
    <w:p w14:paraId="5A667CF6" w14:textId="77777777" w:rsidR="003515BF" w:rsidRDefault="00DB4CC4">
      <w:pPr>
        <w:numPr>
          <w:ilvl w:val="0"/>
          <w:numId w:val="1"/>
        </w:numPr>
      </w:pPr>
      <w:r>
        <w:rPr>
          <w:rFonts w:hint="eastAsia"/>
          <w:noProof/>
          <w:position w:val="-12"/>
        </w:rPr>
        <w:object w:dxaOrig="340" w:dyaOrig="360" w14:anchorId="178DA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6.95pt;height:18pt;mso-width-percent:0;mso-height-percent:0;mso-width-percent:0;mso-height-percent:0" o:ole="">
            <v:imagedata r:id="rId6" o:title=""/>
          </v:shape>
          <o:OLEObject Type="Embed" ProgID="Equation.KSEE3" ShapeID="_x0000_i1028" DrawAspect="Content" ObjectID="_1617613563" r:id="rId7"/>
        </w:object>
      </w:r>
      <w:r>
        <w:rPr>
          <w:rFonts w:hint="eastAsia"/>
        </w:rPr>
        <w:t>：对照组和实验组两组样本方差相同</w:t>
      </w:r>
    </w:p>
    <w:p w14:paraId="28D4C502" w14:textId="77777777" w:rsidR="003515BF" w:rsidRDefault="00DB4CC4">
      <w:r>
        <w:rPr>
          <w:rFonts w:hint="eastAsia"/>
        </w:rPr>
        <w:t xml:space="preserve">     </w:t>
      </w:r>
      <w:r>
        <w:rPr>
          <w:rFonts w:hint="eastAsia"/>
          <w:noProof/>
          <w:position w:val="-10"/>
        </w:rPr>
        <w:object w:dxaOrig="320" w:dyaOrig="340" w14:anchorId="02E18A58">
          <v:shape id="_x0000_i1027" type="#_x0000_t75" alt="" style="width:15.95pt;height:16.95pt;mso-width-percent:0;mso-height-percent:0;mso-width-percent:0;mso-height-percent:0" o:ole="">
            <v:imagedata r:id="rId8" o:title=""/>
          </v:shape>
          <o:OLEObject Type="Embed" ProgID="Equation.KSEE3" ShapeID="_x0000_i1027" DrawAspect="Content" ObjectID="_1617613564" r:id="rId9"/>
        </w:object>
      </w:r>
      <w:r>
        <w:rPr>
          <w:rFonts w:hint="eastAsia"/>
        </w:rPr>
        <w:t>：对照组和实验组两组样本方差不相同</w:t>
      </w:r>
    </w:p>
    <w:p w14:paraId="059696D3" w14:textId="77777777" w:rsidR="003515BF" w:rsidRDefault="003515BF"/>
    <w:p w14:paraId="7D24DFDC" w14:textId="77777777" w:rsidR="003515BF" w:rsidRDefault="00DB4CC4">
      <w:r>
        <w:rPr>
          <w:rFonts w:hint="eastAsia"/>
        </w:rPr>
        <w:t>&gt;a&lt;-c(126,125,138,128,123,138,142,116,110,108,113,140)</w:t>
      </w:r>
    </w:p>
    <w:p w14:paraId="0AACF881" w14:textId="77777777" w:rsidR="003515BF" w:rsidRDefault="00DB4CC4">
      <w:r>
        <w:rPr>
          <w:rFonts w:hint="eastAsia"/>
        </w:rPr>
        <w:t>&gt;b&lt;-c(160,175,177,170,175,153,168,159,160,162)</w:t>
      </w:r>
    </w:p>
    <w:p w14:paraId="28C630D3" w14:textId="77777777" w:rsidR="003515BF" w:rsidRDefault="00DB4CC4">
      <w:r>
        <w:rPr>
          <w:rFonts w:hint="eastAsia"/>
        </w:rPr>
        <w:t>&gt;var.test(</w:t>
      </w:r>
      <w:r>
        <w:rPr>
          <w:rFonts w:hint="eastAsia"/>
        </w:rPr>
        <w:t>a,b)</w:t>
      </w:r>
    </w:p>
    <w:p w14:paraId="564BDED3" w14:textId="77777777" w:rsidR="003515BF" w:rsidRDefault="003515BF"/>
    <w:p w14:paraId="37B02C21" w14:textId="77777777" w:rsidR="003515BF" w:rsidRDefault="00DB4CC4">
      <w:pPr>
        <w:rPr>
          <w:color w:val="0070C0"/>
        </w:rPr>
      </w:pPr>
      <w:r>
        <w:rPr>
          <w:rFonts w:hint="eastAsia"/>
        </w:rPr>
        <w:tab/>
      </w:r>
      <w:r>
        <w:rPr>
          <w:rFonts w:hint="eastAsia"/>
          <w:color w:val="0070C0"/>
        </w:rPr>
        <w:t>F test to compare two variances</w:t>
      </w:r>
    </w:p>
    <w:p w14:paraId="7C99C1E8" w14:textId="77777777" w:rsidR="003515BF" w:rsidRDefault="003515BF">
      <w:pPr>
        <w:rPr>
          <w:color w:val="0070C0"/>
        </w:rPr>
      </w:pPr>
    </w:p>
    <w:p w14:paraId="31B0CBE8" w14:textId="77777777" w:rsidR="003515BF" w:rsidRDefault="00DB4CC4">
      <w:pPr>
        <w:rPr>
          <w:color w:val="0070C0"/>
        </w:rPr>
      </w:pPr>
      <w:r>
        <w:rPr>
          <w:rFonts w:hint="eastAsia"/>
          <w:color w:val="0070C0"/>
        </w:rPr>
        <w:t>data:  a and b</w:t>
      </w:r>
    </w:p>
    <w:p w14:paraId="668B490A" w14:textId="77777777" w:rsidR="003515BF" w:rsidRDefault="00DB4CC4">
      <w:pPr>
        <w:rPr>
          <w:color w:val="0070C0"/>
        </w:rPr>
      </w:pPr>
      <w:r>
        <w:rPr>
          <w:rFonts w:hint="eastAsia"/>
          <w:color w:val="0070C0"/>
        </w:rPr>
        <w:t>F = 2.1512, num df = 11, denom df = 9, p-value = 0.26</w:t>
      </w:r>
    </w:p>
    <w:p w14:paraId="087DE299" w14:textId="77777777" w:rsidR="003515BF" w:rsidRDefault="00DB4CC4">
      <w:pPr>
        <w:rPr>
          <w:color w:val="0070C0"/>
        </w:rPr>
      </w:pPr>
      <w:r>
        <w:rPr>
          <w:rFonts w:hint="eastAsia"/>
          <w:color w:val="0070C0"/>
        </w:rPr>
        <w:t>alternative hypothesis: true ratio of variances is not equal to 1</w:t>
      </w:r>
    </w:p>
    <w:p w14:paraId="606AB284" w14:textId="77777777" w:rsidR="003515BF" w:rsidRDefault="00DB4CC4">
      <w:pPr>
        <w:rPr>
          <w:color w:val="0070C0"/>
        </w:rPr>
      </w:pPr>
      <w:r>
        <w:rPr>
          <w:rFonts w:hint="eastAsia"/>
          <w:color w:val="0070C0"/>
        </w:rPr>
        <w:t>95 percent confidence interval:</w:t>
      </w:r>
    </w:p>
    <w:p w14:paraId="784F4EDC" w14:textId="77777777" w:rsidR="003515BF" w:rsidRDefault="00DB4CC4">
      <w:pPr>
        <w:rPr>
          <w:color w:val="0070C0"/>
        </w:rPr>
      </w:pPr>
      <w:r>
        <w:rPr>
          <w:rFonts w:hint="eastAsia"/>
          <w:color w:val="0070C0"/>
        </w:rPr>
        <w:t xml:space="preserve"> 0.5498769 7.7181417</w:t>
      </w:r>
    </w:p>
    <w:p w14:paraId="1591571E" w14:textId="77777777" w:rsidR="003515BF" w:rsidRDefault="00DB4CC4">
      <w:pPr>
        <w:rPr>
          <w:color w:val="0070C0"/>
        </w:rPr>
      </w:pPr>
      <w:r>
        <w:rPr>
          <w:rFonts w:hint="eastAsia"/>
          <w:color w:val="0070C0"/>
        </w:rPr>
        <w:t>sample estimates:</w:t>
      </w:r>
    </w:p>
    <w:p w14:paraId="03C7E3DB" w14:textId="77777777" w:rsidR="003515BF" w:rsidRDefault="00DB4CC4">
      <w:pPr>
        <w:rPr>
          <w:color w:val="0070C0"/>
        </w:rPr>
      </w:pPr>
      <w:r>
        <w:rPr>
          <w:rFonts w:hint="eastAsia"/>
          <w:color w:val="0070C0"/>
        </w:rPr>
        <w:t>ratio of v</w:t>
      </w:r>
      <w:r>
        <w:rPr>
          <w:rFonts w:hint="eastAsia"/>
          <w:color w:val="0070C0"/>
        </w:rPr>
        <w:t xml:space="preserve">ariances </w:t>
      </w:r>
    </w:p>
    <w:p w14:paraId="267D06C0" w14:textId="77777777" w:rsidR="003515BF" w:rsidRDefault="00DB4CC4">
      <w:pPr>
        <w:rPr>
          <w:color w:val="0070C0"/>
        </w:rPr>
      </w:pPr>
      <w:r>
        <w:rPr>
          <w:rFonts w:hint="eastAsia"/>
          <w:color w:val="0070C0"/>
        </w:rPr>
        <w:t xml:space="preserve">          2.151159 </w:t>
      </w:r>
    </w:p>
    <w:p w14:paraId="2578C473" w14:textId="77777777" w:rsidR="003515BF" w:rsidRDefault="00DB4CC4">
      <w:pPr>
        <w:numPr>
          <w:ilvl w:val="0"/>
          <w:numId w:val="2"/>
        </w:numPr>
      </w:pPr>
      <w:r>
        <w:rPr>
          <w:rFonts w:hint="eastAsia"/>
        </w:rPr>
        <w:t>value=0.26&gt;0.05,</w:t>
      </w:r>
      <w:r>
        <w:rPr>
          <w:rFonts w:hint="eastAsia"/>
        </w:rPr>
        <w:t>所以对照组和实验组方差相同。</w:t>
      </w:r>
    </w:p>
    <w:p w14:paraId="25153B4F" w14:textId="77777777" w:rsidR="003515BF" w:rsidRDefault="003515BF"/>
    <w:p w14:paraId="3A90FCC6" w14:textId="578EFA36" w:rsidR="003515BF" w:rsidRDefault="00DB4CC4">
      <w:pPr>
        <w:numPr>
          <w:ilvl w:val="0"/>
          <w:numId w:val="1"/>
        </w:numPr>
      </w:pPr>
      <w:r>
        <w:rPr>
          <w:rFonts w:hint="eastAsia"/>
          <w:noProof/>
          <w:position w:val="-12"/>
        </w:rPr>
        <w:object w:dxaOrig="340" w:dyaOrig="360" w14:anchorId="076555A3">
          <v:shape id="_x0000_i1026" type="#_x0000_t75" alt="" style="width:16.95pt;height:18pt;mso-width-percent:0;mso-height-percent:0;mso-width-percent:0;mso-height-percent:0" o:ole="">
            <v:imagedata r:id="rId6" o:title=""/>
          </v:shape>
          <o:OLEObject Type="Embed" ProgID="Equation.KSEE3" ShapeID="_x0000_i1026" DrawAspect="Content" ObjectID="_1617613565" r:id="rId10"/>
        </w:object>
      </w:r>
      <w:r>
        <w:rPr>
          <w:rFonts w:hint="eastAsia"/>
        </w:rPr>
        <w:t>：对照组和实验组两组样本</w:t>
      </w:r>
      <w:r w:rsidR="0032367D">
        <w:rPr>
          <w:rFonts w:hint="eastAsia"/>
        </w:rPr>
        <w:t>均值</w:t>
      </w:r>
      <w:r>
        <w:rPr>
          <w:rFonts w:hint="eastAsia"/>
        </w:rPr>
        <w:t>相同</w:t>
      </w:r>
    </w:p>
    <w:p w14:paraId="673DFECF" w14:textId="354A3826" w:rsidR="003515BF" w:rsidRDefault="00DB4CC4">
      <w:r>
        <w:rPr>
          <w:rFonts w:hint="eastAsia"/>
        </w:rPr>
        <w:t xml:space="preserve">     </w:t>
      </w:r>
      <w:r>
        <w:rPr>
          <w:rFonts w:hint="eastAsia"/>
          <w:noProof/>
          <w:position w:val="-10"/>
        </w:rPr>
        <w:object w:dxaOrig="320" w:dyaOrig="340" w14:anchorId="0119D2FB">
          <v:shape id="_x0000_i1025" type="#_x0000_t75" alt="" style="width:15.95pt;height:16.95pt;mso-width-percent:0;mso-height-percent:0;mso-width-percent:0;mso-height-percent:0" o:ole="">
            <v:imagedata r:id="rId8" o:title=""/>
          </v:shape>
          <o:OLEObject Type="Embed" ProgID="Equation.KSEE3" ShapeID="_x0000_i1025" DrawAspect="Content" ObjectID="_1617613566" r:id="rId11"/>
        </w:object>
      </w:r>
      <w:r>
        <w:rPr>
          <w:rFonts w:hint="eastAsia"/>
        </w:rPr>
        <w:t>：对照组和实验组两组样本</w:t>
      </w:r>
      <w:r w:rsidR="0032367D">
        <w:rPr>
          <w:rFonts w:hint="eastAsia"/>
        </w:rPr>
        <w:t>均值</w:t>
      </w:r>
      <w:r>
        <w:rPr>
          <w:rFonts w:hint="eastAsia"/>
        </w:rPr>
        <w:t>不相同</w:t>
      </w:r>
    </w:p>
    <w:p w14:paraId="506544F5" w14:textId="77777777" w:rsidR="003515BF" w:rsidRDefault="00DB4CC4">
      <w:r>
        <w:rPr>
          <w:rFonts w:hint="eastAsia"/>
        </w:rPr>
        <w:t>使用双样本</w:t>
      </w:r>
      <w:r>
        <w:rPr>
          <w:rFonts w:hint="eastAsia"/>
        </w:rPr>
        <w:t>t.test</w:t>
      </w:r>
    </w:p>
    <w:p w14:paraId="58134B36" w14:textId="77777777" w:rsidR="003515BF" w:rsidRDefault="00DB4CC4">
      <w:r>
        <w:rPr>
          <w:rFonts w:hint="eastAsia"/>
        </w:rPr>
        <w:t>&gt; t.test(a,b,var.equal = TRUE)</w:t>
      </w:r>
    </w:p>
    <w:p w14:paraId="77393925" w14:textId="77777777" w:rsidR="003515BF" w:rsidRDefault="00DB4CC4">
      <w:pPr>
        <w:rPr>
          <w:color w:val="0070C0"/>
        </w:rPr>
      </w:pPr>
      <w:r>
        <w:rPr>
          <w:rFonts w:hint="eastAsia"/>
        </w:rPr>
        <w:tab/>
      </w:r>
      <w:r>
        <w:rPr>
          <w:rFonts w:hint="eastAsia"/>
          <w:color w:val="0070C0"/>
        </w:rPr>
        <w:t>Two Sample t-test</w:t>
      </w:r>
    </w:p>
    <w:p w14:paraId="69523B2C" w14:textId="77777777" w:rsidR="003515BF" w:rsidRDefault="00DB4CC4">
      <w:pPr>
        <w:rPr>
          <w:color w:val="0070C0"/>
        </w:rPr>
      </w:pPr>
      <w:r>
        <w:rPr>
          <w:rFonts w:hint="eastAsia"/>
          <w:color w:val="0070C0"/>
        </w:rPr>
        <w:t>data:  a and b</w:t>
      </w:r>
    </w:p>
    <w:p w14:paraId="12B4F535" w14:textId="77777777" w:rsidR="003515BF" w:rsidRDefault="00DB4CC4">
      <w:pPr>
        <w:rPr>
          <w:color w:val="0070C0"/>
        </w:rPr>
      </w:pPr>
      <w:r>
        <w:rPr>
          <w:rFonts w:hint="eastAsia"/>
          <w:color w:val="0070C0"/>
        </w:rPr>
        <w:t xml:space="preserve">t = -8.9578, df = 20, </w:t>
      </w:r>
      <w:r>
        <w:rPr>
          <w:rFonts w:hint="eastAsia"/>
          <w:color w:val="0070C0"/>
        </w:rPr>
        <w:t>p-value = 1.947e-08</w:t>
      </w:r>
    </w:p>
    <w:p w14:paraId="432FAD26" w14:textId="77777777" w:rsidR="003515BF" w:rsidRDefault="00DB4CC4">
      <w:pPr>
        <w:rPr>
          <w:color w:val="0070C0"/>
        </w:rPr>
      </w:pPr>
      <w:r>
        <w:rPr>
          <w:rFonts w:hint="eastAsia"/>
          <w:color w:val="0070C0"/>
        </w:rPr>
        <w:t>alternative hypothesis: true difference in means is not equal to 0</w:t>
      </w:r>
    </w:p>
    <w:p w14:paraId="17125BCE" w14:textId="77777777" w:rsidR="003515BF" w:rsidRDefault="00DB4CC4">
      <w:pPr>
        <w:rPr>
          <w:color w:val="0070C0"/>
        </w:rPr>
      </w:pPr>
      <w:r>
        <w:rPr>
          <w:rFonts w:hint="eastAsia"/>
          <w:color w:val="0070C0"/>
        </w:rPr>
        <w:t>95 percent confidence interval:</w:t>
      </w:r>
    </w:p>
    <w:p w14:paraId="3658AEE0" w14:textId="77777777" w:rsidR="003515BF" w:rsidRDefault="00DB4CC4">
      <w:pPr>
        <w:rPr>
          <w:color w:val="0070C0"/>
        </w:rPr>
      </w:pPr>
      <w:r>
        <w:rPr>
          <w:rFonts w:hint="eastAsia"/>
          <w:color w:val="0070C0"/>
        </w:rPr>
        <w:t xml:space="preserve"> -49.70504 -30.92829</w:t>
      </w:r>
    </w:p>
    <w:p w14:paraId="03399455" w14:textId="77777777" w:rsidR="003515BF" w:rsidRDefault="00DB4CC4">
      <w:pPr>
        <w:rPr>
          <w:color w:val="0070C0"/>
        </w:rPr>
      </w:pPr>
      <w:r>
        <w:rPr>
          <w:rFonts w:hint="eastAsia"/>
          <w:color w:val="0070C0"/>
        </w:rPr>
        <w:t>sample estimates:</w:t>
      </w:r>
    </w:p>
    <w:p w14:paraId="52FC22E5" w14:textId="77777777" w:rsidR="003515BF" w:rsidRDefault="00DB4CC4">
      <w:pPr>
        <w:rPr>
          <w:color w:val="0070C0"/>
        </w:rPr>
      </w:pPr>
      <w:r>
        <w:rPr>
          <w:rFonts w:hint="eastAsia"/>
          <w:color w:val="0070C0"/>
        </w:rPr>
        <w:t xml:space="preserve">mean of x mean of y </w:t>
      </w:r>
    </w:p>
    <w:p w14:paraId="2DD396DE" w14:textId="77777777" w:rsidR="003515BF" w:rsidRDefault="00DB4CC4">
      <w:r>
        <w:rPr>
          <w:rFonts w:hint="eastAsia"/>
          <w:color w:val="0070C0"/>
        </w:rPr>
        <w:t xml:space="preserve"> 125.5833  165.9000 </w:t>
      </w:r>
    </w:p>
    <w:p w14:paraId="294F8DCE" w14:textId="77777777" w:rsidR="003515BF" w:rsidRDefault="00DB4CC4">
      <w:r>
        <w:rPr>
          <w:rFonts w:hint="eastAsia"/>
        </w:rPr>
        <w:lastRenderedPageBreak/>
        <w:t>P-value&lt;0.05,</w:t>
      </w:r>
      <w:r>
        <w:rPr>
          <w:rFonts w:hint="eastAsia"/>
        </w:rPr>
        <w:t>对照组和新药组病人的抗凝血酶活力有差别</w:t>
      </w:r>
    </w:p>
    <w:p w14:paraId="6BFFD26D" w14:textId="77777777" w:rsidR="003515BF" w:rsidRDefault="003515BF"/>
    <w:p w14:paraId="5038A173" w14:textId="77777777" w:rsidR="003515BF" w:rsidRDefault="003515BF"/>
    <w:p w14:paraId="27968A60" w14:textId="77777777" w:rsidR="003515BF" w:rsidRDefault="003515BF"/>
    <w:p w14:paraId="5547574C" w14:textId="77777777" w:rsidR="003515BF" w:rsidRDefault="00DB4CC4">
      <w:r>
        <w:rPr>
          <w:rFonts w:hint="eastAsia"/>
        </w:rPr>
        <w:t>二、对</w:t>
      </w:r>
      <w:r>
        <w:rPr>
          <w:rFonts w:hint="eastAsia"/>
        </w:rPr>
        <w:t>7</w:t>
      </w:r>
      <w:r>
        <w:rPr>
          <w:rFonts w:hint="eastAsia"/>
        </w:rPr>
        <w:t>位健康成年人的血液测量其中的尿酸</w:t>
      </w:r>
      <w:r>
        <w:rPr>
          <w:rFonts w:hint="eastAsia"/>
        </w:rPr>
        <w:t>浓度，分别用手工（</w:t>
      </w:r>
      <w:r>
        <w:rPr>
          <w:rFonts w:hint="eastAsia"/>
        </w:rPr>
        <w:t>X</w:t>
      </w:r>
      <w:r>
        <w:rPr>
          <w:rFonts w:hint="eastAsia"/>
        </w:rPr>
        <w:t>）和仪器</w:t>
      </w:r>
      <w:r>
        <w:rPr>
          <w:rFonts w:hint="eastAsia"/>
        </w:rPr>
        <w:t xml:space="preserve"> </w:t>
      </w:r>
      <w:r>
        <w:rPr>
          <w:rFonts w:hint="eastAsia"/>
        </w:rPr>
        <w:t>（</w:t>
      </w:r>
      <w:r>
        <w:rPr>
          <w:rFonts w:hint="eastAsia"/>
        </w:rPr>
        <w:t>Y</w:t>
      </w:r>
      <w:r>
        <w:rPr>
          <w:rFonts w:hint="eastAsia"/>
        </w:rPr>
        <w:t>）两种方法测量，结果如下表所示，请用</w:t>
      </w:r>
      <w:r>
        <w:rPr>
          <w:rFonts w:hint="eastAsia"/>
        </w:rPr>
        <w:t>wilcoxon signed-rank test</w:t>
      </w:r>
      <w:r>
        <w:rPr>
          <w:rFonts w:hint="eastAsia"/>
        </w:rPr>
        <w:t>来检测两种测量方法的精度是否存在差异</w:t>
      </w:r>
      <w:r>
        <w:rPr>
          <w:rFonts w:hint="eastAsia"/>
        </w:rPr>
        <w:t xml:space="preserve">? </w:t>
      </w:r>
      <w:r>
        <w:rPr>
          <w:rFonts w:hint="eastAsia"/>
        </w:rPr>
        <w:t>（</w:t>
      </w:r>
      <w:r>
        <w:rPr>
          <w:rFonts w:ascii="Arial" w:hAnsi="Arial" w:cs="Arial"/>
        </w:rPr>
        <w:t>α</w:t>
      </w:r>
      <w:r>
        <w:rPr>
          <w:rFonts w:ascii="Arial" w:hAnsi="Arial" w:cs="Arial" w:hint="eastAsia"/>
        </w:rPr>
        <w:t xml:space="preserve"> = 0.05</w:t>
      </w:r>
      <w:r>
        <w:rPr>
          <w:rFonts w:hint="eastAsia"/>
        </w:rPr>
        <w:t>）</w:t>
      </w:r>
      <w:r>
        <w:rPr>
          <w:rFonts w:hint="eastAsia"/>
        </w:rPr>
        <w:t>(20</w:t>
      </w:r>
      <w:r>
        <w:t>’</w:t>
      </w:r>
      <w:r>
        <w:rPr>
          <w:rFonts w:hint="eastAsia"/>
        </w:rPr>
        <w:t>)</w:t>
      </w:r>
    </w:p>
    <w:p w14:paraId="2CECD0F5" w14:textId="77777777" w:rsidR="003515BF" w:rsidRDefault="003515BF"/>
    <w:tbl>
      <w:tblPr>
        <w:tblStyle w:val="TableGrid"/>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3515BF" w14:paraId="68E3EE41" w14:textId="77777777">
        <w:tc>
          <w:tcPr>
            <w:tcW w:w="1065" w:type="dxa"/>
          </w:tcPr>
          <w:p w14:paraId="14191263" w14:textId="77777777" w:rsidR="003515BF" w:rsidRDefault="00DB4CC4">
            <w:r>
              <w:rPr>
                <w:rFonts w:hint="eastAsia"/>
              </w:rPr>
              <w:t>手工（</w:t>
            </w:r>
            <w:r>
              <w:rPr>
                <w:rFonts w:hint="eastAsia"/>
              </w:rPr>
              <w:t>X</w:t>
            </w:r>
            <w:r>
              <w:rPr>
                <w:rFonts w:hint="eastAsia"/>
              </w:rPr>
              <w:t>）</w:t>
            </w:r>
          </w:p>
        </w:tc>
        <w:tc>
          <w:tcPr>
            <w:tcW w:w="1065" w:type="dxa"/>
          </w:tcPr>
          <w:p w14:paraId="20E3091A" w14:textId="77777777" w:rsidR="003515BF" w:rsidRDefault="00DB4CC4">
            <w:pPr>
              <w:jc w:val="center"/>
            </w:pPr>
            <w:r>
              <w:rPr>
                <w:rFonts w:hint="eastAsia"/>
              </w:rPr>
              <w:t>4.5</w:t>
            </w:r>
          </w:p>
        </w:tc>
        <w:tc>
          <w:tcPr>
            <w:tcW w:w="1065" w:type="dxa"/>
          </w:tcPr>
          <w:p w14:paraId="40E0F992" w14:textId="77777777" w:rsidR="003515BF" w:rsidRDefault="00DB4CC4">
            <w:pPr>
              <w:jc w:val="center"/>
            </w:pPr>
            <w:r>
              <w:rPr>
                <w:rFonts w:hint="eastAsia"/>
              </w:rPr>
              <w:t>6.5</w:t>
            </w:r>
          </w:p>
        </w:tc>
        <w:tc>
          <w:tcPr>
            <w:tcW w:w="1065" w:type="dxa"/>
          </w:tcPr>
          <w:p w14:paraId="11D328B0" w14:textId="77777777" w:rsidR="003515BF" w:rsidRDefault="00DB4CC4">
            <w:pPr>
              <w:jc w:val="center"/>
            </w:pPr>
            <w:r>
              <w:rPr>
                <w:rFonts w:hint="eastAsia"/>
              </w:rPr>
              <w:t>6</w:t>
            </w:r>
          </w:p>
        </w:tc>
        <w:tc>
          <w:tcPr>
            <w:tcW w:w="1065" w:type="dxa"/>
          </w:tcPr>
          <w:p w14:paraId="6CCCA8D3" w14:textId="77777777" w:rsidR="003515BF" w:rsidRDefault="00DB4CC4">
            <w:pPr>
              <w:jc w:val="center"/>
            </w:pPr>
            <w:r>
              <w:rPr>
                <w:rFonts w:hint="eastAsia"/>
              </w:rPr>
              <w:t>9.2</w:t>
            </w:r>
          </w:p>
        </w:tc>
        <w:tc>
          <w:tcPr>
            <w:tcW w:w="1065" w:type="dxa"/>
          </w:tcPr>
          <w:p w14:paraId="02758C09" w14:textId="77777777" w:rsidR="003515BF" w:rsidRDefault="00DB4CC4">
            <w:pPr>
              <w:jc w:val="center"/>
            </w:pPr>
            <w:r>
              <w:rPr>
                <w:rFonts w:hint="eastAsia"/>
              </w:rPr>
              <w:t>10</w:t>
            </w:r>
          </w:p>
        </w:tc>
        <w:tc>
          <w:tcPr>
            <w:tcW w:w="1066" w:type="dxa"/>
          </w:tcPr>
          <w:p w14:paraId="7289DF9A" w14:textId="77777777" w:rsidR="003515BF" w:rsidRDefault="00DB4CC4">
            <w:pPr>
              <w:jc w:val="center"/>
            </w:pPr>
            <w:r>
              <w:rPr>
                <w:rFonts w:hint="eastAsia"/>
              </w:rPr>
              <w:t>12</w:t>
            </w:r>
          </w:p>
        </w:tc>
        <w:tc>
          <w:tcPr>
            <w:tcW w:w="1066" w:type="dxa"/>
          </w:tcPr>
          <w:p w14:paraId="2E5408D7" w14:textId="77777777" w:rsidR="003515BF" w:rsidRDefault="00DB4CC4">
            <w:pPr>
              <w:jc w:val="center"/>
            </w:pPr>
            <w:r>
              <w:rPr>
                <w:rFonts w:hint="eastAsia"/>
              </w:rPr>
              <w:t>8.3</w:t>
            </w:r>
          </w:p>
        </w:tc>
      </w:tr>
      <w:tr w:rsidR="003515BF" w14:paraId="6FAEBBF4" w14:textId="77777777">
        <w:tc>
          <w:tcPr>
            <w:tcW w:w="1065" w:type="dxa"/>
          </w:tcPr>
          <w:p w14:paraId="0B381EC4" w14:textId="77777777" w:rsidR="003515BF" w:rsidRDefault="00DB4CC4">
            <w:r>
              <w:rPr>
                <w:rFonts w:hint="eastAsia"/>
              </w:rPr>
              <w:t>仪器（</w:t>
            </w:r>
            <w:r>
              <w:rPr>
                <w:rFonts w:hint="eastAsia"/>
              </w:rPr>
              <w:t>Y</w:t>
            </w:r>
            <w:r>
              <w:rPr>
                <w:rFonts w:hint="eastAsia"/>
              </w:rPr>
              <w:t>）</w:t>
            </w:r>
          </w:p>
        </w:tc>
        <w:tc>
          <w:tcPr>
            <w:tcW w:w="1065" w:type="dxa"/>
          </w:tcPr>
          <w:p w14:paraId="0300EEF1" w14:textId="77777777" w:rsidR="003515BF" w:rsidRDefault="00DB4CC4">
            <w:pPr>
              <w:jc w:val="center"/>
            </w:pPr>
            <w:r>
              <w:rPr>
                <w:rFonts w:hint="eastAsia"/>
              </w:rPr>
              <w:t>4</w:t>
            </w:r>
          </w:p>
        </w:tc>
        <w:tc>
          <w:tcPr>
            <w:tcW w:w="1065" w:type="dxa"/>
          </w:tcPr>
          <w:p w14:paraId="55DB4DB2" w14:textId="77777777" w:rsidR="003515BF" w:rsidRDefault="00DB4CC4">
            <w:pPr>
              <w:jc w:val="center"/>
            </w:pPr>
            <w:r>
              <w:rPr>
                <w:rFonts w:hint="eastAsia"/>
              </w:rPr>
              <w:t>7.2</w:t>
            </w:r>
          </w:p>
        </w:tc>
        <w:tc>
          <w:tcPr>
            <w:tcW w:w="1065" w:type="dxa"/>
          </w:tcPr>
          <w:p w14:paraId="59407DB5" w14:textId="77777777" w:rsidR="003515BF" w:rsidRDefault="00DB4CC4">
            <w:pPr>
              <w:jc w:val="center"/>
            </w:pPr>
            <w:r>
              <w:rPr>
                <w:rFonts w:hint="eastAsia"/>
              </w:rPr>
              <w:t>8</w:t>
            </w:r>
          </w:p>
        </w:tc>
        <w:tc>
          <w:tcPr>
            <w:tcW w:w="1065" w:type="dxa"/>
          </w:tcPr>
          <w:p w14:paraId="1A2363A5" w14:textId="77777777" w:rsidR="003515BF" w:rsidRDefault="00DB4CC4">
            <w:pPr>
              <w:jc w:val="center"/>
            </w:pPr>
            <w:r>
              <w:rPr>
                <w:rFonts w:hint="eastAsia"/>
              </w:rPr>
              <w:t>14</w:t>
            </w:r>
          </w:p>
        </w:tc>
        <w:tc>
          <w:tcPr>
            <w:tcW w:w="1065" w:type="dxa"/>
          </w:tcPr>
          <w:p w14:paraId="5AB27114" w14:textId="77777777" w:rsidR="003515BF" w:rsidRDefault="00DB4CC4">
            <w:pPr>
              <w:jc w:val="center"/>
            </w:pPr>
            <w:r>
              <w:rPr>
                <w:rFonts w:hint="eastAsia"/>
              </w:rPr>
              <w:t>8.8</w:t>
            </w:r>
          </w:p>
        </w:tc>
        <w:tc>
          <w:tcPr>
            <w:tcW w:w="1066" w:type="dxa"/>
          </w:tcPr>
          <w:p w14:paraId="0AA8F8B1" w14:textId="77777777" w:rsidR="003515BF" w:rsidRDefault="00DB4CC4">
            <w:pPr>
              <w:jc w:val="center"/>
            </w:pPr>
            <w:r>
              <w:rPr>
                <w:rFonts w:hint="eastAsia"/>
              </w:rPr>
              <w:t>10</w:t>
            </w:r>
          </w:p>
        </w:tc>
        <w:tc>
          <w:tcPr>
            <w:tcW w:w="1066" w:type="dxa"/>
          </w:tcPr>
          <w:p w14:paraId="0F594B69" w14:textId="77777777" w:rsidR="003515BF" w:rsidRDefault="00DB4CC4">
            <w:pPr>
              <w:jc w:val="center"/>
            </w:pPr>
            <w:r>
              <w:rPr>
                <w:rFonts w:hint="eastAsia"/>
              </w:rPr>
              <w:t>11.5</w:t>
            </w:r>
          </w:p>
        </w:tc>
      </w:tr>
    </w:tbl>
    <w:p w14:paraId="1D6D846A" w14:textId="77777777" w:rsidR="003515BF" w:rsidRDefault="003515BF"/>
    <w:p w14:paraId="0D7DAB41" w14:textId="77777777" w:rsidR="003515BF" w:rsidRDefault="00DB4CC4">
      <w:r>
        <w:rPr>
          <w:rFonts w:hint="eastAsia"/>
        </w:rPr>
        <w:t>答案：</w:t>
      </w:r>
    </w:p>
    <w:p w14:paraId="291FA0CD" w14:textId="77777777" w:rsidR="003515BF" w:rsidRDefault="00DB4CC4">
      <w:r>
        <w:rPr>
          <w:rFonts w:hint="eastAsia"/>
        </w:rPr>
        <w:t>R</w:t>
      </w:r>
      <w:r>
        <w:rPr>
          <w:rFonts w:hint="eastAsia"/>
        </w:rPr>
        <w:t>代码如下：</w:t>
      </w:r>
    </w:p>
    <w:p w14:paraId="3D689730"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FF"/>
          <w:sz w:val="20"/>
          <w:szCs w:val="20"/>
          <w:shd w:val="clear" w:color="auto" w:fill="FFFFFF"/>
        </w:rPr>
      </w:pPr>
      <w:r>
        <w:rPr>
          <w:rFonts w:ascii="Lucida Console" w:eastAsia="Lucida Console" w:hAnsi="Lucida Console" w:cs="Lucida Console" w:hint="default"/>
          <w:color w:val="0000FF"/>
          <w:sz w:val="20"/>
          <w:szCs w:val="20"/>
          <w:shd w:val="clear" w:color="auto" w:fill="FFFFFF"/>
        </w:rPr>
        <w:t>&gt; X &lt;- c(4.5,6.5,6,9.2,10,12,8.3)</w:t>
      </w:r>
    </w:p>
    <w:p w14:paraId="707CE78C"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FF"/>
          <w:sz w:val="20"/>
          <w:szCs w:val="20"/>
          <w:shd w:val="clear" w:color="auto" w:fill="FFFFFF"/>
        </w:rPr>
      </w:pPr>
      <w:r>
        <w:rPr>
          <w:rFonts w:ascii="Lucida Console" w:eastAsia="Lucida Console" w:hAnsi="Lucida Console" w:cs="Lucida Console" w:hint="default"/>
          <w:color w:val="0000FF"/>
          <w:sz w:val="20"/>
          <w:szCs w:val="20"/>
          <w:shd w:val="clear" w:color="auto" w:fill="FFFFFF"/>
        </w:rPr>
        <w:t>&gt; Y &lt;- c(4,7.2,8,14,8.8,10,11.5)</w:t>
      </w:r>
    </w:p>
    <w:p w14:paraId="02CBE145"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FF"/>
          <w:sz w:val="20"/>
          <w:szCs w:val="20"/>
          <w:shd w:val="clear" w:color="auto" w:fill="FFFFFF"/>
        </w:rPr>
        <w:t xml:space="preserve">&gt; </w:t>
      </w:r>
      <w:r>
        <w:rPr>
          <w:rFonts w:ascii="Lucida Console" w:eastAsia="Lucida Console" w:hAnsi="Lucida Console" w:cs="Lucida Console" w:hint="default"/>
          <w:color w:val="0000FF"/>
          <w:sz w:val="20"/>
          <w:szCs w:val="20"/>
          <w:shd w:val="clear" w:color="auto" w:fill="FFFFFF"/>
        </w:rPr>
        <w:t>wilcox.test(X,Y,paired = TRUE,exact = FALSE)</w:t>
      </w:r>
    </w:p>
    <w:p w14:paraId="628DCDD6"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ab/>
        <w:t>Wilcoxon signed rank test with continuity correction</w:t>
      </w:r>
    </w:p>
    <w:p w14:paraId="751E664E" w14:textId="77777777" w:rsidR="003515BF" w:rsidRDefault="003515BF">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shd w:val="clear" w:color="auto" w:fill="FFFFFF"/>
        </w:rPr>
      </w:pPr>
    </w:p>
    <w:p w14:paraId="2A47ADD5"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data:  X and Y</w:t>
      </w:r>
    </w:p>
    <w:p w14:paraId="1AE482A6"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V = 8.5, p-value = 0.3972</w:t>
      </w:r>
    </w:p>
    <w:p w14:paraId="4B74CB9B"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rPr>
      </w:pPr>
      <w:r>
        <w:rPr>
          <w:rFonts w:ascii="Lucida Console" w:eastAsia="Lucida Console" w:hAnsi="Lucida Console" w:cs="Lucida Console" w:hint="default"/>
          <w:color w:val="000000"/>
          <w:sz w:val="20"/>
          <w:szCs w:val="20"/>
          <w:shd w:val="clear" w:color="auto" w:fill="FFFFFF"/>
        </w:rPr>
        <w:t>alternative hypothesis: true location shift is not equal to 0</w:t>
      </w:r>
    </w:p>
    <w:p w14:paraId="5AB3E714" w14:textId="77777777" w:rsidR="003515BF" w:rsidRDefault="003515BF">
      <w:pPr>
        <w:pStyle w:val="HTMLPreformatted"/>
        <w:widowControl/>
        <w:shd w:val="clear" w:color="auto" w:fill="FFFFFF"/>
        <w:wordWrap w:val="0"/>
        <w:spacing w:line="225" w:lineRule="atLeast"/>
        <w:rPr>
          <w:rFonts w:asciiTheme="minorHAnsi" w:eastAsiaTheme="minorEastAsia" w:hAnsiTheme="minorHAnsi" w:cstheme="minorBidi" w:hint="default"/>
          <w:kern w:val="2"/>
          <w:sz w:val="21"/>
        </w:rPr>
      </w:pPr>
    </w:p>
    <w:p w14:paraId="42B4C813" w14:textId="77777777" w:rsidR="003515BF" w:rsidRDefault="00DB4CC4">
      <w:pPr>
        <w:pStyle w:val="HTMLPreformatted"/>
        <w:widowControl/>
        <w:shd w:val="clear" w:color="auto" w:fill="FFFFFF"/>
        <w:wordWrap w:val="0"/>
        <w:spacing w:line="225" w:lineRule="atLeast"/>
        <w:rPr>
          <w:rFonts w:asciiTheme="minorHAnsi" w:eastAsiaTheme="minorEastAsia" w:hAnsiTheme="minorHAnsi" w:cstheme="minorBidi" w:hint="default"/>
          <w:kern w:val="2"/>
          <w:sz w:val="21"/>
        </w:rPr>
      </w:pPr>
      <w:r>
        <w:rPr>
          <w:rFonts w:asciiTheme="minorHAnsi" w:eastAsiaTheme="minorEastAsia" w:hAnsiTheme="minorHAnsi" w:cstheme="minorBidi"/>
          <w:kern w:val="2"/>
          <w:sz w:val="21"/>
        </w:rPr>
        <w:t>因为</w:t>
      </w:r>
      <w:r>
        <w:rPr>
          <w:rFonts w:asciiTheme="minorHAnsi" w:eastAsiaTheme="minorEastAsia" w:hAnsiTheme="minorHAnsi" w:cstheme="minorBidi"/>
          <w:kern w:val="2"/>
          <w:sz w:val="21"/>
        </w:rPr>
        <w:t>p&gt;0.05,</w:t>
      </w:r>
      <w:r>
        <w:rPr>
          <w:rFonts w:asciiTheme="minorHAnsi" w:eastAsiaTheme="minorEastAsia" w:hAnsiTheme="minorHAnsi" w:cstheme="minorBidi"/>
          <w:kern w:val="2"/>
          <w:sz w:val="21"/>
        </w:rPr>
        <w:t>所以两种测量方法不存在差异。</w:t>
      </w:r>
    </w:p>
    <w:p w14:paraId="2C6C6AA1" w14:textId="77777777" w:rsidR="003515BF" w:rsidRDefault="003515BF"/>
    <w:p w14:paraId="56436147" w14:textId="77777777" w:rsidR="003515BF" w:rsidRDefault="00DB4CC4">
      <w:r>
        <w:rPr>
          <w:rFonts w:hint="eastAsia"/>
        </w:rPr>
        <w:t>三、在某保险种类中，一次关于</w:t>
      </w:r>
      <w:r>
        <w:rPr>
          <w:rFonts w:hint="eastAsia"/>
        </w:rPr>
        <w:t>2018</w:t>
      </w:r>
      <w:r>
        <w:rPr>
          <w:rFonts w:hint="eastAsia"/>
        </w:rPr>
        <w:t>年的索赔数额（单位：元）的随机抽样为（按升幂排列）：</w:t>
      </w:r>
    </w:p>
    <w:p w14:paraId="71F7C2DF" w14:textId="77777777" w:rsidR="003515BF" w:rsidRDefault="00DB4CC4">
      <w:r>
        <w:rPr>
          <w:rFonts w:hint="eastAsia"/>
        </w:rPr>
        <w:t xml:space="preserve">       4152</w:t>
      </w:r>
      <w:r>
        <w:rPr>
          <w:rFonts w:hint="eastAsia"/>
        </w:rPr>
        <w:t>，</w:t>
      </w:r>
      <w:r>
        <w:rPr>
          <w:rFonts w:hint="eastAsia"/>
        </w:rPr>
        <w:t>4579</w:t>
      </w:r>
      <w:r>
        <w:rPr>
          <w:rFonts w:hint="eastAsia"/>
        </w:rPr>
        <w:t>，</w:t>
      </w:r>
      <w:r>
        <w:rPr>
          <w:rFonts w:hint="eastAsia"/>
        </w:rPr>
        <w:t>5053</w:t>
      </w:r>
      <w:r>
        <w:rPr>
          <w:rFonts w:hint="eastAsia"/>
        </w:rPr>
        <w:t>，</w:t>
      </w:r>
      <w:r>
        <w:rPr>
          <w:rFonts w:hint="eastAsia"/>
        </w:rPr>
        <w:t>5112</w:t>
      </w:r>
      <w:r>
        <w:rPr>
          <w:rFonts w:hint="eastAsia"/>
        </w:rPr>
        <w:t>，</w:t>
      </w:r>
      <w:r>
        <w:rPr>
          <w:rFonts w:hint="eastAsia"/>
        </w:rPr>
        <w:t>5745</w:t>
      </w:r>
      <w:r>
        <w:rPr>
          <w:rFonts w:hint="eastAsia"/>
        </w:rPr>
        <w:t>，</w:t>
      </w:r>
      <w:r>
        <w:rPr>
          <w:rFonts w:hint="eastAsia"/>
        </w:rPr>
        <w:t>6250</w:t>
      </w:r>
      <w:r>
        <w:rPr>
          <w:rFonts w:hint="eastAsia"/>
        </w:rPr>
        <w:t>，</w:t>
      </w:r>
      <w:r>
        <w:rPr>
          <w:rFonts w:hint="eastAsia"/>
        </w:rPr>
        <w:t>7081</w:t>
      </w:r>
      <w:r>
        <w:rPr>
          <w:rFonts w:hint="eastAsia"/>
        </w:rPr>
        <w:t>，</w:t>
      </w:r>
      <w:r>
        <w:rPr>
          <w:rFonts w:hint="eastAsia"/>
        </w:rPr>
        <w:t>9048</w:t>
      </w:r>
      <w:r>
        <w:rPr>
          <w:rFonts w:hint="eastAsia"/>
        </w:rPr>
        <w:t>，</w:t>
      </w:r>
    </w:p>
    <w:p w14:paraId="48FBDC4C" w14:textId="77777777" w:rsidR="003515BF" w:rsidRDefault="00DB4CC4">
      <w:r>
        <w:rPr>
          <w:rFonts w:hint="eastAsia"/>
        </w:rPr>
        <w:t xml:space="preserve">       12095</w:t>
      </w:r>
      <w:r>
        <w:rPr>
          <w:rFonts w:hint="eastAsia"/>
        </w:rPr>
        <w:t>，</w:t>
      </w:r>
      <w:r>
        <w:rPr>
          <w:rFonts w:hint="eastAsia"/>
        </w:rPr>
        <w:t>14430</w:t>
      </w:r>
      <w:r>
        <w:rPr>
          <w:rFonts w:hint="eastAsia"/>
        </w:rPr>
        <w:t>，</w:t>
      </w:r>
      <w:r>
        <w:rPr>
          <w:rFonts w:hint="eastAsia"/>
        </w:rPr>
        <w:t>17220</w:t>
      </w:r>
      <w:r>
        <w:rPr>
          <w:rFonts w:hint="eastAsia"/>
        </w:rPr>
        <w:t>，</w:t>
      </w:r>
      <w:r>
        <w:rPr>
          <w:rFonts w:hint="eastAsia"/>
        </w:rPr>
        <w:t>20610</w:t>
      </w:r>
      <w:r>
        <w:rPr>
          <w:rFonts w:hint="eastAsia"/>
        </w:rPr>
        <w:t>，</w:t>
      </w:r>
      <w:r>
        <w:rPr>
          <w:rFonts w:hint="eastAsia"/>
        </w:rPr>
        <w:t>22836</w:t>
      </w:r>
      <w:r>
        <w:rPr>
          <w:rFonts w:hint="eastAsia"/>
        </w:rPr>
        <w:t>，</w:t>
      </w:r>
      <w:r>
        <w:rPr>
          <w:rFonts w:hint="eastAsia"/>
        </w:rPr>
        <w:t>48950</w:t>
      </w:r>
      <w:r>
        <w:rPr>
          <w:rFonts w:hint="eastAsia"/>
        </w:rPr>
        <w:t>，</w:t>
      </w:r>
      <w:r>
        <w:rPr>
          <w:rFonts w:hint="eastAsia"/>
        </w:rPr>
        <w:t>67200</w:t>
      </w:r>
    </w:p>
    <w:p w14:paraId="013F300C" w14:textId="77777777" w:rsidR="003515BF" w:rsidRDefault="00DB4CC4">
      <w:r>
        <w:rPr>
          <w:rFonts w:hint="eastAsia"/>
        </w:rPr>
        <w:t>已知</w:t>
      </w:r>
      <w:r>
        <w:rPr>
          <w:rFonts w:hint="eastAsia"/>
        </w:rPr>
        <w:t>2017</w:t>
      </w:r>
      <w:r>
        <w:rPr>
          <w:rFonts w:hint="eastAsia"/>
        </w:rPr>
        <w:t>年的索赔数额的中位数为</w:t>
      </w:r>
      <w:r>
        <w:rPr>
          <w:rFonts w:hint="eastAsia"/>
        </w:rPr>
        <w:t>7520</w:t>
      </w:r>
      <w:r>
        <w:rPr>
          <w:rFonts w:hint="eastAsia"/>
        </w:rPr>
        <w:t>元。问</w:t>
      </w:r>
      <w:r>
        <w:rPr>
          <w:rFonts w:hint="eastAsia"/>
        </w:rPr>
        <w:t>2018</w:t>
      </w:r>
      <w:r>
        <w:rPr>
          <w:rFonts w:hint="eastAsia"/>
        </w:rPr>
        <w:t>年索赔的中位数与前一年是否有所变化？（</w:t>
      </w:r>
      <w:r>
        <w:rPr>
          <w:rFonts w:ascii="Arial" w:hAnsi="Arial" w:cs="Arial"/>
        </w:rPr>
        <w:t>α</w:t>
      </w:r>
      <w:r>
        <w:rPr>
          <w:rFonts w:ascii="Arial" w:hAnsi="Arial" w:cs="Arial" w:hint="eastAsia"/>
        </w:rPr>
        <w:t xml:space="preserve"> = 0.05</w:t>
      </w:r>
      <w:r>
        <w:rPr>
          <w:rFonts w:hint="eastAsia"/>
        </w:rPr>
        <w:t>）</w:t>
      </w:r>
      <w:r>
        <w:rPr>
          <w:rFonts w:hint="eastAsia"/>
        </w:rPr>
        <w:t>(15</w:t>
      </w:r>
      <w:r>
        <w:t>’</w:t>
      </w:r>
      <w:r>
        <w:rPr>
          <w:rFonts w:hint="eastAsia"/>
        </w:rPr>
        <w:t>)</w:t>
      </w:r>
    </w:p>
    <w:p w14:paraId="7022E711" w14:textId="77777777" w:rsidR="003515BF" w:rsidRDefault="00DB4CC4">
      <w:r>
        <w:rPr>
          <w:rFonts w:hint="eastAsia"/>
        </w:rPr>
        <w:t>Hint: You can use wilcox.test</w:t>
      </w:r>
    </w:p>
    <w:p w14:paraId="0607658D" w14:textId="77777777" w:rsidR="003515BF" w:rsidRDefault="003515BF"/>
    <w:p w14:paraId="64CF804D" w14:textId="77777777" w:rsidR="003515BF" w:rsidRDefault="00DB4CC4">
      <w:r>
        <w:rPr>
          <w:rFonts w:hint="eastAsia"/>
        </w:rPr>
        <w:t>答案：</w:t>
      </w:r>
    </w:p>
    <w:p w14:paraId="0779FF04"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FF"/>
          <w:sz w:val="20"/>
          <w:szCs w:val="20"/>
          <w:shd w:val="clear" w:color="auto" w:fill="FFFFFF"/>
        </w:rPr>
      </w:pPr>
      <w:r>
        <w:rPr>
          <w:rFonts w:ascii="Lucida Console" w:eastAsia="Lucida Console" w:hAnsi="Lucida Console" w:cs="Lucida Console" w:hint="default"/>
          <w:color w:val="0000FF"/>
          <w:sz w:val="20"/>
          <w:szCs w:val="20"/>
          <w:shd w:val="clear" w:color="auto" w:fill="FFFFFF"/>
        </w:rPr>
        <w:t>&gt; insure &lt;- c(415</w:t>
      </w:r>
      <w:r>
        <w:rPr>
          <w:rFonts w:ascii="Lucida Console" w:eastAsia="Lucida Console" w:hAnsi="Lucida Console" w:cs="Lucida Console" w:hint="default"/>
          <w:color w:val="0000FF"/>
          <w:sz w:val="20"/>
          <w:szCs w:val="20"/>
          <w:shd w:val="clear" w:color="auto" w:fill="FFFFFF"/>
        </w:rPr>
        <w:t>2,4579,5053,5112,5745,6250,7081,9048,12095,14430,17220,20610,22836,48950,67200)</w:t>
      </w:r>
    </w:p>
    <w:p w14:paraId="6E38E549"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FF"/>
          <w:sz w:val="20"/>
          <w:szCs w:val="20"/>
          <w:shd w:val="clear" w:color="auto" w:fill="FFFFFF"/>
        </w:rPr>
        <w:t>&gt; wilcox.test(insure,mu = 7520,conf.int = TRUE)</w:t>
      </w:r>
    </w:p>
    <w:p w14:paraId="17C12180"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ab/>
        <w:t>Wilcoxon signed rank test</w:t>
      </w:r>
    </w:p>
    <w:p w14:paraId="672EE844" w14:textId="77777777" w:rsidR="003515BF" w:rsidRDefault="003515BF">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shd w:val="clear" w:color="auto" w:fill="FFFFFF"/>
        </w:rPr>
      </w:pPr>
    </w:p>
    <w:p w14:paraId="0D915E76"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data:  insure</w:t>
      </w:r>
    </w:p>
    <w:p w14:paraId="1CE17B9C"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V = 87, p-value = 0.1354</w:t>
      </w:r>
    </w:p>
    <w:p w14:paraId="114FBFA1"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alternative hypothesis: true location is not equal to 7520</w:t>
      </w:r>
    </w:p>
    <w:p w14:paraId="3B77408E"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95</w:t>
      </w:r>
      <w:r>
        <w:rPr>
          <w:rFonts w:ascii="Lucida Console" w:eastAsia="Lucida Console" w:hAnsi="Lucida Console" w:cs="Lucida Console" w:hint="default"/>
          <w:color w:val="000000"/>
          <w:sz w:val="20"/>
          <w:szCs w:val="20"/>
          <w:shd w:val="clear" w:color="auto" w:fill="FFFFFF"/>
        </w:rPr>
        <w:t xml:space="preserve"> percent confidence interval:</w:t>
      </w:r>
    </w:p>
    <w:p w14:paraId="68F462D9"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 xml:space="preserve">  6413 27031</w:t>
      </w:r>
    </w:p>
    <w:p w14:paraId="028101D1"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t>sample estimates:</w:t>
      </w:r>
    </w:p>
    <w:p w14:paraId="2A2F6061"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shd w:val="clear" w:color="auto" w:fill="FFFFFF"/>
        </w:rPr>
      </w:pPr>
      <w:r>
        <w:rPr>
          <w:rFonts w:ascii="Lucida Console" w:eastAsia="Lucida Console" w:hAnsi="Lucida Console" w:cs="Lucida Console" w:hint="default"/>
          <w:color w:val="000000"/>
          <w:sz w:val="20"/>
          <w:szCs w:val="20"/>
          <w:shd w:val="clear" w:color="auto" w:fill="FFFFFF"/>
        </w:rPr>
        <w:lastRenderedPageBreak/>
        <w:t xml:space="preserve">(pseudo)median </w:t>
      </w:r>
    </w:p>
    <w:p w14:paraId="76913E95" w14:textId="77777777" w:rsidR="003515BF" w:rsidRDefault="00DB4CC4">
      <w:pPr>
        <w:pStyle w:val="HTMLPreformatted"/>
        <w:widowControl/>
        <w:shd w:val="clear" w:color="auto" w:fill="FFFFFF"/>
        <w:wordWrap w:val="0"/>
        <w:spacing w:line="225" w:lineRule="atLeast"/>
        <w:rPr>
          <w:rFonts w:ascii="Lucida Console" w:eastAsia="Lucida Console" w:hAnsi="Lucida Console" w:cs="Lucida Console" w:hint="default"/>
          <w:color w:val="000000"/>
          <w:sz w:val="20"/>
          <w:szCs w:val="20"/>
        </w:rPr>
      </w:pPr>
      <w:r>
        <w:rPr>
          <w:rFonts w:ascii="Lucida Console" w:eastAsia="Lucida Console" w:hAnsi="Lucida Console" w:cs="Lucida Console" w:hint="default"/>
          <w:color w:val="000000"/>
          <w:sz w:val="20"/>
          <w:szCs w:val="20"/>
          <w:shd w:val="clear" w:color="auto" w:fill="FFFFFF"/>
        </w:rPr>
        <w:t xml:space="preserve">      12265.75 </w:t>
      </w:r>
    </w:p>
    <w:p w14:paraId="3D1AC6B3" w14:textId="77777777" w:rsidR="003515BF" w:rsidRDefault="003515BF">
      <w:pPr>
        <w:pStyle w:val="HTMLPreformatted"/>
        <w:widowControl/>
        <w:shd w:val="clear" w:color="auto" w:fill="FFFFFF"/>
        <w:wordWrap w:val="0"/>
        <w:spacing w:line="225" w:lineRule="atLeast"/>
        <w:rPr>
          <w:rFonts w:ascii="Lucida Console" w:eastAsia="Lucida Console" w:hAnsi="Lucida Console" w:cs="Lucida Console" w:hint="default"/>
          <w:color w:val="0000FF"/>
          <w:sz w:val="20"/>
          <w:szCs w:val="20"/>
          <w:shd w:val="clear" w:color="auto" w:fill="FFFFFF"/>
        </w:rPr>
      </w:pPr>
    </w:p>
    <w:p w14:paraId="4745A282" w14:textId="77777777" w:rsidR="003515BF" w:rsidRDefault="00DB4CC4">
      <w:r>
        <w:rPr>
          <w:rFonts w:hint="eastAsia"/>
        </w:rPr>
        <w:t>因为</w:t>
      </w:r>
      <w:r>
        <w:rPr>
          <w:rFonts w:hint="eastAsia"/>
        </w:rPr>
        <w:t>p</w:t>
      </w:r>
      <w:r>
        <w:rPr>
          <w:rFonts w:hint="eastAsia"/>
        </w:rPr>
        <w:t>值</w:t>
      </w:r>
      <w:r>
        <w:rPr>
          <w:rFonts w:hint="eastAsia"/>
        </w:rPr>
        <w:t xml:space="preserve">=0.1354 &gt;0.05, </w:t>
      </w:r>
      <w:r>
        <w:rPr>
          <w:rFonts w:hint="eastAsia"/>
        </w:rPr>
        <w:t>故拒绝原假设</w:t>
      </w:r>
      <w:r>
        <w:rPr>
          <w:rFonts w:hint="eastAsia"/>
        </w:rPr>
        <w:t xml:space="preserve">, </w:t>
      </w:r>
      <w:r>
        <w:rPr>
          <w:rFonts w:hint="eastAsia"/>
        </w:rPr>
        <w:t>认为</w:t>
      </w:r>
      <w:r>
        <w:rPr>
          <w:rFonts w:hint="eastAsia"/>
        </w:rPr>
        <w:t>2018</w:t>
      </w:r>
      <w:r>
        <w:rPr>
          <w:rFonts w:hint="eastAsia"/>
        </w:rPr>
        <w:t>年索赔的中位数与前一年没有变化</w:t>
      </w:r>
      <w:r>
        <w:rPr>
          <w:rFonts w:hint="eastAsia"/>
        </w:rPr>
        <w:t xml:space="preserve">. </w:t>
      </w:r>
    </w:p>
    <w:p w14:paraId="55783B21" w14:textId="77777777" w:rsidR="003515BF" w:rsidRDefault="003515BF"/>
    <w:p w14:paraId="00813C08" w14:textId="77777777" w:rsidR="003515BF" w:rsidRDefault="003515BF"/>
    <w:p w14:paraId="78E8A69D" w14:textId="77777777" w:rsidR="003515BF" w:rsidRDefault="00DB4CC4">
      <w:r>
        <w:rPr>
          <w:rFonts w:hint="eastAsia"/>
        </w:rPr>
        <w:t>四、</w:t>
      </w:r>
      <w:r>
        <w:rPr>
          <w:rFonts w:hint="eastAsia"/>
        </w:rPr>
        <w:t xml:space="preserve">Type 1 diabetes is a multigenic disease caused by T-cell mediated destruction of the insulin producing </w:t>
      </w:r>
      <w:r>
        <w:rPr>
          <w:rFonts w:ascii="Arial" w:hAnsi="Arial" w:cs="Arial"/>
        </w:rPr>
        <w:t>β</w:t>
      </w:r>
      <w:r>
        <w:rPr>
          <w:rFonts w:hint="eastAsia"/>
        </w:rPr>
        <w:t>-cells. Although conventional (targeted) approaches of identifying causative genes have advanced our knowledge of this disease, many questions remain unanswered.</w:t>
      </w:r>
    </w:p>
    <w:p w14:paraId="104CDF95" w14:textId="77777777" w:rsidR="003515BF" w:rsidRDefault="00DB4CC4">
      <w:r>
        <w:rPr>
          <w:rFonts w:hint="eastAsia"/>
        </w:rPr>
        <w:t>Here we have a gene data from NOD mouse after(case) and before(control) treatment. The data ca</w:t>
      </w:r>
      <w:r>
        <w:rPr>
          <w:rFonts w:hint="eastAsia"/>
        </w:rPr>
        <w:t>n be found in "Data.txt</w:t>
      </w:r>
      <w:r>
        <w:rPr>
          <w:rFonts w:hint="eastAsia"/>
        </w:rPr>
        <w:t>”</w:t>
      </w:r>
      <w:r>
        <w:rPr>
          <w:rFonts w:hint="eastAsia"/>
        </w:rPr>
        <w:t>.Use the information mentioned above to answer the following questions:</w:t>
      </w:r>
    </w:p>
    <w:p w14:paraId="702A1099" w14:textId="77777777" w:rsidR="003515BF" w:rsidRDefault="003515BF"/>
    <w:p w14:paraId="18CBA3A3" w14:textId="77777777" w:rsidR="003515BF" w:rsidRDefault="00DB4CC4">
      <w:pPr>
        <w:numPr>
          <w:ilvl w:val="0"/>
          <w:numId w:val="3"/>
        </w:numPr>
      </w:pPr>
      <w:r>
        <w:rPr>
          <w:rFonts w:hint="eastAsia"/>
        </w:rPr>
        <w:t>use paired t-test to find genes which have significant expression (p&lt;0.05) between case and control  sample. Give the number of differential expressed genes an</w:t>
      </w:r>
      <w:r>
        <w:rPr>
          <w:rFonts w:hint="eastAsia"/>
        </w:rPr>
        <w:t xml:space="preserve">d give the names of top 10 significantly differential expression genes. hint: </w:t>
      </w:r>
      <w:r>
        <w:rPr>
          <w:rFonts w:hint="eastAsia"/>
        </w:rPr>
        <w:t>“</w:t>
      </w:r>
      <w:r>
        <w:rPr>
          <w:rFonts w:hint="eastAsia"/>
        </w:rPr>
        <w:t>apply(data,1,function(x){</w:t>
      </w:r>
      <w:r>
        <w:rPr>
          <w:rFonts w:hint="eastAsia"/>
        </w:rPr>
        <w:t>…</w:t>
      </w:r>
      <w:r>
        <w:rPr>
          <w:rFonts w:hint="eastAsia"/>
        </w:rPr>
        <w:t>})</w:t>
      </w:r>
      <w:r>
        <w:rPr>
          <w:rFonts w:hint="eastAsia"/>
        </w:rPr>
        <w:t>”</w:t>
      </w:r>
      <w:r>
        <w:rPr>
          <w:rFonts w:hint="eastAsia"/>
        </w:rPr>
        <w:t xml:space="preserve"> can apply function to every row in data more quickly than </w:t>
      </w:r>
      <w:r>
        <w:rPr>
          <w:rFonts w:hint="eastAsia"/>
        </w:rPr>
        <w:t>“</w:t>
      </w:r>
      <w:r>
        <w:rPr>
          <w:rFonts w:hint="eastAsia"/>
        </w:rPr>
        <w:t>for{}</w:t>
      </w:r>
      <w:r>
        <w:rPr>
          <w:rFonts w:hint="eastAsia"/>
        </w:rPr>
        <w:t>”</w:t>
      </w:r>
      <w:r>
        <w:rPr>
          <w:rFonts w:hint="eastAsia"/>
        </w:rPr>
        <w:t xml:space="preserve">, </w:t>
      </w:r>
      <w:r>
        <w:rPr>
          <w:rFonts w:hint="eastAsia"/>
        </w:rPr>
        <w:t>“</w:t>
      </w:r>
      <w:r>
        <w:rPr>
          <w:rFonts w:hint="eastAsia"/>
        </w:rPr>
        <w:t>names()</w:t>
      </w:r>
      <w:r>
        <w:rPr>
          <w:rFonts w:hint="eastAsia"/>
        </w:rPr>
        <w:t>”</w:t>
      </w:r>
      <w:r>
        <w:rPr>
          <w:rFonts w:hint="eastAsia"/>
        </w:rPr>
        <w:t xml:space="preserve"> or </w:t>
      </w:r>
      <w:r>
        <w:rPr>
          <w:rFonts w:hint="eastAsia"/>
        </w:rPr>
        <w:t>“</w:t>
      </w:r>
      <w:r>
        <w:rPr>
          <w:rFonts w:hint="eastAsia"/>
        </w:rPr>
        <w:t>rownames()</w:t>
      </w:r>
      <w:r>
        <w:rPr>
          <w:rFonts w:hint="eastAsia"/>
        </w:rPr>
        <w:t>”</w:t>
      </w:r>
      <w:r>
        <w:rPr>
          <w:rFonts w:hint="eastAsia"/>
        </w:rPr>
        <w:t xml:space="preserve"> can be used to extract names of differentially express</w:t>
      </w:r>
      <w:r>
        <w:rPr>
          <w:rFonts w:hint="eastAsia"/>
        </w:rPr>
        <w:t>ed genes</w:t>
      </w:r>
    </w:p>
    <w:p w14:paraId="575166FA" w14:textId="77777777" w:rsidR="003515BF" w:rsidRDefault="00DB4CC4">
      <w:pPr>
        <w:numPr>
          <w:ilvl w:val="0"/>
          <w:numId w:val="3"/>
        </w:numPr>
      </w:pPr>
      <w:r>
        <w:rPr>
          <w:rFonts w:hint="eastAsia"/>
        </w:rPr>
        <w:t xml:space="preserve">Adjust the p-values in question a) with bonferroni and FDR method to find differentially expressed genes in stringent way( list the differentially expressed gene names and the adjusted p-value). </w:t>
      </w:r>
    </w:p>
    <w:p w14:paraId="68E85897" w14:textId="77777777" w:rsidR="003515BF" w:rsidRDefault="00DB4CC4">
      <w:r>
        <w:rPr>
          <w:rFonts w:hint="eastAsia"/>
        </w:rPr>
        <w:t>Hint: you can do the adjustment according to the fo</w:t>
      </w:r>
      <w:r>
        <w:rPr>
          <w:rFonts w:hint="eastAsia"/>
        </w:rPr>
        <w:t xml:space="preserve">mular, or use </w:t>
      </w:r>
      <w:r>
        <w:rPr>
          <w:rFonts w:hint="eastAsia"/>
        </w:rPr>
        <w:t>“</w:t>
      </w:r>
      <w:r>
        <w:rPr>
          <w:rFonts w:hint="eastAsia"/>
        </w:rPr>
        <w:t>p.adjust()</w:t>
      </w:r>
      <w:r>
        <w:rPr>
          <w:rFonts w:hint="eastAsia"/>
        </w:rPr>
        <w:t>”</w:t>
      </w:r>
      <w:r>
        <w:rPr>
          <w:rFonts w:hint="eastAsia"/>
        </w:rPr>
        <w:t xml:space="preserve"> instead.</w:t>
      </w:r>
    </w:p>
    <w:p w14:paraId="349B758B" w14:textId="77777777" w:rsidR="003515BF" w:rsidRDefault="003515BF"/>
    <w:p w14:paraId="4AF9236C" w14:textId="77777777" w:rsidR="003515BF" w:rsidRDefault="00DB4CC4">
      <w:r>
        <w:rPr>
          <w:rFonts w:hint="eastAsia"/>
        </w:rPr>
        <w:t xml:space="preserve">Answer: </w:t>
      </w:r>
    </w:p>
    <w:p w14:paraId="52D0BC7A" w14:textId="77777777" w:rsidR="003515BF" w:rsidRDefault="00DB4CC4">
      <w:r>
        <w:rPr>
          <w:rFonts w:hint="eastAsia"/>
        </w:rPr>
        <w:t>评分细则：</w:t>
      </w:r>
      <w:r>
        <w:rPr>
          <w:rFonts w:hint="eastAsia"/>
        </w:rPr>
        <w:t xml:space="preserve">(1) read.table </w:t>
      </w:r>
      <w:r>
        <w:rPr>
          <w:rFonts w:hint="eastAsia"/>
        </w:rPr>
        <w:t>步骤</w:t>
      </w:r>
      <w:r>
        <w:rPr>
          <w:rFonts w:hint="eastAsia"/>
        </w:rPr>
        <w:t>4</w:t>
      </w:r>
      <w:r>
        <w:rPr>
          <w:rFonts w:hint="eastAsia"/>
        </w:rPr>
        <w:t>分；</w:t>
      </w:r>
      <w:r>
        <w:rPr>
          <w:rFonts w:hint="eastAsia"/>
        </w:rPr>
        <w:t xml:space="preserve">apply(t.test) </w:t>
      </w:r>
      <w:r>
        <w:rPr>
          <w:rFonts w:hint="eastAsia"/>
        </w:rPr>
        <w:t>步骤</w:t>
      </w:r>
      <w:r>
        <w:rPr>
          <w:rFonts w:hint="eastAsia"/>
        </w:rPr>
        <w:t>10</w:t>
      </w:r>
      <w:r>
        <w:rPr>
          <w:rFonts w:hint="eastAsia"/>
        </w:rPr>
        <w:t>分</w:t>
      </w:r>
      <w:r>
        <w:rPr>
          <w:rFonts w:hint="eastAsia"/>
        </w:rPr>
        <w:t xml:space="preserve"> </w:t>
      </w:r>
      <w:r>
        <w:rPr>
          <w:rFonts w:hint="eastAsia"/>
        </w:rPr>
        <w:t>；提取差异基因名字步骤</w:t>
      </w:r>
      <w:r>
        <w:rPr>
          <w:rFonts w:hint="eastAsia"/>
        </w:rPr>
        <w:t xml:space="preserve"> 6</w:t>
      </w:r>
      <w:r>
        <w:rPr>
          <w:rFonts w:hint="eastAsia"/>
        </w:rPr>
        <w:t>分</w:t>
      </w:r>
    </w:p>
    <w:p w14:paraId="2CDB70C9" w14:textId="77777777" w:rsidR="003515BF" w:rsidRDefault="00DB4CC4">
      <w:pPr>
        <w:numPr>
          <w:ilvl w:val="0"/>
          <w:numId w:val="4"/>
        </w:numPr>
      </w:pPr>
      <w:r>
        <w:rPr>
          <w:rFonts w:hint="eastAsia"/>
        </w:rPr>
        <w:t>p.adjust(</w:t>
      </w:r>
      <w:r>
        <w:t>‘</w:t>
      </w:r>
      <w:r>
        <w:rPr>
          <w:rFonts w:hint="eastAsia"/>
        </w:rPr>
        <w:t>bonferroni</w:t>
      </w:r>
      <w:r>
        <w:t>’</w:t>
      </w:r>
      <w:r>
        <w:rPr>
          <w:rFonts w:hint="eastAsia"/>
        </w:rPr>
        <w:t>) 5</w:t>
      </w:r>
      <w:r>
        <w:rPr>
          <w:rFonts w:hint="eastAsia"/>
        </w:rPr>
        <w:t>分；</w:t>
      </w:r>
      <w:r>
        <w:rPr>
          <w:rFonts w:hint="eastAsia"/>
        </w:rPr>
        <w:t>p.adjust(</w:t>
      </w:r>
      <w:r>
        <w:t>‘</w:t>
      </w:r>
      <w:r>
        <w:rPr>
          <w:rFonts w:hint="eastAsia"/>
        </w:rPr>
        <w:t>bonferroni</w:t>
      </w:r>
      <w:r>
        <w:t>’</w:t>
      </w:r>
      <w:r>
        <w:rPr>
          <w:rFonts w:hint="eastAsia"/>
        </w:rPr>
        <w:t>) 5</w:t>
      </w:r>
      <w:r>
        <w:rPr>
          <w:rFonts w:hint="eastAsia"/>
        </w:rPr>
        <w:t>分；第三步骤找基因</w:t>
      </w:r>
      <w:r>
        <w:rPr>
          <w:rFonts w:hint="eastAsia"/>
        </w:rPr>
        <w:t xml:space="preserve"> 5</w:t>
      </w:r>
      <w:r>
        <w:rPr>
          <w:rFonts w:hint="eastAsia"/>
        </w:rPr>
        <w:t>分</w:t>
      </w:r>
    </w:p>
    <w:p w14:paraId="79828809" w14:textId="77777777" w:rsidR="003515BF" w:rsidRDefault="003515BF"/>
    <w:p w14:paraId="1FA9CA3E" w14:textId="77777777" w:rsidR="003515BF" w:rsidRDefault="00DB4CC4">
      <w:r>
        <w:rPr>
          <w:rFonts w:hint="eastAsia"/>
        </w:rPr>
        <w:t>(1)</w:t>
      </w:r>
      <w:r>
        <w:rPr>
          <w:rFonts w:hint="eastAsia"/>
        </w:rPr>
        <w:t>利用两样本成对</w:t>
      </w:r>
      <w:r>
        <w:rPr>
          <w:rFonts w:hint="eastAsia"/>
        </w:rPr>
        <w:t>t.test</w:t>
      </w:r>
    </w:p>
    <w:p w14:paraId="4FC0617F" w14:textId="3A443AE9" w:rsidR="003515BF" w:rsidRDefault="00DB4CC4">
      <w:r>
        <w:rPr>
          <w:rFonts w:hint="eastAsia"/>
        </w:rPr>
        <w:t>&gt; Data&lt;-read.table("</w:t>
      </w:r>
      <w:r w:rsidR="003A56F1" w:rsidRPr="003A56F1">
        <w:rPr>
          <w:rFonts w:hint="eastAsia"/>
        </w:rPr>
        <w:t>第四次作业</w:t>
      </w:r>
      <w:r w:rsidR="003A56F1" w:rsidRPr="003A56F1">
        <w:rPr>
          <w:rFonts w:hint="eastAsia"/>
        </w:rPr>
        <w:t>Data</w:t>
      </w:r>
      <w:r>
        <w:rPr>
          <w:rFonts w:hint="eastAsia"/>
        </w:rPr>
        <w:t>.txt")</w:t>
      </w:r>
    </w:p>
    <w:p w14:paraId="22692F16" w14:textId="3A558EE0" w:rsidR="003515BF" w:rsidRDefault="00DB4CC4">
      <w:r>
        <w:rPr>
          <w:rFonts w:hint="eastAsia"/>
        </w:rPr>
        <w:t>&gt; Data&lt;-read.table("</w:t>
      </w:r>
      <w:r w:rsidR="003A56F1" w:rsidRPr="003A56F1">
        <w:rPr>
          <w:rFonts w:hint="eastAsia"/>
        </w:rPr>
        <w:t>第四次作业</w:t>
      </w:r>
      <w:r w:rsidR="003A56F1" w:rsidRPr="003A56F1">
        <w:rPr>
          <w:rFonts w:hint="eastAsia"/>
        </w:rPr>
        <w:t>Data</w:t>
      </w:r>
      <w:r>
        <w:rPr>
          <w:rFonts w:hint="eastAsia"/>
        </w:rPr>
        <w:t>.txt",</w:t>
      </w:r>
      <w:r w:rsidR="00EE3CF5">
        <w:t xml:space="preserve"> </w:t>
      </w:r>
      <w:bookmarkStart w:id="0" w:name="_GoBack"/>
      <w:bookmarkEnd w:id="0"/>
      <w:r>
        <w:rPr>
          <w:rFonts w:hint="eastAsia"/>
        </w:rPr>
        <w:t>header =</w:t>
      </w:r>
      <w:r>
        <w:rPr>
          <w:rFonts w:hint="eastAsia"/>
        </w:rPr>
        <w:t xml:space="preserve"> TRUE)</w:t>
      </w:r>
    </w:p>
    <w:p w14:paraId="384032B0" w14:textId="77777777" w:rsidR="003515BF" w:rsidRDefault="00DB4CC4">
      <w:r>
        <w:rPr>
          <w:rFonts w:hint="eastAsia"/>
        </w:rPr>
        <w:t>&gt; p.value&lt;-apply(Data,1,function(x)t.test(x[1:10],x[11:20],paired = TRUE)$p.value)</w:t>
      </w:r>
    </w:p>
    <w:p w14:paraId="11E55FA9" w14:textId="77777777" w:rsidR="003515BF" w:rsidRDefault="00DB4CC4">
      <w:r>
        <w:rPr>
          <w:rFonts w:hint="eastAsia"/>
        </w:rPr>
        <w:t>&gt; DEG.pair&lt;-rownames(Data)[p.value&lt;0.05]</w:t>
      </w:r>
    </w:p>
    <w:p w14:paraId="27938214" w14:textId="77777777" w:rsidR="003515BF" w:rsidRDefault="00DB4CC4">
      <w:pPr>
        <w:rPr>
          <w:rFonts w:hint="eastAsia"/>
        </w:rPr>
      </w:pPr>
      <w:r>
        <w:rPr>
          <w:rFonts w:hint="eastAsia"/>
        </w:rPr>
        <w:t>&gt; sum(p.value&lt;0.05)</w:t>
      </w:r>
    </w:p>
    <w:p w14:paraId="60F20F22" w14:textId="77777777" w:rsidR="003515BF" w:rsidRDefault="00DB4CC4">
      <w:pPr>
        <w:rPr>
          <w:color w:val="0070C0"/>
        </w:rPr>
      </w:pPr>
      <w:r>
        <w:rPr>
          <w:rFonts w:hint="eastAsia"/>
          <w:color w:val="0070C0"/>
        </w:rPr>
        <w:t>[1] 2296</w:t>
      </w:r>
    </w:p>
    <w:p w14:paraId="413B6B56" w14:textId="77777777" w:rsidR="003515BF" w:rsidRDefault="00DB4CC4">
      <w:r>
        <w:rPr>
          <w:rFonts w:hint="eastAsia"/>
        </w:rPr>
        <w:t>&gt; names(p.value) = rownames(Data)</w:t>
      </w:r>
    </w:p>
    <w:p w14:paraId="1F918FDF" w14:textId="77777777" w:rsidR="003515BF" w:rsidRDefault="00DB4CC4">
      <w:r>
        <w:rPr>
          <w:rFonts w:hint="eastAsia"/>
        </w:rPr>
        <w:t>&gt; names(sort(p.value)[1:10])</w:t>
      </w:r>
    </w:p>
    <w:p w14:paraId="2E491862" w14:textId="77777777" w:rsidR="003515BF" w:rsidRDefault="00DB4CC4">
      <w:pPr>
        <w:numPr>
          <w:ilvl w:val="0"/>
          <w:numId w:val="5"/>
        </w:numPr>
        <w:rPr>
          <w:color w:val="0070C0"/>
        </w:rPr>
      </w:pPr>
      <w:r>
        <w:rPr>
          <w:rFonts w:hint="eastAsia"/>
          <w:color w:val="0070C0"/>
        </w:rPr>
        <w:t>"28801" "27868" "27438" "21642" "</w:t>
      </w:r>
      <w:r>
        <w:rPr>
          <w:rFonts w:hint="eastAsia"/>
          <w:color w:val="0070C0"/>
        </w:rPr>
        <w:t>24019" "12323" "12962" "28939" "2387"  "18712"</w:t>
      </w:r>
    </w:p>
    <w:p w14:paraId="45392E2F" w14:textId="77777777" w:rsidR="003515BF" w:rsidRDefault="003515BF"/>
    <w:p w14:paraId="3DAD9EF6" w14:textId="77777777" w:rsidR="003515BF" w:rsidRDefault="00DB4CC4">
      <w:r>
        <w:rPr>
          <w:rFonts w:hint="eastAsia"/>
        </w:rPr>
        <w:t>一共有</w:t>
      </w:r>
      <w:r>
        <w:rPr>
          <w:rFonts w:hint="eastAsia"/>
        </w:rPr>
        <w:t>2296</w:t>
      </w:r>
      <w:r>
        <w:rPr>
          <w:rFonts w:hint="eastAsia"/>
        </w:rPr>
        <w:t>个差异基因</w:t>
      </w:r>
    </w:p>
    <w:p w14:paraId="48B80DB2" w14:textId="77777777" w:rsidR="003515BF" w:rsidRDefault="003515BF"/>
    <w:p w14:paraId="57F246B2" w14:textId="77777777" w:rsidR="003515BF" w:rsidRDefault="00DB4CC4">
      <w:r>
        <w:rPr>
          <w:rFonts w:hint="eastAsia"/>
        </w:rPr>
        <w:t>(2)</w:t>
      </w:r>
    </w:p>
    <w:p w14:paraId="048EFD20" w14:textId="77777777" w:rsidR="003515BF" w:rsidRDefault="00DB4CC4">
      <w:r>
        <w:rPr>
          <w:rFonts w:hint="eastAsia"/>
        </w:rPr>
        <w:t>&gt; p.bon&lt;-p.adjust(p.value,'bonferroni')</w:t>
      </w:r>
    </w:p>
    <w:p w14:paraId="7C915BA9" w14:textId="77777777" w:rsidR="003515BF" w:rsidRDefault="00DB4CC4">
      <w:r>
        <w:rPr>
          <w:rFonts w:hint="eastAsia"/>
        </w:rPr>
        <w:t>&gt; p.fdr&lt;-p.adjust(p.value,'fdr')</w:t>
      </w:r>
    </w:p>
    <w:p w14:paraId="6F765495" w14:textId="77777777" w:rsidR="003515BF" w:rsidRDefault="00DB4CC4">
      <w:r>
        <w:rPr>
          <w:rFonts w:hint="eastAsia"/>
        </w:rPr>
        <w:t>&gt; rownames(Data)[p.bon&lt;0.05]</w:t>
      </w:r>
    </w:p>
    <w:p w14:paraId="2997D171" w14:textId="77777777" w:rsidR="003515BF" w:rsidRDefault="00DB4CC4">
      <w:pPr>
        <w:rPr>
          <w:color w:val="0070C0"/>
        </w:rPr>
      </w:pPr>
      <w:r>
        <w:rPr>
          <w:rFonts w:hint="eastAsia"/>
          <w:color w:val="0070C0"/>
        </w:rPr>
        <w:lastRenderedPageBreak/>
        <w:t>character(0)</w:t>
      </w:r>
    </w:p>
    <w:p w14:paraId="404A9286" w14:textId="77777777" w:rsidR="003515BF" w:rsidRDefault="00DB4CC4">
      <w:r>
        <w:rPr>
          <w:rFonts w:hint="eastAsia"/>
        </w:rPr>
        <w:t>&gt; rownames(Data)[p.fdr&lt;0.05]</w:t>
      </w:r>
    </w:p>
    <w:p w14:paraId="07E3FA8C" w14:textId="77777777" w:rsidR="003515BF" w:rsidRDefault="00DB4CC4">
      <w:pPr>
        <w:rPr>
          <w:color w:val="0070C0"/>
        </w:rPr>
      </w:pPr>
      <w:r>
        <w:rPr>
          <w:rFonts w:hint="eastAsia"/>
          <w:color w:val="0070C0"/>
        </w:rPr>
        <w:t>character(0)</w:t>
      </w:r>
    </w:p>
    <w:p w14:paraId="500F747F" w14:textId="77777777" w:rsidR="003515BF" w:rsidRDefault="00DB4CC4">
      <w:pPr>
        <w:rPr>
          <w:rFonts w:eastAsia="SimSun"/>
        </w:rPr>
      </w:pPr>
      <w:r>
        <w:rPr>
          <w:rFonts w:hint="eastAsia"/>
        </w:rPr>
        <w:t>由上可知，没有差异基因</w:t>
      </w:r>
    </w:p>
    <w:p w14:paraId="7BF50958" w14:textId="77777777" w:rsidR="003515BF" w:rsidRDefault="003515BF"/>
    <w:p w14:paraId="027473AD" w14:textId="77777777" w:rsidR="003515BF" w:rsidRDefault="003515BF"/>
    <w:p w14:paraId="48866D51" w14:textId="77777777" w:rsidR="003515BF" w:rsidRDefault="003515BF">
      <w:pPr>
        <w:pStyle w:val="SourceCode"/>
      </w:pPr>
    </w:p>
    <w:p w14:paraId="681CA27A" w14:textId="77777777" w:rsidR="003515BF" w:rsidRDefault="003515BF">
      <w:pPr>
        <w:pStyle w:val="FirstParagraph"/>
      </w:pPr>
    </w:p>
    <w:p w14:paraId="2D92224D" w14:textId="77777777" w:rsidR="003515BF" w:rsidRDefault="003515BF"/>
    <w:p w14:paraId="5A3AA0BD" w14:textId="77777777" w:rsidR="003515BF" w:rsidRDefault="003515BF"/>
    <w:p w14:paraId="1635586A" w14:textId="77777777" w:rsidR="003515BF" w:rsidRDefault="003515BF"/>
    <w:sectPr w:rsidR="003515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B294FB"/>
    <w:multiLevelType w:val="singleLevel"/>
    <w:tmpl w:val="C2B294FB"/>
    <w:lvl w:ilvl="0">
      <w:start w:val="16"/>
      <w:numFmt w:val="upperLetter"/>
      <w:suff w:val="nothing"/>
      <w:lvlText w:val="%1-"/>
      <w:lvlJc w:val="left"/>
    </w:lvl>
  </w:abstractNum>
  <w:abstractNum w:abstractNumId="1" w15:restartNumberingAfterBreak="0">
    <w:nsid w:val="E66E7E81"/>
    <w:multiLevelType w:val="singleLevel"/>
    <w:tmpl w:val="E66E7E81"/>
    <w:lvl w:ilvl="0">
      <w:start w:val="1"/>
      <w:numFmt w:val="lowerLetter"/>
      <w:lvlText w:val="%1)"/>
      <w:lvlJc w:val="left"/>
      <w:pPr>
        <w:tabs>
          <w:tab w:val="left" w:pos="312"/>
        </w:tabs>
      </w:pPr>
    </w:lvl>
  </w:abstractNum>
  <w:abstractNum w:abstractNumId="2" w15:restartNumberingAfterBreak="0">
    <w:nsid w:val="F8A9C6AD"/>
    <w:multiLevelType w:val="singleLevel"/>
    <w:tmpl w:val="F8A9C6AD"/>
    <w:lvl w:ilvl="0">
      <w:start w:val="2"/>
      <w:numFmt w:val="decimal"/>
      <w:suff w:val="space"/>
      <w:lvlText w:val="(%1)"/>
      <w:lvlJc w:val="left"/>
      <w:pPr>
        <w:ind w:left="1050" w:firstLine="0"/>
      </w:pPr>
    </w:lvl>
  </w:abstractNum>
  <w:abstractNum w:abstractNumId="3" w15:restartNumberingAfterBreak="0">
    <w:nsid w:val="01443EAE"/>
    <w:multiLevelType w:val="singleLevel"/>
    <w:tmpl w:val="01443EAE"/>
    <w:lvl w:ilvl="0">
      <w:start w:val="1"/>
      <w:numFmt w:val="decimal"/>
      <w:suff w:val="space"/>
      <w:lvlText w:val="[%1]"/>
      <w:lvlJc w:val="left"/>
      <w:pPr>
        <w:ind w:left="105" w:firstLine="0"/>
      </w:pPr>
    </w:lvl>
  </w:abstractNum>
  <w:abstractNum w:abstractNumId="4" w15:restartNumberingAfterBreak="0">
    <w:nsid w:val="5739B2B7"/>
    <w:multiLevelType w:val="singleLevel"/>
    <w:tmpl w:val="5739B2B7"/>
    <w:lvl w:ilvl="0">
      <w:start w:val="1"/>
      <w:numFmt w:val="decimal"/>
      <w:suff w:val="nothing"/>
      <w:lvlText w:val="（%1）"/>
      <w:lvlJc w:val="left"/>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15BF"/>
    <w:rsid w:val="0032367D"/>
    <w:rsid w:val="003515BF"/>
    <w:rsid w:val="003A56F1"/>
    <w:rsid w:val="00DB4CC4"/>
    <w:rsid w:val="00DC3602"/>
    <w:rsid w:val="00EE3CF5"/>
    <w:rsid w:val="0CC44A26"/>
    <w:rsid w:val="152959B1"/>
    <w:rsid w:val="1D431971"/>
    <w:rsid w:val="273D4C28"/>
    <w:rsid w:val="33570E64"/>
    <w:rsid w:val="41D2114D"/>
    <w:rsid w:val="47685FE3"/>
    <w:rsid w:val="4D5232A3"/>
    <w:rsid w:val="553B0A3C"/>
    <w:rsid w:val="6CD01D2C"/>
    <w:rsid w:val="7AB61278"/>
    <w:rsid w:val="7EEE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3C50F"/>
  <w15:docId w15:val="{E5B9922D-89D1-3D47-928C-A2B2360B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firstLineChars="200" w:firstLine="420"/>
    </w:pPr>
  </w:style>
  <w:style w:type="character" w:customStyle="1" w:styleId="gnkrckgcmsb">
    <w:name w:val="gnkrckgcmsb"/>
    <w:basedOn w:val="DefaultParagraphFont"/>
    <w:qFormat/>
  </w:style>
  <w:style w:type="character" w:customStyle="1" w:styleId="gnkrckgcmrb">
    <w:name w:val="gnkrckgcmrb"/>
    <w:basedOn w:val="DefaultParagraphFont"/>
    <w:qFormat/>
  </w:style>
  <w:style w:type="character" w:customStyle="1" w:styleId="gnkrckgcgsb">
    <w:name w:val="gnkrckgcgsb"/>
    <w:basedOn w:val="DefaultParagraphFon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SourceCode">
    <w:name w:val="Source Code"/>
    <w:basedOn w:val="Normal"/>
    <w:link w:val="VerbatimChar"/>
    <w:qFormat/>
    <w:pPr>
      <w:wordWrap w:val="0"/>
    </w:pPr>
  </w:style>
  <w:style w:type="character" w:customStyle="1" w:styleId="NormalTok">
    <w:name w:val="NormalTok"/>
    <w:basedOn w:val="VerbatimChar"/>
    <w:qFormat/>
  </w:style>
  <w:style w:type="character" w:customStyle="1" w:styleId="VerbatimChar">
    <w:name w:val="Verbatim Char"/>
    <w:basedOn w:val="BodyTextChar"/>
    <w:link w:val="SourceCode"/>
    <w:qFormat/>
  </w:style>
  <w:style w:type="character" w:customStyle="1" w:styleId="BodyTextChar">
    <w:name w:val="Body Text Char"/>
    <w:basedOn w:val="DefaultParagraphFont"/>
    <w:link w:val="BodyText"/>
    <w:qFormat/>
  </w:style>
  <w:style w:type="character" w:customStyle="1" w:styleId="StringTok">
    <w:name w:val="StringTok"/>
    <w:basedOn w:val="VerbatimChar"/>
    <w:qFormat/>
    <w:rPr>
      <w:color w:val="4070A0"/>
    </w:rPr>
  </w:style>
  <w:style w:type="character" w:customStyle="1" w:styleId="KeywordTok">
    <w:name w:val="KeywordTok"/>
    <w:basedOn w:val="VerbatimChar"/>
    <w:qFormat/>
    <w:rPr>
      <w:b/>
      <w:color w:val="007020"/>
    </w:rPr>
  </w:style>
  <w:style w:type="character" w:customStyle="1" w:styleId="FloatTok">
    <w:name w:val="FloatTok"/>
    <w:basedOn w:val="VerbatimChar"/>
    <w:qFormat/>
    <w:rPr>
      <w:color w:val="40A070"/>
    </w:rPr>
  </w:style>
  <w:style w:type="character" w:customStyle="1" w:styleId="OperatorTok">
    <w:name w:val="OperatorTok"/>
    <w:basedOn w:val="VerbatimChar"/>
    <w:qFormat/>
    <w:rPr>
      <w:color w:val="666666"/>
    </w:rPr>
  </w:style>
  <w:style w:type="character" w:customStyle="1" w:styleId="DecValTok">
    <w:name w:val="DecValTok"/>
    <w:basedOn w:val="VerbatimChar"/>
    <w:qFormat/>
    <w:rPr>
      <w:color w:val="40A070"/>
    </w:rPr>
  </w:style>
  <w:style w:type="character" w:customStyle="1" w:styleId="DataTypeTok">
    <w:name w:val="DataTypeTok"/>
    <w:basedOn w:val="VerbatimChar"/>
    <w:qFormat/>
    <w:rPr>
      <w:color w:val="902000"/>
    </w:rPr>
  </w:style>
  <w:style w:type="character" w:customStyle="1" w:styleId="ControlFlowTok">
    <w:name w:val="ControlFlowTok"/>
    <w:basedOn w:val="VerbatimChar"/>
    <w:qFormat/>
    <w:rPr>
      <w:b/>
      <w:color w:val="0070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webSettings" Target="webSettings.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齐 光耀</cp:lastModifiedBy>
  <cp:revision>5</cp:revision>
  <dcterms:created xsi:type="dcterms:W3CDTF">2014-10-29T12:08:00Z</dcterms:created>
  <dcterms:modified xsi:type="dcterms:W3CDTF">2019-04-24T04:19:00Z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