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基坑围护结构设计计算书</w:t>
      </w:r>
    </w:p>
    <w:p>
      <w:pPr>
        <w:jc w:val="center"/>
      </w:pPr>
      <w:r>
        <w:rPr>
          <w:i/>
        </w:rPr>
        <w:t>方案设计 · 施工阶段计算 · 稳定性分析 · 配筋深化</w:t>
      </w:r>
    </w:p>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项目名称</w:t>
            </w:r>
          </w:p>
        </w:tc>
        <w:tc>
          <w:tcPr>
            <w:tcW w:type="dxa" w:w="2592"/>
            <w:vAlign w:val="center"/>
          </w:tcPr>
          <w:p>
            <w:pPr>
              <w:spacing w:after="0"/>
            </w:pPr>
            <w:r/>
            <w:r>
              <w:rPr>
                <w:rFonts w:ascii="Arial" w:hAnsi="Arial" w:eastAsia="Microsoft YaHei"/>
                <w:b w:val="0"/>
                <w:sz w:val="18"/>
              </w:rPr>
              <w:t>V3.87 design-core evaluation</w:t>
            </w:r>
          </w:p>
        </w:tc>
        <w:tc>
          <w:tcPr>
            <w:tcW w:type="dxa" w:w="2592"/>
            <w:vAlign w:val="center"/>
            <w:shd w:fill="EAF0F6"/>
          </w:tcPr>
          <w:p>
            <w:pPr>
              <w:spacing w:after="0"/>
            </w:pPr>
            <w:r/>
            <w:r>
              <w:rPr>
                <w:rFonts w:ascii="Arial" w:hAnsi="Arial" w:eastAsia="Microsoft YaHei"/>
                <w:b/>
                <w:sz w:val="17"/>
              </w:rPr>
              <w:t>项目地点</w:t>
            </w:r>
          </w:p>
        </w:tc>
        <w:tc>
          <w:tcPr>
            <w:tcW w:type="dxa" w:w="2592"/>
            <w:vAlign w:val="center"/>
          </w:tcPr>
          <w:p>
            <w:pPr>
              <w:spacing w:after="0"/>
            </w:pPr>
            <w:r/>
            <w:r>
              <w:rPr>
                <w:rFonts w:ascii="Arial" w:hAnsi="Arial" w:eastAsia="Microsoft YaHei"/>
                <w:b w:val="0"/>
                <w:sz w:val="18"/>
              </w:rPr>
              <w:t>未录入</w:t>
            </w:r>
          </w:p>
        </w:tc>
      </w:tr>
      <w:tr>
        <w:trPr>
          <w:cantSplit w:val="1"/>
        </w:trPr>
        <w:tc>
          <w:tcPr>
            <w:tcW w:type="dxa" w:w="2592"/>
            <w:vAlign w:val="center"/>
            <w:shd w:fill="EAF0F6"/>
          </w:tcPr>
          <w:p>
            <w:pPr>
              <w:spacing w:after="0"/>
            </w:pPr>
            <w:r/>
            <w:r>
              <w:rPr>
                <w:rFonts w:ascii="Arial" w:hAnsi="Arial" w:eastAsia="Microsoft YaHei"/>
                <w:b/>
                <w:sz w:val="17"/>
              </w:rPr>
              <w:t>软件版本</w:t>
            </w:r>
          </w:p>
        </w:tc>
        <w:tc>
          <w:tcPr>
            <w:tcW w:type="dxa" w:w="2592"/>
            <w:vAlign w:val="center"/>
          </w:tcPr>
          <w:p>
            <w:pPr>
              <w:spacing w:after="0"/>
            </w:pPr>
            <w:r/>
            <w:r>
              <w:rPr>
                <w:rFonts w:ascii="Arial" w:hAnsi="Arial" w:eastAsia="Microsoft YaHei"/>
                <w:b w:val="0"/>
                <w:sz w:val="18"/>
              </w:rPr>
              <w:t>3.87.0</w:t>
            </w:r>
          </w:p>
        </w:tc>
        <w:tc>
          <w:tcPr>
            <w:tcW w:type="dxa" w:w="2592"/>
            <w:vAlign w:val="center"/>
            <w:shd w:fill="EAF0F6"/>
          </w:tcPr>
          <w:p>
            <w:pPr>
              <w:spacing w:after="0"/>
            </w:pPr>
            <w:r/>
            <w:r>
              <w:rPr>
                <w:rFonts w:ascii="Arial" w:hAnsi="Arial" w:eastAsia="Microsoft YaHei"/>
                <w:b/>
                <w:sz w:val="17"/>
              </w:rPr>
              <w:t>生成时间</w:t>
            </w:r>
          </w:p>
        </w:tc>
        <w:tc>
          <w:tcPr>
            <w:tcW w:type="dxa" w:w="2592"/>
            <w:vAlign w:val="center"/>
          </w:tcPr>
          <w:p>
            <w:pPr>
              <w:spacing w:after="0"/>
            </w:pPr>
            <w:r/>
            <w:r>
              <w:rPr>
                <w:rFonts w:ascii="Arial" w:hAnsi="Arial" w:eastAsia="Microsoft YaHei"/>
                <w:b w:val="0"/>
                <w:sz w:val="18"/>
              </w:rPr>
              <w:t>2026-07-22 12:44</w:t>
            </w:r>
          </w:p>
        </w:tc>
      </w:tr>
      <w:tr>
        <w:trPr>
          <w:cantSplit w:val="1"/>
        </w:trPr>
        <w:tc>
          <w:tcPr>
            <w:tcW w:type="dxa" w:w="2592"/>
            <w:vAlign w:val="center"/>
            <w:shd w:fill="EAF0F6"/>
          </w:tcPr>
          <w:p>
            <w:pPr>
              <w:spacing w:after="0"/>
            </w:pPr>
            <w:r/>
            <w:r>
              <w:rPr>
                <w:rFonts w:ascii="Arial" w:hAnsi="Arial" w:eastAsia="Microsoft YaHei"/>
                <w:b/>
                <w:sz w:val="17"/>
              </w:rPr>
              <w:t>基坑深度</w:t>
            </w:r>
          </w:p>
        </w:tc>
        <w:tc>
          <w:tcPr>
            <w:tcW w:type="dxa" w:w="2592"/>
            <w:vAlign w:val="center"/>
          </w:tcPr>
          <w:p>
            <w:pPr>
              <w:spacing w:after="0"/>
            </w:pPr>
            <w:r/>
            <w:r>
              <w:rPr>
                <w:rFonts w:ascii="Arial" w:hAnsi="Arial" w:eastAsia="Microsoft YaHei"/>
                <w:b w:val="0"/>
                <w:sz w:val="18"/>
              </w:rPr>
              <w:t>16 m</w:t>
            </w:r>
          </w:p>
        </w:tc>
        <w:tc>
          <w:tcPr>
            <w:tcW w:type="dxa" w:w="2592"/>
            <w:vAlign w:val="center"/>
            <w:shd w:fill="EAF0F6"/>
          </w:tcPr>
          <w:p>
            <w:pPr>
              <w:spacing w:after="0"/>
            </w:pPr>
            <w:r/>
            <w:r>
              <w:rPr>
                <w:rFonts w:ascii="Arial" w:hAnsi="Arial" w:eastAsia="Microsoft YaHei"/>
                <w:b/>
                <w:sz w:val="17"/>
              </w:rPr>
              <w:t>围护体系</w:t>
            </w:r>
          </w:p>
        </w:tc>
        <w:tc>
          <w:tcPr>
            <w:tcW w:type="dxa" w:w="2592"/>
            <w:vAlign w:val="center"/>
          </w:tcPr>
          <w:p>
            <w:pPr>
              <w:spacing w:after="0"/>
            </w:pPr>
            <w:r/>
            <w:r>
              <w:rPr>
                <w:rFonts w:ascii="Arial" w:hAnsi="Arial" w:eastAsia="Microsoft YaHei"/>
                <w:b w:val="0"/>
                <w:sz w:val="18"/>
              </w:rPr>
              <w:t>地下连续墙及内支撑</w:t>
            </w:r>
          </w:p>
        </w:tc>
      </w:tr>
    </w:tbl>
    <w:p>
      <w:pPr>
        <w:spacing w:after="0"/>
      </w:pPr>
    </w:p>
    <w:p/>
    <w:p>
      <w:pPr>
        <w:jc w:val="center"/>
      </w:pPr>
      <w:r>
        <w:rPr>
          <w:b/>
          <w:sz w:val="26"/>
        </w:rPr>
        <w:t>当前方案存在 4 个不通过项，需调整结构体系、截面或施工条件后重新计算。</w:t>
      </w:r>
    </w:p>
    <w:p>
      <w:r>
        <w:t>本计算书由软件依据项目输入、当前规则库和已实现的计算模型自动生成，用于方案设计、技术复核和项目沟通。正式施工图、专家论证和报审前，必须由具备相应资质的岩土及结构专业人员复核输入资料、计算模型、规范适用性、施工阶段和构造措施。</w:t>
      </w:r>
    </w:p>
    <w:p>
      <w:r>
        <w:br w:type="page"/>
      </w:r>
    </w:p>
    <w:p>
      <w:pPr>
        <w:pStyle w:val="Heading1"/>
      </w:pPr>
      <w:r>
        <w:t>1 项目管理摘要</w:t>
      </w:r>
    </w:p>
    <w:p>
      <w:r>
        <w:t>当前方案存在 4 个不通过项，需调整结构体系、截面或施工条件后重新计算。</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围护墙数量</w:t>
            </w:r>
          </w:p>
        </w:tc>
        <w:tc>
          <w:tcPr>
            <w:tcW w:type="dxa" w:w="2592"/>
            <w:vAlign w:val="center"/>
          </w:tcPr>
          <w:p>
            <w:pPr>
              <w:spacing w:after="0"/>
            </w:pPr>
            <w:r/>
            <w:r>
              <w:rPr>
                <w:rFonts w:ascii="Arial" w:hAnsi="Arial" w:eastAsia="Microsoft YaHei"/>
                <w:b w:val="0"/>
                <w:sz w:val="18"/>
              </w:rPr>
              <w:t>6</w:t>
            </w:r>
          </w:p>
        </w:tc>
        <w:tc>
          <w:tcPr>
            <w:tcW w:type="dxa" w:w="2592"/>
            <w:vAlign w:val="center"/>
            <w:shd w:fill="EAF0F6"/>
          </w:tcPr>
          <w:p>
            <w:pPr>
              <w:spacing w:after="0"/>
            </w:pPr>
            <w:r/>
            <w:r>
              <w:rPr>
                <w:rFonts w:ascii="Arial" w:hAnsi="Arial" w:eastAsia="Microsoft YaHei"/>
                <w:b/>
                <w:sz w:val="17"/>
              </w:rPr>
              <w:t>支撑 / 立柱</w:t>
            </w:r>
          </w:p>
        </w:tc>
        <w:tc>
          <w:tcPr>
            <w:tcW w:type="dxa" w:w="2592"/>
            <w:vAlign w:val="center"/>
          </w:tcPr>
          <w:p>
            <w:pPr>
              <w:spacing w:after="0"/>
            </w:pPr>
            <w:r/>
            <w:r>
              <w:rPr>
                <w:rFonts w:ascii="Arial" w:hAnsi="Arial" w:eastAsia="Microsoft YaHei"/>
                <w:b w:val="0"/>
                <w:sz w:val="18"/>
              </w:rPr>
              <w:t>72 / 22</w:t>
            </w:r>
          </w:p>
        </w:tc>
      </w:tr>
      <w:tr>
        <w:trPr>
          <w:cantSplit w:val="1"/>
        </w:trPr>
        <w:tc>
          <w:tcPr>
            <w:tcW w:type="dxa" w:w="2592"/>
            <w:vAlign w:val="center"/>
            <w:shd w:fill="EAF0F6"/>
          </w:tcPr>
          <w:p>
            <w:pPr>
              <w:spacing w:after="0"/>
            </w:pPr>
            <w:r/>
            <w:r>
              <w:rPr>
                <w:rFonts w:ascii="Arial" w:hAnsi="Arial" w:eastAsia="Microsoft YaHei"/>
                <w:b/>
                <w:sz w:val="17"/>
              </w:rPr>
              <w:t>最大墙体位移</w:t>
            </w:r>
          </w:p>
        </w:tc>
        <w:tc>
          <w:tcPr>
            <w:tcW w:type="dxa" w:w="2592"/>
            <w:vAlign w:val="center"/>
          </w:tcPr>
          <w:p>
            <w:pPr>
              <w:spacing w:after="0"/>
            </w:pPr>
            <w:r/>
            <w:r>
              <w:rPr>
                <w:rFonts w:ascii="Arial" w:hAnsi="Arial" w:eastAsia="Microsoft YaHei"/>
                <w:b w:val="0"/>
                <w:sz w:val="18"/>
              </w:rPr>
              <w:t>5.428 mm</w:t>
            </w:r>
          </w:p>
        </w:tc>
        <w:tc>
          <w:tcPr>
            <w:tcW w:type="dxa" w:w="2592"/>
            <w:vAlign w:val="center"/>
            <w:shd w:fill="EAF0F6"/>
          </w:tcPr>
          <w:p>
            <w:pPr>
              <w:spacing w:after="0"/>
            </w:pPr>
            <w:r/>
            <w:r>
              <w:rPr>
                <w:rFonts w:ascii="Arial" w:hAnsi="Arial" w:eastAsia="Microsoft YaHei"/>
                <w:b/>
                <w:sz w:val="17"/>
              </w:rPr>
              <w:t>最大墙体弯矩</w:t>
            </w:r>
          </w:p>
        </w:tc>
        <w:tc>
          <w:tcPr>
            <w:tcW w:type="dxa" w:w="2592"/>
            <w:vAlign w:val="center"/>
          </w:tcPr>
          <w:p>
            <w:pPr>
              <w:spacing w:after="0"/>
            </w:pPr>
            <w:r/>
            <w:r>
              <w:rPr>
                <w:rFonts w:ascii="Arial" w:hAnsi="Arial" w:eastAsia="Microsoft YaHei"/>
                <w:b w:val="0"/>
                <w:sz w:val="18"/>
              </w:rPr>
              <w:t>605.073 kN·m/m</w:t>
            </w:r>
          </w:p>
        </w:tc>
      </w:tr>
      <w:tr>
        <w:trPr>
          <w:cantSplit w:val="1"/>
        </w:trPr>
        <w:tc>
          <w:tcPr>
            <w:tcW w:type="dxa" w:w="2592"/>
            <w:vAlign w:val="center"/>
            <w:shd w:fill="EAF0F6"/>
          </w:tcPr>
          <w:p>
            <w:pPr>
              <w:spacing w:after="0"/>
            </w:pPr>
            <w:r/>
            <w:r>
              <w:rPr>
                <w:rFonts w:ascii="Arial" w:hAnsi="Arial" w:eastAsia="Microsoft YaHei"/>
                <w:b/>
                <w:sz w:val="17"/>
              </w:rPr>
              <w:t>最大支撑轴力</w:t>
            </w:r>
          </w:p>
        </w:tc>
        <w:tc>
          <w:tcPr>
            <w:tcW w:type="dxa" w:w="2592"/>
            <w:vAlign w:val="center"/>
          </w:tcPr>
          <w:p>
            <w:pPr>
              <w:spacing w:after="0"/>
            </w:pPr>
            <w:r/>
            <w:r>
              <w:rPr>
                <w:rFonts w:ascii="Arial" w:hAnsi="Arial" w:eastAsia="Microsoft YaHei"/>
                <w:b w:val="0"/>
                <w:sz w:val="18"/>
              </w:rPr>
              <w:t>8,991.356 kN</w:t>
            </w:r>
          </w:p>
        </w:tc>
        <w:tc>
          <w:tcPr>
            <w:tcW w:type="dxa" w:w="2592"/>
            <w:vAlign w:val="center"/>
            <w:shd w:fill="EAF0F6"/>
          </w:tcPr>
          <w:p>
            <w:pPr>
              <w:spacing w:after="0"/>
            </w:pPr>
            <w:r/>
            <w:r>
              <w:rPr>
                <w:rFonts w:ascii="Arial" w:hAnsi="Arial" w:eastAsia="Microsoft YaHei"/>
                <w:b/>
                <w:sz w:val="17"/>
              </w:rPr>
              <w:t>稳定性控制项</w:t>
            </w:r>
          </w:p>
        </w:tc>
        <w:tc>
          <w:tcPr>
            <w:tcW w:type="dxa" w:w="2592"/>
            <w:vAlign w:val="center"/>
          </w:tcPr>
          <w:p>
            <w:pPr>
              <w:spacing w:after="0"/>
            </w:pPr>
            <w:r/>
            <w:r>
              <w:rPr>
                <w:rFonts w:ascii="Arial" w:hAnsi="Arial" w:eastAsia="Microsoft YaHei"/>
                <w:b w:val="0"/>
                <w:sz w:val="18"/>
              </w:rPr>
              <w:t>嵌固稳定</w:t>
            </w:r>
          </w:p>
        </w:tc>
      </w:tr>
      <w:tr>
        <w:trPr>
          <w:cantSplit w:val="1"/>
        </w:trPr>
        <w:tc>
          <w:tcPr>
            <w:tcW w:type="dxa" w:w="2592"/>
            <w:vAlign w:val="center"/>
            <w:shd w:fill="EAF0F6"/>
          </w:tcPr>
          <w:p>
            <w:pPr>
              <w:spacing w:after="0"/>
            </w:pPr>
            <w:r/>
            <w:r>
              <w:rPr>
                <w:rFonts w:ascii="Arial" w:hAnsi="Arial" w:eastAsia="Microsoft YaHei"/>
                <w:b/>
                <w:sz w:val="17"/>
              </w:rPr>
              <w:t>检查结果</w:t>
            </w:r>
          </w:p>
        </w:tc>
        <w:tc>
          <w:tcPr>
            <w:tcW w:type="dxa" w:w="2592"/>
            <w:vAlign w:val="center"/>
          </w:tcPr>
          <w:p>
            <w:pPr>
              <w:spacing w:after="0"/>
            </w:pPr>
            <w:r/>
            <w:r>
              <w:rPr>
                <w:rFonts w:ascii="Arial" w:hAnsi="Arial" w:eastAsia="Microsoft YaHei"/>
                <w:b w:val="0"/>
                <w:sz w:val="18"/>
              </w:rPr>
              <w:t>4 不通过 / 152 预警 / 1 人工复核</w:t>
            </w:r>
          </w:p>
        </w:tc>
        <w:tc>
          <w:tcPr>
            <w:tcW w:type="dxa" w:w="2592"/>
            <w:vAlign w:val="center"/>
            <w:shd w:fill="EAF0F6"/>
          </w:tcPr>
          <w:p>
            <w:pPr>
              <w:spacing w:after="0"/>
            </w:pPr>
            <w:r/>
            <w:r>
              <w:rPr>
                <w:rFonts w:ascii="Arial" w:hAnsi="Arial" w:eastAsia="Microsoft YaHei"/>
                <w:b/>
                <w:sz w:val="17"/>
              </w:rPr>
              <w:t>正式出图</w:t>
            </w:r>
          </w:p>
        </w:tc>
        <w:tc>
          <w:tcPr>
            <w:tcW w:type="dxa" w:w="2592"/>
            <w:vAlign w:val="center"/>
          </w:tcPr>
          <w:p>
            <w:pPr>
              <w:spacing w:after="0"/>
            </w:pPr>
            <w:r/>
            <w:r>
              <w:rPr>
                <w:rFonts w:ascii="Arial" w:hAnsi="Arial" w:eastAsia="Microsoft YaHei"/>
                <w:b w:val="0"/>
                <w:sz w:val="18"/>
              </w:rPr>
              <w:t>暂不允许</w:t>
            </w:r>
          </w:p>
        </w:tc>
      </w:tr>
    </w:tbl>
    <w:p>
      <w:pPr>
        <w:spacing w:after="0"/>
      </w:pPr>
    </w:p>
    <w:p>
      <w:pPr>
        <w:pStyle w:val="Heading2"/>
      </w:pPr>
      <w:r>
        <w:t>1.1 需要项目负责人关注的事项</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1"/>
        </w:trPr>
        <w:tc>
          <w:tcPr>
            <w:tcW w:type="dxa" w:w="3456"/>
            <w:vAlign w:val="center"/>
            <w:shd w:fill="355B83"/>
          </w:tcPr>
          <w:p>
            <w:pPr>
              <w:spacing w:after="0"/>
            </w:pPr>
            <w:r/>
            <w:r>
              <w:rPr>
                <w:rFonts w:ascii="Arial" w:hAnsi="Arial" w:eastAsia="Microsoft YaHei"/>
                <w:b/>
                <w:color w:val="FFFFFF"/>
                <w:sz w:val="16"/>
              </w:rPr>
              <w:t>等级</w:t>
            </w:r>
          </w:p>
        </w:tc>
        <w:tc>
          <w:tcPr>
            <w:tcW w:type="dxa" w:w="3456"/>
            <w:vAlign w:val="center"/>
            <w:shd w:fill="355B83"/>
          </w:tcPr>
          <w:p>
            <w:pPr>
              <w:spacing w:after="0"/>
            </w:pPr>
            <w:r/>
            <w:r>
              <w:rPr>
                <w:rFonts w:ascii="Arial" w:hAnsi="Arial" w:eastAsia="Microsoft YaHei"/>
                <w:b/>
                <w:color w:val="FFFFFF"/>
                <w:sz w:val="16"/>
              </w:rPr>
              <w:t>控制问题</w:t>
            </w:r>
          </w:p>
        </w:tc>
        <w:tc>
          <w:tcPr>
            <w:tcW w:type="dxa" w:w="3456"/>
            <w:vAlign w:val="center"/>
            <w:shd w:fill="355B83"/>
          </w:tcPr>
          <w:p>
            <w:pPr>
              <w:spacing w:after="0"/>
            </w:pPr>
            <w:r/>
            <w:r>
              <w:rPr>
                <w:rFonts w:ascii="Arial" w:hAnsi="Arial" w:eastAsia="Microsoft YaHei"/>
                <w:b/>
                <w:color w:val="FFFFFF"/>
                <w:sz w:val="16"/>
              </w:rPr>
              <w:t>处理建议</w:t>
            </w:r>
          </w:p>
        </w:tc>
      </w:tr>
      <w:tr>
        <w:trPr>
          <w:cantSplit w:val="1"/>
        </w:trPr>
        <w:tc>
          <w:tcPr>
            <w:tcW w:type="dxa" w:w="3456"/>
            <w:vAlign w:val="center"/>
            <w:shd w:fill="FDE2E2"/>
          </w:tcPr>
          <w:p>
            <w:pPr>
              <w:spacing w:after="0"/>
            </w:pPr>
            <w:r/>
            <w:r>
              <w:rPr>
                <w:rFonts w:ascii="Arial" w:hAnsi="Arial" w:eastAsia="Microsoft YaHei"/>
                <w:b w:val="0"/>
                <w:sz w:val="16"/>
              </w:rPr>
              <w:t>不通过</w:t>
            </w:r>
          </w:p>
        </w:tc>
        <w:tc>
          <w:tcPr>
            <w:tcW w:type="dxa" w:w="3456"/>
            <w:vAlign w:val="center"/>
          </w:tcPr>
          <w:p>
            <w:pPr>
              <w:spacing w:after="0"/>
            </w:pPr>
            <w:r/>
            <w:r>
              <w:rPr>
                <w:rFonts w:ascii="Arial" w:hAnsi="Arial" w:eastAsia="Microsoft YaHei"/>
                <w:b w:val="0"/>
                <w:sz w:val="16"/>
              </w:rPr>
              <w:t>GB55017-2021-GEOLOGICAL-DESIGN-DOMAIN-COVERAGE（控制值/限值：0 / 1）</w:t>
            </w:r>
          </w:p>
        </w:tc>
        <w:tc>
          <w:tcPr>
            <w:tcW w:type="dxa" w:w="3456"/>
            <w:vAlign w:val="center"/>
          </w:tcPr>
          <w:p>
            <w:pPr>
              <w:spacing w:after="0"/>
            </w:pPr>
            <w:r/>
            <w:r>
              <w:rPr>
                <w:rFonts w:ascii="Arial" w:hAnsi="Arial" w:eastAsia="Microsoft YaHei"/>
                <w:b w:val="0"/>
                <w:sz w:val="16"/>
              </w:rPr>
              <w:t>缺少钻孔和可覆盖设计域的地质模型；本次仅使用未验证单层土参数进行初步筛查，正式发行被阻断。；共 1 条，涉及 1 个对象。 由设计人员复核并形成处置记录。</w:t>
            </w:r>
          </w:p>
        </w:tc>
      </w:tr>
      <w:tr>
        <w:trPr>
          <w:cantSplit w:val="1"/>
        </w:trPr>
        <w:tc>
          <w:tcPr>
            <w:tcW w:type="dxa" w:w="3456"/>
            <w:vAlign w:val="center"/>
            <w:shd w:fill="FDE2E2"/>
          </w:tcPr>
          <w:p>
            <w:pPr>
              <w:spacing w:after="0"/>
            </w:pPr>
            <w:r/>
            <w:r>
              <w:rPr>
                <w:rFonts w:ascii="Arial" w:hAnsi="Arial" w:eastAsia="Microsoft YaHei"/>
                <w:b w:val="0"/>
                <w:sz w:val="16"/>
              </w:rPr>
              <w:t>不通过</w:t>
            </w:r>
          </w:p>
        </w:tc>
        <w:tc>
          <w:tcPr>
            <w:tcW w:type="dxa" w:w="3456"/>
            <w:vAlign w:val="center"/>
          </w:tcPr>
          <w:p>
            <w:pPr>
              <w:spacing w:after="0"/>
            </w:pPr>
            <w:r/>
            <w:r>
              <w:rPr>
                <w:rFonts w:ascii="Arial" w:hAnsi="Arial" w:eastAsia="Microsoft YaHei"/>
                <w:b w:val="0"/>
                <w:sz w:val="16"/>
              </w:rPr>
              <w:t>PITGUARD-INDUSTRIAL-INPUT-GEOLOGY（控制值/限值：- / -）</w:t>
            </w:r>
          </w:p>
        </w:tc>
        <w:tc>
          <w:tcPr>
            <w:tcW w:type="dxa" w:w="3456"/>
            <w:vAlign w:val="center"/>
          </w:tcPr>
          <w:p>
            <w:pPr>
              <w:spacing w:after="0"/>
            </w:pPr>
            <w:r/>
            <w:r>
              <w:rPr>
                <w:rFonts w:ascii="Arial" w:hAnsi="Arial" w:eastAsia="Microsoft YaHei"/>
                <w:b w:val="0"/>
                <w:sz w:val="16"/>
              </w:rPr>
              <w:t>缺少地层参数或地质空间模型。 建议：补齐钻孔、地下水、参数来源和低置信度区域的专项复核。；共 1 条，涉及 1 个对象。 由设计人员复核并形成处置记录。</w:t>
            </w:r>
          </w:p>
        </w:tc>
      </w:tr>
      <w:tr>
        <w:trPr>
          <w:cantSplit w:val="1"/>
        </w:trPr>
        <w:tc>
          <w:tcPr>
            <w:tcW w:type="dxa" w:w="3456"/>
            <w:vAlign w:val="center"/>
            <w:shd w:fill="FDE2E2"/>
          </w:tcPr>
          <w:p>
            <w:pPr>
              <w:spacing w:after="0"/>
            </w:pPr>
            <w:r/>
            <w:r>
              <w:rPr>
                <w:rFonts w:ascii="Arial" w:hAnsi="Arial" w:eastAsia="Microsoft YaHei"/>
                <w:b w:val="0"/>
                <w:sz w:val="16"/>
              </w:rPr>
              <w:t>不通过</w:t>
            </w:r>
          </w:p>
        </w:tc>
        <w:tc>
          <w:tcPr>
            <w:tcW w:type="dxa" w:w="3456"/>
            <w:vAlign w:val="center"/>
          </w:tcPr>
          <w:p>
            <w:pPr>
              <w:spacing w:after="0"/>
            </w:pPr>
            <w:r/>
            <w:r>
              <w:rPr>
                <w:rFonts w:ascii="Arial" w:hAnsi="Arial" w:eastAsia="Microsoft YaHei"/>
                <w:b w:val="0"/>
                <w:sz w:val="16"/>
              </w:rPr>
              <w:t>PITGUARD-TRANSFER-REAL-DATA-ASSURANCE（控制值/限值：7 / 0）</w:t>
            </w:r>
          </w:p>
        </w:tc>
        <w:tc>
          <w:tcPr>
            <w:tcW w:type="dxa" w:w="3456"/>
            <w:vAlign w:val="center"/>
          </w:tcPr>
          <w:p>
            <w:pPr>
              <w:spacing w:after="0"/>
            </w:pPr>
            <w:r/>
            <w:r>
              <w:rPr>
                <w:rFonts w:ascii="Arial" w:hAnsi="Arial" w:eastAsia="Microsoft YaHei"/>
                <w:b w:val="0"/>
                <w:sz w:val="16"/>
              </w:rPr>
              <w:t>真实工程数据仍有缺项；系统未填充任何假定数据，正式发行保持阻断。；共 1 条，涉及 1 个对象。 由设计人员复核并形成处置记录。</w:t>
            </w:r>
          </w:p>
        </w:tc>
      </w:tr>
      <w:tr>
        <w:trPr>
          <w:cantSplit w:val="1"/>
        </w:trPr>
        <w:tc>
          <w:tcPr>
            <w:tcW w:type="dxa" w:w="3456"/>
            <w:vAlign w:val="center"/>
            <w:shd w:fill="FDE2E2"/>
          </w:tcPr>
          <w:p>
            <w:pPr>
              <w:spacing w:after="0"/>
            </w:pPr>
            <w:r/>
            <w:r>
              <w:rPr>
                <w:rFonts w:ascii="Arial" w:hAnsi="Arial" w:eastAsia="Microsoft YaHei"/>
                <w:b w:val="0"/>
                <w:sz w:val="16"/>
              </w:rPr>
              <w:t>不通过</w:t>
            </w:r>
          </w:p>
        </w:tc>
        <w:tc>
          <w:tcPr>
            <w:tcW w:type="dxa" w:w="3456"/>
            <w:vAlign w:val="center"/>
          </w:tcPr>
          <w:p>
            <w:pPr>
              <w:spacing w:after="0"/>
            </w:pPr>
            <w:r/>
            <w:r>
              <w:rPr>
                <w:rFonts w:ascii="Arial" w:hAnsi="Arial" w:eastAsia="Microsoft YaHei"/>
                <w:b w:val="0"/>
                <w:sz w:val="16"/>
              </w:rPr>
              <w:t>支撑构件强度与稳定（控制值/限值：1.398 / 1）</w:t>
            </w:r>
          </w:p>
        </w:tc>
        <w:tc>
          <w:tcPr>
            <w:tcW w:type="dxa" w:w="3456"/>
            <w:vAlign w:val="center"/>
          </w:tcPr>
          <w:p>
            <w:pPr>
              <w:spacing w:after="0"/>
            </w:pPr>
            <w:r/>
            <w:r>
              <w:rPr>
                <w:rFonts w:ascii="Arial" w:hAnsi="Arial" w:eastAsia="Microsoft YaHei"/>
                <w:b w:val="0"/>
                <w:sz w:val="16"/>
              </w:rPr>
              <w:t>支撑深化筛查：72 根、3 层；最大组合利用率 1.398，分阶段轴力覆盖 100%；证据等级 C；失败 1 根、预警 2 根。；共 1 条，涉及 1 个对象。 由设计人员复核并形成处置记录。</w:t>
            </w:r>
          </w:p>
        </w:tc>
      </w:tr>
      <w:tr>
        <w:trPr>
          <w:cantSplit w:val="1"/>
        </w:trPr>
        <w:tc>
          <w:tcPr>
            <w:tcW w:type="dxa" w:w="3456"/>
            <w:vAlign w:val="center"/>
            <w:shd w:fill="FFF1CC"/>
          </w:tcPr>
          <w:p>
            <w:pPr>
              <w:spacing w:after="0"/>
            </w:pPr>
            <w:r/>
            <w:r>
              <w:rPr>
                <w:rFonts w:ascii="Arial" w:hAnsi="Arial" w:eastAsia="Microsoft YaHei"/>
                <w:b w:val="0"/>
                <w:sz w:val="16"/>
              </w:rPr>
              <w:t>预警</w:t>
            </w:r>
          </w:p>
        </w:tc>
        <w:tc>
          <w:tcPr>
            <w:tcW w:type="dxa" w:w="3456"/>
            <w:vAlign w:val="center"/>
          </w:tcPr>
          <w:p>
            <w:pPr>
              <w:spacing w:after="0"/>
            </w:pPr>
            <w:r/>
            <w:r>
              <w:rPr>
                <w:rFonts w:ascii="Arial" w:hAnsi="Arial" w:eastAsia="Microsoft YaHei"/>
                <w:b w:val="0"/>
                <w:sz w:val="16"/>
              </w:rPr>
              <w:t>支撑预加轴力及施工效应（控制值/限值：8,991.356 / 1,498.695）</w:t>
            </w:r>
          </w:p>
        </w:tc>
        <w:tc>
          <w:tcPr>
            <w:tcW w:type="dxa" w:w="3456"/>
            <w:vAlign w:val="center"/>
          </w:tcPr>
          <w:p>
            <w:pPr>
              <w:spacing w:after="0"/>
            </w:pPr>
            <w:r/>
            <w:r>
              <w:rPr>
                <w:rFonts w:ascii="Arial" w:hAnsi="Arial" w:eastAsia="Microsoft YaHei"/>
                <w:b w:val="0"/>
                <w:sz w:val="16"/>
              </w:rPr>
              <w:t>支撑设计轴力已考虑预加轴力、温度、节点间隙闭合和施工偏心的快速筛查效应；正式工程需按施工方案和监测数据复核。；共 72 条，涉及 72 个对象。 由设计人员复核并形成处置记录。</w:t>
            </w:r>
          </w:p>
        </w:tc>
      </w:tr>
      <w:tr>
        <w:trPr>
          <w:cantSplit w:val="1"/>
        </w:trPr>
        <w:tc>
          <w:tcPr>
            <w:tcW w:type="dxa" w:w="3456"/>
            <w:vAlign w:val="center"/>
            <w:shd w:fill="FFF1CC"/>
          </w:tcPr>
          <w:p>
            <w:pPr>
              <w:spacing w:after="0"/>
            </w:pPr>
            <w:r/>
            <w:r>
              <w:rPr>
                <w:rFonts w:ascii="Arial" w:hAnsi="Arial" w:eastAsia="Microsoft YaHei"/>
                <w:b w:val="0"/>
                <w:sz w:val="16"/>
              </w:rPr>
              <w:t>预警</w:t>
            </w:r>
          </w:p>
        </w:tc>
        <w:tc>
          <w:tcPr>
            <w:tcW w:type="dxa" w:w="3456"/>
            <w:vAlign w:val="center"/>
          </w:tcPr>
          <w:p>
            <w:pPr>
              <w:spacing w:after="0"/>
            </w:pPr>
            <w:r/>
            <w:r>
              <w:rPr>
                <w:rFonts w:ascii="Arial" w:hAnsi="Arial" w:eastAsia="Microsoft YaHei"/>
                <w:b w:val="0"/>
                <w:sz w:val="16"/>
              </w:rPr>
              <w:t>JGJ120-SUPPORT-LIFECYCLE-PATH-SUBSET（控制值/限值：2,487.727 / 2,487.727）</w:t>
            </w:r>
          </w:p>
        </w:tc>
        <w:tc>
          <w:tcPr>
            <w:tcW w:type="dxa" w:w="3456"/>
            <w:vAlign w:val="center"/>
          </w:tcPr>
          <w:p>
            <w:pPr>
              <w:spacing w:after="0"/>
            </w:pPr>
            <w:r/>
            <w:r>
              <w:rPr>
                <w:rFonts w:ascii="Arial" w:hAnsi="Arial" w:eastAsia="Microsoft YaHei"/>
                <w:b w:val="0"/>
                <w:sz w:val="16"/>
              </w:rPr>
              <w:t>1 个对象采用同一类工程假定/复核要求。72 个对象采用同一类工程假定/复核要求。RS-L1-1 采用安装后预加轴力、开挖阶段保持、底板/楼板形成后按换撑路径拆除的生命周期模型；当前为方案级时序，需施工组织和…；共 1 条，涉及 1 个对象。 由设计人员复核并形成处置记录。</w:t>
            </w:r>
          </w:p>
        </w:tc>
      </w:tr>
      <w:tr>
        <w:trPr>
          <w:cantSplit w:val="1"/>
        </w:trPr>
        <w:tc>
          <w:tcPr>
            <w:tcW w:type="dxa" w:w="3456"/>
            <w:vAlign w:val="center"/>
            <w:shd w:fill="FFF1CC"/>
          </w:tcPr>
          <w:p>
            <w:pPr>
              <w:spacing w:after="0"/>
            </w:pPr>
            <w:r/>
            <w:r>
              <w:rPr>
                <w:rFonts w:ascii="Arial" w:hAnsi="Arial" w:eastAsia="Microsoft YaHei"/>
                <w:b w:val="0"/>
                <w:sz w:val="16"/>
              </w:rPr>
              <w:t>预警</w:t>
            </w:r>
          </w:p>
        </w:tc>
        <w:tc>
          <w:tcPr>
            <w:tcW w:type="dxa" w:w="3456"/>
            <w:vAlign w:val="center"/>
          </w:tcPr>
          <w:p>
            <w:pPr>
              <w:spacing w:after="0"/>
            </w:pPr>
            <w:r/>
            <w:r>
              <w:rPr>
                <w:rFonts w:ascii="Arial" w:hAnsi="Arial" w:eastAsia="Microsoft YaHei"/>
                <w:b w:val="0"/>
                <w:sz w:val="16"/>
              </w:rPr>
              <w:t>JGJ120-SUPPORT-LIFECYCLE-PATH-SUBSET（控制值/限值：2,487.727 / 2,487.727）</w:t>
            </w:r>
          </w:p>
        </w:tc>
        <w:tc>
          <w:tcPr>
            <w:tcW w:type="dxa" w:w="3456"/>
            <w:vAlign w:val="center"/>
          </w:tcPr>
          <w:p>
            <w:pPr>
              <w:spacing w:after="0"/>
            </w:pPr>
            <w:r/>
            <w:r>
              <w:rPr>
                <w:rFonts w:ascii="Arial" w:hAnsi="Arial" w:eastAsia="Microsoft YaHei"/>
                <w:b w:val="0"/>
                <w:sz w:val="16"/>
              </w:rPr>
              <w:t>RS-L1-1 采用安装后预加轴力、开挖阶段保持、底板/楼板形成后按换撑路径拆除的生命周期模型；当前为方案级时序，需施工组织和监测反馈复核。；共 1 条，涉及 1 个对象。 由设计人员复核并形成处置记录。</w:t>
            </w:r>
          </w:p>
        </w:tc>
      </w:tr>
      <w:tr>
        <w:trPr>
          <w:cantSplit w:val="1"/>
        </w:trPr>
        <w:tc>
          <w:tcPr>
            <w:tcW w:type="dxa" w:w="3456"/>
            <w:vAlign w:val="center"/>
            <w:shd w:fill="FFF1CC"/>
          </w:tcPr>
          <w:p>
            <w:pPr>
              <w:spacing w:after="0"/>
            </w:pPr>
            <w:r/>
            <w:r>
              <w:rPr>
                <w:rFonts w:ascii="Arial" w:hAnsi="Arial" w:eastAsia="Microsoft YaHei"/>
                <w:b w:val="0"/>
                <w:sz w:val="16"/>
              </w:rPr>
              <w:t>预警</w:t>
            </w:r>
          </w:p>
        </w:tc>
        <w:tc>
          <w:tcPr>
            <w:tcW w:type="dxa" w:w="3456"/>
            <w:vAlign w:val="center"/>
          </w:tcPr>
          <w:p>
            <w:pPr>
              <w:spacing w:after="0"/>
            </w:pPr>
            <w:r/>
            <w:r>
              <w:rPr>
                <w:rFonts w:ascii="Arial" w:hAnsi="Arial" w:eastAsia="Microsoft YaHei"/>
                <w:b w:val="0"/>
                <w:sz w:val="16"/>
              </w:rPr>
              <w:t>JGJ120-SUPPORT-LIFECYCLE-PATH-SUBSET（控制值/限值：2,469.041 / 2,469.041）</w:t>
            </w:r>
          </w:p>
        </w:tc>
        <w:tc>
          <w:tcPr>
            <w:tcW w:type="dxa" w:w="3456"/>
            <w:vAlign w:val="center"/>
          </w:tcPr>
          <w:p>
            <w:pPr>
              <w:spacing w:after="0"/>
            </w:pPr>
            <w:r/>
            <w:r>
              <w:rPr>
                <w:rFonts w:ascii="Arial" w:hAnsi="Arial" w:eastAsia="Microsoft YaHei"/>
                <w:b w:val="0"/>
                <w:sz w:val="16"/>
              </w:rPr>
              <w:t>RS-L1-2 采用安装后预加轴力、开挖阶段保持、底板/楼板形成后按换撑路径拆除的生命周期模型；当前为方案级时序，需施工组织和监测反馈复核。；共 1 条，涉及 1 个对象。 由设计人员复核并形成处置记录。</w:t>
            </w:r>
          </w:p>
        </w:tc>
      </w:tr>
    </w:tbl>
    <w:p>
      <w:pPr>
        <w:spacing w:after="0"/>
      </w:pPr>
    </w:p>
    <w:p>
      <w:pPr>
        <w:pStyle w:val="Heading1"/>
      </w:pPr>
      <w:r>
        <w:t>2 工程条件与输入资料</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钻孔数量</w:t>
            </w:r>
          </w:p>
        </w:tc>
        <w:tc>
          <w:tcPr>
            <w:tcW w:type="dxa" w:w="2592"/>
            <w:vAlign w:val="center"/>
          </w:tcPr>
          <w:p>
            <w:pPr>
              <w:spacing w:after="0"/>
            </w:pPr>
            <w:r/>
            <w:r>
              <w:rPr>
                <w:rFonts w:ascii="Arial" w:hAnsi="Arial" w:eastAsia="Microsoft YaHei"/>
                <w:b w:val="0"/>
                <w:sz w:val="18"/>
              </w:rPr>
              <w:t>0</w:t>
            </w:r>
          </w:p>
        </w:tc>
        <w:tc>
          <w:tcPr>
            <w:tcW w:type="dxa" w:w="2592"/>
            <w:vAlign w:val="center"/>
            <w:shd w:fill="EAF0F6"/>
          </w:tcPr>
          <w:p>
            <w:pPr>
              <w:spacing w:after="0"/>
            </w:pPr>
            <w:r/>
            <w:r>
              <w:rPr>
                <w:rFonts w:ascii="Arial" w:hAnsi="Arial" w:eastAsia="Microsoft YaHei"/>
                <w:b/>
                <w:sz w:val="17"/>
              </w:rPr>
              <w:t>统一地层数量</w:t>
            </w:r>
          </w:p>
        </w:tc>
        <w:tc>
          <w:tcPr>
            <w:tcW w:type="dxa" w:w="2592"/>
            <w:vAlign w:val="center"/>
          </w:tcPr>
          <w:p>
            <w:pPr>
              <w:spacing w:after="0"/>
            </w:pPr>
            <w:r/>
            <w:r>
              <w:rPr>
                <w:rFonts w:ascii="Arial" w:hAnsi="Arial" w:eastAsia="Microsoft YaHei"/>
                <w:b w:val="0"/>
                <w:sz w:val="18"/>
              </w:rPr>
              <w:t>0</w:t>
            </w:r>
          </w:p>
        </w:tc>
      </w:tr>
      <w:tr>
        <w:trPr>
          <w:cantSplit w:val="1"/>
        </w:trPr>
        <w:tc>
          <w:tcPr>
            <w:tcW w:type="dxa" w:w="2592"/>
            <w:vAlign w:val="center"/>
            <w:shd w:fill="EAF0F6"/>
          </w:tcPr>
          <w:p>
            <w:pPr>
              <w:spacing w:after="0"/>
            </w:pPr>
            <w:r/>
            <w:r>
              <w:rPr>
                <w:rFonts w:ascii="Arial" w:hAnsi="Arial" w:eastAsia="Microsoft YaHei"/>
                <w:b/>
                <w:sz w:val="17"/>
              </w:rPr>
              <w:t>轮廓点数量</w:t>
            </w:r>
          </w:p>
        </w:tc>
        <w:tc>
          <w:tcPr>
            <w:tcW w:type="dxa" w:w="2592"/>
            <w:vAlign w:val="center"/>
          </w:tcPr>
          <w:p>
            <w:pPr>
              <w:spacing w:after="0"/>
            </w:pPr>
            <w:r/>
            <w:r>
              <w:rPr>
                <w:rFonts w:ascii="Arial" w:hAnsi="Arial" w:eastAsia="Microsoft YaHei"/>
                <w:b w:val="0"/>
                <w:sz w:val="18"/>
              </w:rPr>
              <w:t>6</w:t>
            </w:r>
          </w:p>
        </w:tc>
        <w:tc>
          <w:tcPr>
            <w:tcW w:type="dxa" w:w="2592"/>
            <w:vAlign w:val="center"/>
            <w:shd w:fill="EAF0F6"/>
          </w:tcPr>
          <w:p>
            <w:pPr>
              <w:spacing w:after="0"/>
            </w:pPr>
            <w:r/>
            <w:r>
              <w:rPr>
                <w:rFonts w:ascii="Arial" w:hAnsi="Arial" w:eastAsia="Microsoft YaHei"/>
                <w:b/>
                <w:sz w:val="17"/>
              </w:rPr>
              <w:t>坑顶 / 坑底标高</w:t>
            </w:r>
          </w:p>
        </w:tc>
        <w:tc>
          <w:tcPr>
            <w:tcW w:type="dxa" w:w="2592"/>
            <w:vAlign w:val="center"/>
          </w:tcPr>
          <w:p>
            <w:pPr>
              <w:spacing w:after="0"/>
            </w:pPr>
            <w:r/>
            <w:r>
              <w:rPr>
                <w:rFonts w:ascii="Arial" w:hAnsi="Arial" w:eastAsia="Microsoft YaHei"/>
                <w:b w:val="0"/>
                <w:sz w:val="18"/>
              </w:rPr>
              <w:t>0 / -16 m</w:t>
            </w:r>
          </w:p>
        </w:tc>
      </w:tr>
      <w:tr>
        <w:trPr>
          <w:cantSplit w:val="1"/>
        </w:trPr>
        <w:tc>
          <w:tcPr>
            <w:tcW w:type="dxa" w:w="2592"/>
            <w:vAlign w:val="center"/>
            <w:shd w:fill="EAF0F6"/>
          </w:tcPr>
          <w:p>
            <w:pPr>
              <w:spacing w:after="0"/>
            </w:pPr>
            <w:r/>
            <w:r>
              <w:rPr>
                <w:rFonts w:ascii="Arial" w:hAnsi="Arial" w:eastAsia="Microsoft YaHei"/>
                <w:b/>
                <w:sz w:val="17"/>
              </w:rPr>
              <w:t>地下水位</w:t>
            </w:r>
          </w:p>
        </w:tc>
        <w:tc>
          <w:tcPr>
            <w:tcW w:type="dxa" w:w="2592"/>
            <w:vAlign w:val="center"/>
          </w:tcPr>
          <w:p>
            <w:pPr>
              <w:spacing w:after="0"/>
            </w:pPr>
            <w:r/>
            <w:r>
              <w:rPr>
                <w:rFonts w:ascii="Arial" w:hAnsi="Arial" w:eastAsia="Microsoft YaHei"/>
                <w:b w:val="0"/>
                <w:sz w:val="18"/>
              </w:rPr>
              <w:t>-1.5 m</w:t>
            </w:r>
          </w:p>
        </w:tc>
        <w:tc>
          <w:tcPr>
            <w:tcW w:type="dxa" w:w="2592"/>
            <w:vAlign w:val="center"/>
            <w:shd w:fill="EAF0F6"/>
          </w:tcPr>
          <w:p>
            <w:pPr>
              <w:spacing w:after="0"/>
            </w:pPr>
            <w:r/>
            <w:r>
              <w:rPr>
                <w:rFonts w:ascii="Arial" w:hAnsi="Arial" w:eastAsia="Microsoft YaHei"/>
                <w:b/>
                <w:sz w:val="17"/>
              </w:rPr>
              <w:t>地面超载</w:t>
            </w:r>
          </w:p>
        </w:tc>
        <w:tc>
          <w:tcPr>
            <w:tcW w:type="dxa" w:w="2592"/>
            <w:vAlign w:val="center"/>
          </w:tcPr>
          <w:p>
            <w:pPr>
              <w:spacing w:after="0"/>
            </w:pPr>
            <w:r/>
            <w:r>
              <w:rPr>
                <w:rFonts w:ascii="Arial" w:hAnsi="Arial" w:eastAsia="Microsoft YaHei"/>
                <w:b w:val="0"/>
                <w:sz w:val="18"/>
              </w:rPr>
              <w:t>20 kPa</w:t>
            </w:r>
          </w:p>
        </w:tc>
      </w:tr>
      <w:tr>
        <w:trPr>
          <w:cantSplit w:val="1"/>
        </w:trPr>
        <w:tc>
          <w:tcPr>
            <w:tcW w:type="dxa" w:w="2592"/>
            <w:vAlign w:val="center"/>
            <w:shd w:fill="EAF0F6"/>
          </w:tcPr>
          <w:p>
            <w:pPr>
              <w:spacing w:after="0"/>
            </w:pPr>
            <w:r/>
            <w:r>
              <w:rPr>
                <w:rFonts w:ascii="Arial" w:hAnsi="Arial" w:eastAsia="Microsoft YaHei"/>
                <w:b/>
                <w:sz w:val="17"/>
              </w:rPr>
              <w:t>地质模型覆盖</w:t>
            </w:r>
          </w:p>
        </w:tc>
        <w:tc>
          <w:tcPr>
            <w:tcW w:type="dxa" w:w="2592"/>
            <w:vAlign w:val="center"/>
          </w:tcPr>
          <w:p>
            <w:pPr>
              <w:spacing w:after="0"/>
            </w:pPr>
            <w:r/>
            <w:r>
              <w:rPr>
                <w:rFonts w:ascii="Arial" w:hAnsi="Arial" w:eastAsia="Microsoft YaHei"/>
                <w:b w:val="0"/>
                <w:sz w:val="18"/>
              </w:rPr>
              <w:t>未判定</w:t>
            </w:r>
          </w:p>
        </w:tc>
        <w:tc>
          <w:tcPr>
            <w:tcW w:type="dxa" w:w="2592"/>
            <w:vAlign w:val="center"/>
            <w:shd w:fill="EAF0F6"/>
          </w:tcPr>
          <w:p>
            <w:pPr>
              <w:spacing w:after="0"/>
            </w:pPr>
            <w:r/>
            <w:r>
              <w:rPr>
                <w:rFonts w:ascii="Arial" w:hAnsi="Arial" w:eastAsia="Microsoft YaHei"/>
                <w:b/>
                <w:sz w:val="17"/>
              </w:rPr>
              <w:t>最大外推距离</w:t>
            </w:r>
          </w:p>
        </w:tc>
        <w:tc>
          <w:tcPr>
            <w:tcW w:type="dxa" w:w="2592"/>
            <w:vAlign w:val="center"/>
          </w:tcPr>
          <w:p>
            <w:pPr>
              <w:spacing w:after="0"/>
            </w:pPr>
            <w:r/>
            <w:r>
              <w:rPr>
                <w:rFonts w:ascii="Arial" w:hAnsi="Arial" w:eastAsia="Microsoft YaHei"/>
                <w:b w:val="0"/>
                <w:sz w:val="18"/>
              </w:rPr>
              <w:t>- m</w:t>
            </w:r>
          </w:p>
        </w:tc>
      </w:tr>
    </w:tbl>
    <w:p>
      <w:pPr>
        <w:spacing w:after="0"/>
      </w:pPr>
    </w:p>
    <w:p>
      <w:pPr>
        <w:pStyle w:val="Heading1"/>
      </w:pPr>
      <w:r>
        <w:t>3 设计依据与规范对应</w:t>
      </w:r>
    </w:p>
    <w:p>
      <w:pPr>
        <w:pStyle w:val="Heading2"/>
      </w:pPr>
      <w:r>
        <w:t>3.1 已确认设计基准</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工程等级 / 基坑安全等级</w:t>
            </w:r>
          </w:p>
        </w:tc>
        <w:tc>
          <w:tcPr>
            <w:tcW w:type="dxa" w:w="2592"/>
            <w:vAlign w:val="center"/>
          </w:tcPr>
          <w:p>
            <w:pPr>
              <w:spacing w:after="0"/>
            </w:pPr>
            <w:r/>
            <w:r>
              <w:rPr>
                <w:rFonts w:ascii="Arial" w:hAnsi="Arial" w:eastAsia="Microsoft YaHei"/>
                <w:b w:val="0"/>
                <w:sz w:val="18"/>
              </w:rPr>
              <w:t>二级 / 二级</w:t>
            </w:r>
          </w:p>
        </w:tc>
        <w:tc>
          <w:tcPr>
            <w:tcW w:type="dxa" w:w="2592"/>
            <w:vAlign w:val="center"/>
            <w:shd w:fill="EAF0F6"/>
          </w:tcPr>
          <w:p>
            <w:pPr>
              <w:spacing w:after="0"/>
            </w:pPr>
            <w:r/>
            <w:r>
              <w:rPr>
                <w:rFonts w:ascii="Arial" w:hAnsi="Arial" w:eastAsia="Microsoft YaHei"/>
                <w:b/>
                <w:sz w:val="17"/>
              </w:rPr>
              <w:t>场地复杂程度 / 周边环境</w:t>
            </w:r>
          </w:p>
        </w:tc>
        <w:tc>
          <w:tcPr>
            <w:tcW w:type="dxa" w:w="2592"/>
            <w:vAlign w:val="center"/>
          </w:tcPr>
          <w:p>
            <w:pPr>
              <w:spacing w:after="0"/>
            </w:pPr>
            <w:r/>
            <w:r>
              <w:rPr>
                <w:rFonts w:ascii="Arial" w:hAnsi="Arial" w:eastAsia="Microsoft YaHei"/>
                <w:b w:val="0"/>
                <w:sz w:val="18"/>
              </w:rPr>
              <w:t>中等 / 一般</w:t>
            </w:r>
          </w:p>
        </w:tc>
      </w:tr>
      <w:tr>
        <w:trPr>
          <w:cantSplit w:val="1"/>
        </w:trPr>
        <w:tc>
          <w:tcPr>
            <w:tcW w:type="dxa" w:w="2592"/>
            <w:vAlign w:val="center"/>
            <w:shd w:fill="EAF0F6"/>
          </w:tcPr>
          <w:p>
            <w:pPr>
              <w:spacing w:after="0"/>
            </w:pPr>
            <w:r/>
            <w:r>
              <w:rPr>
                <w:rFonts w:ascii="Arial" w:hAnsi="Arial" w:eastAsia="Microsoft YaHei"/>
                <w:b/>
                <w:sz w:val="17"/>
              </w:rPr>
              <w:t>设计阶段</w:t>
            </w:r>
          </w:p>
        </w:tc>
        <w:tc>
          <w:tcPr>
            <w:tcW w:type="dxa" w:w="2592"/>
            <w:vAlign w:val="center"/>
          </w:tcPr>
          <w:p>
            <w:pPr>
              <w:spacing w:after="0"/>
            </w:pPr>
            <w:r/>
            <w:r>
              <w:rPr>
                <w:rFonts w:ascii="Arial" w:hAnsi="Arial" w:eastAsia="Microsoft YaHei"/>
                <w:b w:val="0"/>
                <w:sz w:val="18"/>
              </w:rPr>
              <w:t>临时支护阶段</w:t>
            </w:r>
          </w:p>
        </w:tc>
        <w:tc>
          <w:tcPr>
            <w:tcW w:type="dxa" w:w="2592"/>
            <w:vAlign w:val="center"/>
            <w:shd w:fill="EAF0F6"/>
          </w:tcPr>
          <w:p>
            <w:pPr>
              <w:spacing w:after="0"/>
            </w:pPr>
            <w:r/>
            <w:r>
              <w:rPr>
                <w:rFonts w:ascii="Arial" w:hAnsi="Arial" w:eastAsia="Microsoft YaHei"/>
                <w:b/>
                <w:sz w:val="17"/>
              </w:rPr>
              <w:t>规范体系</w:t>
            </w:r>
          </w:p>
        </w:tc>
        <w:tc>
          <w:tcPr>
            <w:tcW w:type="dxa" w:w="2592"/>
            <w:vAlign w:val="center"/>
          </w:tcPr>
          <w:p>
            <w:pPr>
              <w:spacing w:after="0"/>
            </w:pPr>
            <w:r/>
            <w:r>
              <w:rPr>
                <w:rFonts w:ascii="Arial" w:hAnsi="Arial" w:eastAsia="Microsoft YaHei"/>
                <w:b w:val="0"/>
                <w:sz w:val="18"/>
              </w:rPr>
              <w:t>国家标准核心体系</w:t>
            </w:r>
          </w:p>
        </w:tc>
      </w:tr>
      <w:tr>
        <w:trPr>
          <w:cantSplit w:val="1"/>
        </w:trPr>
        <w:tc>
          <w:tcPr>
            <w:tcW w:type="dxa" w:w="2592"/>
            <w:vAlign w:val="center"/>
            <w:shd w:fill="EAF0F6"/>
          </w:tcPr>
          <w:p>
            <w:pPr>
              <w:spacing w:after="0"/>
            </w:pPr>
            <w:r/>
            <w:r>
              <w:rPr>
                <w:rFonts w:ascii="Arial" w:hAnsi="Arial" w:eastAsia="Microsoft YaHei"/>
                <w:b/>
                <w:sz w:val="17"/>
              </w:rPr>
              <w:t>荷载组合策略</w:t>
            </w:r>
          </w:p>
        </w:tc>
        <w:tc>
          <w:tcPr>
            <w:tcW w:type="dxa" w:w="2592"/>
            <w:vAlign w:val="center"/>
          </w:tcPr>
          <w:p>
            <w:pPr>
              <w:spacing w:after="0"/>
            </w:pPr>
            <w:r/>
            <w:r>
              <w:rPr>
                <w:rFonts w:ascii="Arial" w:hAnsi="Arial" w:eastAsia="Microsoft YaHei"/>
                <w:b w:val="0"/>
                <w:sz w:val="18"/>
              </w:rPr>
              <w:t>标准组合</w:t>
            </w:r>
          </w:p>
        </w:tc>
        <w:tc>
          <w:tcPr>
            <w:tcW w:type="dxa" w:w="2592"/>
            <w:vAlign w:val="center"/>
            <w:shd w:fill="EAF0F6"/>
          </w:tcPr>
          <w:p>
            <w:pPr>
              <w:spacing w:after="0"/>
            </w:pPr>
            <w:r/>
            <w:r>
              <w:rPr>
                <w:rFonts w:ascii="Arial" w:hAnsi="Arial" w:eastAsia="Microsoft YaHei"/>
                <w:b/>
                <w:sz w:val="17"/>
              </w:rPr>
              <w:t>分项与组合系数</w:t>
            </w:r>
          </w:p>
        </w:tc>
        <w:tc>
          <w:tcPr>
            <w:tcW w:type="dxa" w:w="2592"/>
            <w:vAlign w:val="center"/>
          </w:tcPr>
          <w:p>
            <w:pPr>
              <w:spacing w:after="0"/>
            </w:pPr>
            <w:r/>
            <w:r>
              <w:rPr>
                <w:rFonts w:ascii="Arial" w:hAnsi="Arial" w:eastAsia="Microsoft YaHei"/>
                <w:b w:val="0"/>
                <w:sz w:val="18"/>
              </w:rPr>
              <w:t>γG=1.35, γQ=1.4, ψ=1</w:t>
            </w:r>
          </w:p>
        </w:tc>
      </w:tr>
      <w:tr>
        <w:trPr>
          <w:cantSplit w:val="1"/>
        </w:trPr>
        <w:tc>
          <w:tcPr>
            <w:tcW w:type="dxa" w:w="2592"/>
            <w:vAlign w:val="center"/>
            <w:shd w:fill="EAF0F6"/>
          </w:tcPr>
          <w:p>
            <w:pPr>
              <w:spacing w:after="0"/>
            </w:pPr>
            <w:r/>
            <w:r>
              <w:rPr>
                <w:rFonts w:ascii="Arial" w:hAnsi="Arial" w:eastAsia="Microsoft YaHei"/>
                <w:b/>
                <w:sz w:val="17"/>
              </w:rPr>
              <w:t>重要性系数 / 安全附加储备</w:t>
            </w:r>
          </w:p>
        </w:tc>
        <w:tc>
          <w:tcPr>
            <w:tcW w:type="dxa" w:w="2592"/>
            <w:vAlign w:val="center"/>
          </w:tcPr>
          <w:p>
            <w:pPr>
              <w:spacing w:after="0"/>
            </w:pPr>
            <w:r/>
            <w:r>
              <w:rPr>
                <w:rFonts w:ascii="Arial" w:hAnsi="Arial" w:eastAsia="Microsoft YaHei"/>
                <w:b w:val="0"/>
                <w:sz w:val="18"/>
              </w:rPr>
              <w:t>1 / 10%</w:t>
            </w:r>
          </w:p>
        </w:tc>
        <w:tc>
          <w:tcPr>
            <w:tcW w:type="dxa" w:w="2592"/>
            <w:vAlign w:val="center"/>
            <w:shd w:fill="EAF0F6"/>
          </w:tcPr>
          <w:p>
            <w:pPr>
              <w:spacing w:after="0"/>
            </w:pPr>
            <w:r/>
            <w:r>
              <w:rPr>
                <w:rFonts w:ascii="Arial" w:hAnsi="Arial" w:eastAsia="Microsoft YaHei"/>
                <w:b/>
                <w:sz w:val="17"/>
              </w:rPr>
              <w:t>材料与保护层</w:t>
            </w:r>
          </w:p>
        </w:tc>
        <w:tc>
          <w:tcPr>
            <w:tcW w:type="dxa" w:w="2592"/>
            <w:vAlign w:val="center"/>
          </w:tcPr>
          <w:p>
            <w:pPr>
              <w:spacing w:after="0"/>
            </w:pPr>
            <w:r/>
            <w:r>
              <w:rPr>
                <w:rFonts w:ascii="Arial" w:hAnsi="Arial" w:eastAsia="Microsoft YaHei"/>
                <w:b w:val="0"/>
                <w:sz w:val="18"/>
              </w:rPr>
              <w:t>C35 / HRB400 / 50.0 mm</w:t>
            </w:r>
          </w:p>
        </w:tc>
      </w:tr>
      <w:tr>
        <w:trPr>
          <w:cantSplit w:val="1"/>
        </w:trPr>
        <w:tc>
          <w:tcPr>
            <w:tcW w:type="dxa" w:w="2592"/>
            <w:vAlign w:val="center"/>
            <w:shd w:fill="EAF0F6"/>
          </w:tcPr>
          <w:p>
            <w:pPr>
              <w:spacing w:after="0"/>
            </w:pPr>
            <w:r/>
            <w:r>
              <w:rPr>
                <w:rFonts w:ascii="Arial" w:hAnsi="Arial" w:eastAsia="Microsoft YaHei"/>
                <w:b/>
                <w:sz w:val="17"/>
              </w:rPr>
              <w:t>企业工程资源库</w:t>
            </w:r>
          </w:p>
        </w:tc>
        <w:tc>
          <w:tcPr>
            <w:tcW w:type="dxa" w:w="2592"/>
            <w:vAlign w:val="center"/>
          </w:tcPr>
          <w:p>
            <w:pPr>
              <w:spacing w:after="0"/>
            </w:pPr>
            <w:r/>
            <w:r>
              <w:rPr>
                <w:rFonts w:ascii="Arial" w:hAnsi="Arial" w:eastAsia="Microsoft YaHei"/>
                <w:b w:val="0"/>
                <w:sz w:val="18"/>
              </w:rPr>
              <w:t>pitguard_default / national_core_2026</w:t>
            </w:r>
          </w:p>
        </w:tc>
        <w:tc>
          <w:tcPr>
            <w:tcW w:type="dxa" w:w="2592"/>
            <w:vAlign w:val="center"/>
          </w:tcPr>
          <w:p>
            <w:pPr>
              <w:spacing w:after="0"/>
            </w:pPr>
            <w:r/>
            <w:r>
              <w:rPr>
                <w:rFonts w:ascii="Arial" w:hAnsi="Arial" w:eastAsia="Microsoft YaHei"/>
                <w:b w:val="0"/>
                <w:sz w:val="17"/>
              </w:rPr>
            </w:r>
          </w:p>
        </w:tc>
        <w:tc>
          <w:tcPr>
            <w:tcW w:type="dxa" w:w="2592"/>
            <w:vAlign w:val="center"/>
          </w:tcPr>
          <w:p>
            <w:pPr>
              <w:spacing w:after="0"/>
            </w:pPr>
            <w:r/>
            <w:r>
              <w:rPr>
                <w:rFonts w:ascii="Arial" w:hAnsi="Arial" w:eastAsia="Microsoft YaHei"/>
                <w:b w:val="0"/>
                <w:sz w:val="18"/>
              </w:rPr>
            </w:r>
          </w:p>
        </w:tc>
      </w:tr>
    </w:tbl>
    <w:p>
      <w:pPr>
        <w:spacing w:after="0"/>
      </w:pPr>
    </w:p>
    <w:p>
      <w:pPr>
        <w:pStyle w:val="Heading2"/>
      </w:pPr>
      <w:r>
        <w:t>3.2 荷载组合</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cantSplit w:val="1"/>
        </w:trPr>
        <w:tc>
          <w:tcPr>
            <w:tcW w:type="dxa" w:w="1728"/>
            <w:vAlign w:val="center"/>
            <w:shd w:fill="355B83"/>
          </w:tcPr>
          <w:p>
            <w:pPr>
              <w:spacing w:after="0"/>
            </w:pPr>
            <w:r/>
            <w:r>
              <w:rPr>
                <w:rFonts w:ascii="Arial" w:hAnsi="Arial" w:eastAsia="Microsoft YaHei"/>
                <w:b/>
                <w:color w:val="FFFFFF"/>
                <w:sz w:val="16"/>
              </w:rPr>
              <w:t>组合</w:t>
            </w:r>
          </w:p>
        </w:tc>
        <w:tc>
          <w:tcPr>
            <w:tcW w:type="dxa" w:w="1728"/>
            <w:vAlign w:val="center"/>
            <w:shd w:fill="355B83"/>
          </w:tcPr>
          <w:p>
            <w:pPr>
              <w:spacing w:after="0"/>
            </w:pPr>
            <w:r/>
            <w:r>
              <w:rPr>
                <w:rFonts w:ascii="Arial" w:hAnsi="Arial" w:eastAsia="Microsoft YaHei"/>
                <w:b/>
                <w:color w:val="FFFFFF"/>
                <w:sz w:val="16"/>
              </w:rPr>
              <w:t>表达式</w:t>
            </w:r>
          </w:p>
        </w:tc>
        <w:tc>
          <w:tcPr>
            <w:tcW w:type="dxa" w:w="1728"/>
            <w:vAlign w:val="center"/>
            <w:shd w:fill="355B83"/>
          </w:tcPr>
          <w:p>
            <w:pPr>
              <w:spacing w:after="0"/>
            </w:pPr>
            <w:r/>
            <w:r>
              <w:rPr>
                <w:rFonts w:ascii="Arial" w:hAnsi="Arial" w:eastAsia="Microsoft YaHei"/>
                <w:b/>
                <w:color w:val="FFFFFF"/>
                <w:sz w:val="16"/>
              </w:rPr>
              <w:t>γG</w:t>
            </w:r>
          </w:p>
        </w:tc>
        <w:tc>
          <w:tcPr>
            <w:tcW w:type="dxa" w:w="1728"/>
            <w:vAlign w:val="center"/>
            <w:shd w:fill="355B83"/>
          </w:tcPr>
          <w:p>
            <w:pPr>
              <w:spacing w:after="0"/>
            </w:pPr>
            <w:r/>
            <w:r>
              <w:rPr>
                <w:rFonts w:ascii="Arial" w:hAnsi="Arial" w:eastAsia="Microsoft YaHei"/>
                <w:b/>
                <w:color w:val="FFFFFF"/>
                <w:sz w:val="16"/>
              </w:rPr>
              <w:t>γQ</w:t>
            </w:r>
          </w:p>
        </w:tc>
        <w:tc>
          <w:tcPr>
            <w:tcW w:type="dxa" w:w="1728"/>
            <w:vAlign w:val="center"/>
            <w:shd w:fill="355B83"/>
          </w:tcPr>
          <w:p>
            <w:pPr>
              <w:spacing w:after="0"/>
            </w:pPr>
            <w:r/>
            <w:r>
              <w:rPr>
                <w:rFonts w:ascii="Arial" w:hAnsi="Arial" w:eastAsia="Microsoft YaHei"/>
                <w:b/>
                <w:color w:val="FFFFFF"/>
                <w:sz w:val="16"/>
              </w:rPr>
              <w:t>ψ</w:t>
            </w:r>
          </w:p>
        </w:tc>
        <w:tc>
          <w:tcPr>
            <w:tcW w:type="dxa" w:w="1728"/>
            <w:vAlign w:val="center"/>
            <w:shd w:fill="355B83"/>
          </w:tcPr>
          <w:p>
            <w:pPr>
              <w:spacing w:after="0"/>
            </w:pPr>
            <w:r/>
            <w:r>
              <w:rPr>
                <w:rFonts w:ascii="Arial" w:hAnsi="Arial" w:eastAsia="Microsoft YaHei"/>
                <w:b/>
                <w:color w:val="FFFFFF"/>
                <w:sz w:val="16"/>
              </w:rPr>
              <w:t>用途</w:t>
            </w:r>
          </w:p>
        </w:tc>
      </w:tr>
      <w:tr>
        <w:trPr>
          <w:cantSplit w:val="1"/>
        </w:trPr>
        <w:tc>
          <w:tcPr>
            <w:tcW w:type="dxa" w:w="1728"/>
            <w:vAlign w:val="center"/>
          </w:tcPr>
          <w:p>
            <w:pPr>
              <w:spacing w:after="0"/>
            </w:pPr>
            <w:r/>
            <w:r>
              <w:rPr>
                <w:rFonts w:ascii="Arial" w:hAnsi="Arial" w:eastAsia="Microsoft YaHei"/>
                <w:b w:val="0"/>
                <w:sz w:val="16"/>
              </w:rPr>
              <w:t>承载能力极限状态基本组合</w:t>
            </w:r>
          </w:p>
        </w:tc>
        <w:tc>
          <w:tcPr>
            <w:tcW w:type="dxa" w:w="1728"/>
            <w:vAlign w:val="center"/>
          </w:tcPr>
          <w:p>
            <w:pPr>
              <w:spacing w:after="0"/>
            </w:pPr>
            <w:r/>
            <w:r>
              <w:rPr>
                <w:rFonts w:ascii="Arial" w:hAnsi="Arial" w:eastAsia="Microsoft YaHei"/>
                <w:b w:val="0"/>
                <w:sz w:val="16"/>
              </w:rPr>
              <w:t>Sd = γG·Gk + γQ·ψ·Qk</w:t>
            </w:r>
          </w:p>
        </w:tc>
        <w:tc>
          <w:tcPr>
            <w:tcW w:type="dxa" w:w="1728"/>
            <w:vAlign w:val="center"/>
          </w:tcPr>
          <w:p>
            <w:pPr>
              <w:spacing w:after="0"/>
            </w:pPr>
            <w:r/>
            <w:r>
              <w:rPr>
                <w:rFonts w:ascii="Arial" w:hAnsi="Arial" w:eastAsia="Microsoft YaHei"/>
                <w:b w:val="0"/>
                <w:sz w:val="16"/>
              </w:rPr>
              <w:t>1.35</w:t>
            </w:r>
          </w:p>
        </w:tc>
        <w:tc>
          <w:tcPr>
            <w:tcW w:type="dxa" w:w="1728"/>
            <w:vAlign w:val="center"/>
          </w:tcPr>
          <w:p>
            <w:pPr>
              <w:spacing w:after="0"/>
            </w:pPr>
            <w:r/>
            <w:r>
              <w:rPr>
                <w:rFonts w:ascii="Arial" w:hAnsi="Arial" w:eastAsia="Microsoft YaHei"/>
                <w:b w:val="0"/>
                <w:sz w:val="16"/>
              </w:rPr>
              <w:t>1.4</w:t>
            </w:r>
          </w:p>
        </w:tc>
        <w:tc>
          <w:tcPr>
            <w:tcW w:type="dxa" w:w="1728"/>
            <w:vAlign w:val="center"/>
          </w:tcPr>
          <w:p>
            <w:pPr>
              <w:spacing w:after="0"/>
            </w:pPr>
            <w:r/>
            <w:r>
              <w:rPr>
                <w:rFonts w:ascii="Arial" w:hAnsi="Arial" w:eastAsia="Microsoft YaHei"/>
                <w:b w:val="0"/>
                <w:sz w:val="16"/>
              </w:rPr>
              <w:t>1</w:t>
            </w:r>
          </w:p>
        </w:tc>
        <w:tc>
          <w:tcPr>
            <w:tcW w:type="dxa" w:w="1728"/>
            <w:vAlign w:val="center"/>
          </w:tcPr>
          <w:p>
            <w:pPr>
              <w:spacing w:after="0"/>
            </w:pPr>
            <w:r/>
            <w:r>
              <w:rPr>
                <w:rFonts w:ascii="Arial" w:hAnsi="Arial" w:eastAsia="Microsoft YaHei"/>
                <w:b w:val="0"/>
                <w:sz w:val="16"/>
              </w:rPr>
              <w:t>组合系数为软件默认值；正式设计应按项目作用分类和审查要求确认。</w:t>
            </w:r>
          </w:p>
        </w:tc>
      </w:tr>
      <w:tr>
        <w:trPr>
          <w:cantSplit w:val="1"/>
        </w:trPr>
        <w:tc>
          <w:tcPr>
            <w:tcW w:type="dxa" w:w="1728"/>
            <w:vAlign w:val="center"/>
          </w:tcPr>
          <w:p>
            <w:pPr>
              <w:spacing w:after="0"/>
            </w:pPr>
            <w:r/>
            <w:r>
              <w:rPr>
                <w:rFonts w:ascii="Arial" w:hAnsi="Arial" w:eastAsia="Microsoft YaHei"/>
                <w:b w:val="0"/>
                <w:sz w:val="16"/>
              </w:rPr>
              <w:t>正常使用极限状态标准组合</w:t>
            </w:r>
          </w:p>
        </w:tc>
        <w:tc>
          <w:tcPr>
            <w:tcW w:type="dxa" w:w="1728"/>
            <w:vAlign w:val="center"/>
          </w:tcPr>
          <w:p>
            <w:pPr>
              <w:spacing w:after="0"/>
            </w:pPr>
            <w:r/>
            <w:r>
              <w:rPr>
                <w:rFonts w:ascii="Arial" w:hAnsi="Arial" w:eastAsia="Microsoft YaHei"/>
                <w:b w:val="0"/>
                <w:sz w:val="16"/>
              </w:rPr>
              <w:t>S = Gk + Qk</w:t>
            </w:r>
          </w:p>
        </w:tc>
        <w:tc>
          <w:tcPr>
            <w:tcW w:type="dxa" w:w="1728"/>
            <w:vAlign w:val="center"/>
          </w:tcPr>
          <w:p>
            <w:pPr>
              <w:spacing w:after="0"/>
            </w:pPr>
            <w:r/>
            <w:r>
              <w:rPr>
                <w:rFonts w:ascii="Arial" w:hAnsi="Arial" w:eastAsia="Microsoft YaHei"/>
                <w:b w:val="0"/>
                <w:sz w:val="16"/>
              </w:rPr>
              <w:t>1</w:t>
            </w:r>
          </w:p>
        </w:tc>
        <w:tc>
          <w:tcPr>
            <w:tcW w:type="dxa" w:w="1728"/>
            <w:vAlign w:val="center"/>
          </w:tcPr>
          <w:p>
            <w:pPr>
              <w:spacing w:after="0"/>
            </w:pPr>
            <w:r/>
            <w:r>
              <w:rPr>
                <w:rFonts w:ascii="Arial" w:hAnsi="Arial" w:eastAsia="Microsoft YaHei"/>
                <w:b w:val="0"/>
                <w:sz w:val="16"/>
              </w:rPr>
              <w:t>1</w:t>
            </w:r>
          </w:p>
        </w:tc>
        <w:tc>
          <w:tcPr>
            <w:tcW w:type="dxa" w:w="1728"/>
            <w:vAlign w:val="center"/>
          </w:tcPr>
          <w:p>
            <w:pPr>
              <w:spacing w:after="0"/>
            </w:pPr>
            <w:r/>
            <w:r>
              <w:rPr>
                <w:rFonts w:ascii="Arial" w:hAnsi="Arial" w:eastAsia="Microsoft YaHei"/>
                <w:b w:val="0"/>
                <w:sz w:val="16"/>
              </w:rPr>
              <w:t>1</w:t>
            </w:r>
          </w:p>
        </w:tc>
        <w:tc>
          <w:tcPr>
            <w:tcW w:type="dxa" w:w="1728"/>
            <w:vAlign w:val="center"/>
          </w:tcPr>
          <w:p>
            <w:pPr>
              <w:spacing w:after="0"/>
            </w:pPr>
            <w:r/>
            <w:r>
              <w:rPr>
                <w:rFonts w:ascii="Arial" w:hAnsi="Arial" w:eastAsia="Microsoft YaHei"/>
                <w:b w:val="0"/>
                <w:sz w:val="16"/>
              </w:rPr>
              <w:t>用于位移、裂缝和施工阶段使用性能复核；具体作用项目按工况启用。</w:t>
            </w:r>
          </w:p>
        </w:tc>
      </w:tr>
      <w:tr>
        <w:trPr>
          <w:cantSplit w:val="1"/>
        </w:trPr>
        <w:tc>
          <w:tcPr>
            <w:tcW w:type="dxa" w:w="1728"/>
            <w:vAlign w:val="center"/>
          </w:tcPr>
          <w:p>
            <w:pPr>
              <w:spacing w:after="0"/>
            </w:pPr>
            <w:r/>
            <w:r>
              <w:rPr>
                <w:rFonts w:ascii="Arial" w:hAnsi="Arial" w:eastAsia="Microsoft YaHei"/>
                <w:b w:val="0"/>
                <w:sz w:val="16"/>
              </w:rPr>
              <w:t>正常使用极限状态准永久组合</w:t>
            </w:r>
          </w:p>
        </w:tc>
        <w:tc>
          <w:tcPr>
            <w:tcW w:type="dxa" w:w="1728"/>
            <w:vAlign w:val="center"/>
          </w:tcPr>
          <w:p>
            <w:pPr>
              <w:spacing w:after="0"/>
            </w:pPr>
            <w:r/>
            <w:r>
              <w:rPr>
                <w:rFonts w:ascii="Arial" w:hAnsi="Arial" w:eastAsia="Microsoft YaHei"/>
                <w:b w:val="0"/>
                <w:sz w:val="16"/>
              </w:rPr>
              <w:t>S = Gk + ψ·Qk</w:t>
            </w:r>
          </w:p>
        </w:tc>
        <w:tc>
          <w:tcPr>
            <w:tcW w:type="dxa" w:w="1728"/>
            <w:vAlign w:val="center"/>
          </w:tcPr>
          <w:p>
            <w:pPr>
              <w:spacing w:after="0"/>
            </w:pPr>
            <w:r/>
            <w:r>
              <w:rPr>
                <w:rFonts w:ascii="Arial" w:hAnsi="Arial" w:eastAsia="Microsoft YaHei"/>
                <w:b w:val="0"/>
                <w:sz w:val="16"/>
              </w:rPr>
              <w:t>1</w:t>
            </w:r>
          </w:p>
        </w:tc>
        <w:tc>
          <w:tcPr>
            <w:tcW w:type="dxa" w:w="1728"/>
            <w:vAlign w:val="center"/>
          </w:tcPr>
          <w:p>
            <w:pPr>
              <w:spacing w:after="0"/>
            </w:pPr>
            <w:r/>
            <w:r>
              <w:rPr>
                <w:rFonts w:ascii="Arial" w:hAnsi="Arial" w:eastAsia="Microsoft YaHei"/>
                <w:b w:val="0"/>
                <w:sz w:val="16"/>
              </w:rPr>
              <w:t>1</w:t>
            </w:r>
          </w:p>
        </w:tc>
        <w:tc>
          <w:tcPr>
            <w:tcW w:type="dxa" w:w="1728"/>
            <w:vAlign w:val="center"/>
          </w:tcPr>
          <w:p>
            <w:pPr>
              <w:spacing w:after="0"/>
            </w:pPr>
            <w:r/>
            <w:r>
              <w:rPr>
                <w:rFonts w:ascii="Arial" w:hAnsi="Arial" w:eastAsia="Microsoft YaHei"/>
                <w:b w:val="0"/>
                <w:sz w:val="16"/>
              </w:rPr>
              <w:t>1</w:t>
            </w:r>
          </w:p>
        </w:tc>
        <w:tc>
          <w:tcPr>
            <w:tcW w:type="dxa" w:w="1728"/>
            <w:vAlign w:val="center"/>
          </w:tcPr>
          <w:p>
            <w:pPr>
              <w:spacing w:after="0"/>
            </w:pPr>
            <w:r/>
            <w:r>
              <w:rPr>
                <w:rFonts w:ascii="Arial" w:hAnsi="Arial" w:eastAsia="Microsoft YaHei"/>
                <w:b w:val="0"/>
                <w:sz w:val="16"/>
              </w:rPr>
              <w:t>仅在长期效应或永久使用阶段适用时启用。</w:t>
            </w:r>
          </w:p>
        </w:tc>
      </w:tr>
    </w:tbl>
    <w:p>
      <w:pPr>
        <w:spacing w:after="0"/>
      </w:pPr>
    </w:p>
    <w:p>
      <w:pPr>
        <w:pStyle w:val="Heading2"/>
      </w:pPr>
      <w:r>
        <w:t>3.3 核心规范对应</w:t>
      </w:r>
    </w:p>
    <w:p>
      <w:r>
        <w:t>下表只列出本项目核心流程中直接参与设计判断的规范。完整条文、地方标准和项目专项要求仍应由设计人员确认。</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val="1"/>
        </w:trPr>
        <w:tc>
          <w:tcPr>
            <w:tcW w:type="dxa" w:w="2074"/>
            <w:vAlign w:val="center"/>
            <w:shd w:fill="355B83"/>
          </w:tcPr>
          <w:p>
            <w:pPr>
              <w:spacing w:after="0"/>
            </w:pPr>
            <w:r/>
            <w:r>
              <w:rPr>
                <w:rFonts w:ascii="Arial" w:hAnsi="Arial" w:eastAsia="Microsoft YaHei"/>
                <w:b/>
                <w:color w:val="FFFFFF"/>
                <w:sz w:val="15"/>
              </w:rPr>
              <w:t>设计步骤</w:t>
            </w:r>
          </w:p>
        </w:tc>
        <w:tc>
          <w:tcPr>
            <w:tcW w:type="dxa" w:w="2074"/>
            <w:vAlign w:val="center"/>
            <w:shd w:fill="355B83"/>
          </w:tcPr>
          <w:p>
            <w:pPr>
              <w:spacing w:after="0"/>
            </w:pPr>
            <w:r/>
            <w:r>
              <w:rPr>
                <w:rFonts w:ascii="Arial" w:hAnsi="Arial" w:eastAsia="Microsoft YaHei"/>
                <w:b/>
                <w:color w:val="FFFFFF"/>
                <w:sz w:val="15"/>
              </w:rPr>
              <w:t>规范编号</w:t>
            </w:r>
          </w:p>
        </w:tc>
        <w:tc>
          <w:tcPr>
            <w:tcW w:type="dxa" w:w="2074"/>
            <w:vAlign w:val="center"/>
            <w:shd w:fill="355B83"/>
          </w:tcPr>
          <w:p>
            <w:pPr>
              <w:spacing w:after="0"/>
            </w:pPr>
            <w:r/>
            <w:r>
              <w:rPr>
                <w:rFonts w:ascii="Arial" w:hAnsi="Arial" w:eastAsia="Microsoft YaHei"/>
                <w:b/>
                <w:color w:val="FFFFFF"/>
                <w:sz w:val="15"/>
              </w:rPr>
              <w:t>规范名称</w:t>
            </w:r>
          </w:p>
        </w:tc>
        <w:tc>
          <w:tcPr>
            <w:tcW w:type="dxa" w:w="2074"/>
            <w:vAlign w:val="center"/>
            <w:shd w:fill="355B83"/>
          </w:tcPr>
          <w:p>
            <w:pPr>
              <w:spacing w:after="0"/>
            </w:pPr>
            <w:r/>
            <w:r>
              <w:rPr>
                <w:rFonts w:ascii="Arial" w:hAnsi="Arial" w:eastAsia="Microsoft YaHei"/>
                <w:b/>
                <w:color w:val="FFFFFF"/>
                <w:sz w:val="15"/>
              </w:rPr>
              <w:t>本步骤关注内容</w:t>
            </w:r>
          </w:p>
        </w:tc>
        <w:tc>
          <w:tcPr>
            <w:tcW w:type="dxa" w:w="2074"/>
            <w:vAlign w:val="center"/>
            <w:shd w:fill="355B83"/>
          </w:tcPr>
          <w:p>
            <w:pPr>
              <w:spacing w:after="0"/>
            </w:pPr>
            <w:r/>
            <w:r>
              <w:rPr>
                <w:rFonts w:ascii="Arial" w:hAnsi="Arial" w:eastAsia="Microsoft YaHei"/>
                <w:b/>
                <w:color w:val="FFFFFF"/>
                <w:sz w:val="15"/>
              </w:rPr>
              <w:t>属性</w:t>
            </w:r>
          </w:p>
        </w:tc>
      </w:tr>
      <w:tr>
        <w:trPr>
          <w:cantSplit w:val="1"/>
        </w:trPr>
        <w:tc>
          <w:tcPr>
            <w:tcW w:type="dxa" w:w="2074"/>
            <w:vAlign w:val="center"/>
          </w:tcPr>
          <w:p>
            <w:pPr>
              <w:spacing w:after="0"/>
            </w:pPr>
            <w:r/>
            <w:r>
              <w:rPr>
                <w:rFonts w:ascii="Arial" w:hAnsi="Arial" w:eastAsia="Microsoft YaHei"/>
                <w:b w:val="0"/>
                <w:sz w:val="15"/>
              </w:rPr>
              <w:t>basis</w:t>
            </w:r>
          </w:p>
        </w:tc>
        <w:tc>
          <w:tcPr>
            <w:tcW w:type="dxa" w:w="2074"/>
            <w:vAlign w:val="center"/>
          </w:tcPr>
          <w:p>
            <w:pPr>
              <w:spacing w:after="0"/>
            </w:pPr>
            <w:r/>
            <w:r>
              <w:rPr>
                <w:rFonts w:ascii="Arial" w:hAnsi="Arial" w:eastAsia="Microsoft YaHei"/>
                <w:b w:val="0"/>
                <w:sz w:val="15"/>
              </w:rPr>
              <w:t>GB 55003-2021</w:t>
            </w:r>
          </w:p>
        </w:tc>
        <w:tc>
          <w:tcPr>
            <w:tcW w:type="dxa" w:w="2074"/>
            <w:vAlign w:val="center"/>
          </w:tcPr>
          <w:p>
            <w:pPr>
              <w:spacing w:after="0"/>
            </w:pPr>
            <w:r/>
            <w:r>
              <w:rPr>
                <w:rFonts w:ascii="Arial" w:hAnsi="Arial" w:eastAsia="Microsoft YaHei"/>
                <w:b w:val="0"/>
                <w:sz w:val="15"/>
              </w:rPr>
              <w:t>建筑与市政地基基础通用规范</w:t>
            </w:r>
          </w:p>
        </w:tc>
        <w:tc>
          <w:tcPr>
            <w:tcW w:type="dxa" w:w="2074"/>
            <w:vAlign w:val="center"/>
          </w:tcPr>
          <w:p>
            <w:pPr>
              <w:spacing w:after="0"/>
            </w:pPr>
            <w:r/>
            <w:r>
              <w:rPr>
                <w:rFonts w:ascii="Arial" w:hAnsi="Arial" w:eastAsia="Microsoft YaHei"/>
                <w:b w:val="0"/>
                <w:sz w:val="15"/>
              </w:rPr>
              <w:t>JGJ 120 第4章支护结构、地下连续墙与内支撑</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basis</w:t>
            </w:r>
          </w:p>
        </w:tc>
        <w:tc>
          <w:tcPr>
            <w:tcW w:type="dxa" w:w="2074"/>
            <w:vAlign w:val="center"/>
          </w:tcPr>
          <w:p>
            <w:pPr>
              <w:spacing w:after="0"/>
            </w:pPr>
            <w:r/>
            <w:r>
              <w:rPr>
                <w:rFonts w:ascii="Arial" w:hAnsi="Arial" w:eastAsia="Microsoft YaHei"/>
                <w:b w:val="0"/>
                <w:sz w:val="15"/>
              </w:rPr>
              <w:t>GB 55008-2021</w:t>
            </w:r>
          </w:p>
        </w:tc>
        <w:tc>
          <w:tcPr>
            <w:tcW w:type="dxa" w:w="2074"/>
            <w:vAlign w:val="center"/>
          </w:tcPr>
          <w:p>
            <w:pPr>
              <w:spacing w:after="0"/>
            </w:pPr>
            <w:r/>
            <w:r>
              <w:rPr>
                <w:rFonts w:ascii="Arial" w:hAnsi="Arial" w:eastAsia="Microsoft YaHei"/>
                <w:b w:val="0"/>
                <w:sz w:val="15"/>
              </w:rPr>
              <w:t>混凝土结构通用规范</w:t>
            </w:r>
          </w:p>
        </w:tc>
        <w:tc>
          <w:tcPr>
            <w:tcW w:type="dxa" w:w="2074"/>
            <w:vAlign w:val="center"/>
          </w:tcPr>
          <w:p>
            <w:pPr>
              <w:spacing w:after="0"/>
            </w:pPr>
            <w:r/>
            <w:r>
              <w:rPr>
                <w:rFonts w:ascii="Arial" w:hAnsi="Arial" w:eastAsia="Microsoft YaHei"/>
                <w:b w:val="0"/>
                <w:sz w:val="15"/>
              </w:rPr>
              <w:t>JGJ 120 第4章支护结构、地下连续墙与内支撑</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工程输入</w:t>
            </w:r>
          </w:p>
        </w:tc>
        <w:tc>
          <w:tcPr>
            <w:tcW w:type="dxa" w:w="2074"/>
            <w:vAlign w:val="center"/>
          </w:tcPr>
          <w:p>
            <w:pPr>
              <w:spacing w:after="0"/>
            </w:pPr>
            <w:r/>
            <w:r>
              <w:rPr>
                <w:rFonts w:ascii="Arial" w:hAnsi="Arial" w:eastAsia="Microsoft YaHei"/>
                <w:b w:val="0"/>
                <w:sz w:val="15"/>
              </w:rPr>
              <w:t>GB 55003-2021</w:t>
            </w:r>
          </w:p>
        </w:tc>
        <w:tc>
          <w:tcPr>
            <w:tcW w:type="dxa" w:w="2074"/>
            <w:vAlign w:val="center"/>
          </w:tcPr>
          <w:p>
            <w:pPr>
              <w:spacing w:after="0"/>
            </w:pPr>
            <w:r/>
            <w:r>
              <w:rPr>
                <w:rFonts w:ascii="Arial" w:hAnsi="Arial" w:eastAsia="Microsoft YaHei"/>
                <w:b w:val="0"/>
                <w:sz w:val="15"/>
              </w:rPr>
              <w:t>建筑与市政地基基础通用规范</w:t>
            </w:r>
          </w:p>
        </w:tc>
        <w:tc>
          <w:tcPr>
            <w:tcW w:type="dxa" w:w="2074"/>
            <w:vAlign w:val="center"/>
          </w:tcPr>
          <w:p>
            <w:pPr>
              <w:spacing w:after="0"/>
            </w:pPr>
            <w:r/>
            <w:r>
              <w:rPr>
                <w:rFonts w:ascii="Arial" w:hAnsi="Arial" w:eastAsia="Microsoft YaHei"/>
                <w:b w:val="0"/>
                <w:sz w:val="15"/>
              </w:rPr>
              <w:t>工程勘察通用规范的资料完整性和成果适用范围</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工程输入</w:t>
            </w:r>
          </w:p>
        </w:tc>
        <w:tc>
          <w:tcPr>
            <w:tcW w:type="dxa" w:w="2074"/>
            <w:vAlign w:val="center"/>
          </w:tcPr>
          <w:p>
            <w:pPr>
              <w:spacing w:after="0"/>
            </w:pPr>
            <w:r/>
            <w:r>
              <w:rPr>
                <w:rFonts w:ascii="Arial" w:hAnsi="Arial" w:eastAsia="Microsoft YaHei"/>
                <w:b w:val="0"/>
                <w:sz w:val="15"/>
              </w:rPr>
              <w:t>GB 55017-2021</w:t>
            </w:r>
          </w:p>
        </w:tc>
        <w:tc>
          <w:tcPr>
            <w:tcW w:type="dxa" w:w="2074"/>
            <w:vAlign w:val="center"/>
          </w:tcPr>
          <w:p>
            <w:pPr>
              <w:spacing w:after="0"/>
            </w:pPr>
            <w:r/>
            <w:r>
              <w:rPr>
                <w:rFonts w:ascii="Arial" w:hAnsi="Arial" w:eastAsia="Microsoft YaHei"/>
                <w:b w:val="0"/>
                <w:sz w:val="15"/>
              </w:rPr>
              <w:t>工程勘察通用规范</w:t>
            </w:r>
          </w:p>
        </w:tc>
        <w:tc>
          <w:tcPr>
            <w:tcW w:type="dxa" w:w="2074"/>
            <w:vAlign w:val="center"/>
          </w:tcPr>
          <w:p>
            <w:pPr>
              <w:spacing w:after="0"/>
            </w:pPr>
            <w:r/>
            <w:r>
              <w:rPr>
                <w:rFonts w:ascii="Arial" w:hAnsi="Arial" w:eastAsia="Microsoft YaHei"/>
                <w:b w:val="0"/>
                <w:sz w:val="15"/>
              </w:rPr>
              <w:t>工程勘察通用规范的资料完整性和成果适用范围</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围护方案</w:t>
            </w:r>
          </w:p>
        </w:tc>
        <w:tc>
          <w:tcPr>
            <w:tcW w:type="dxa" w:w="2074"/>
            <w:vAlign w:val="center"/>
          </w:tcPr>
          <w:p>
            <w:pPr>
              <w:spacing w:after="0"/>
            </w:pPr>
            <w:r/>
            <w:r>
              <w:rPr>
                <w:rFonts w:ascii="Arial" w:hAnsi="Arial" w:eastAsia="Microsoft YaHei"/>
                <w:b w:val="0"/>
                <w:sz w:val="15"/>
              </w:rPr>
              <w:t>GB 55003-2021</w:t>
            </w:r>
          </w:p>
        </w:tc>
        <w:tc>
          <w:tcPr>
            <w:tcW w:type="dxa" w:w="2074"/>
            <w:vAlign w:val="center"/>
          </w:tcPr>
          <w:p>
            <w:pPr>
              <w:spacing w:after="0"/>
            </w:pPr>
            <w:r/>
            <w:r>
              <w:rPr>
                <w:rFonts w:ascii="Arial" w:hAnsi="Arial" w:eastAsia="Microsoft YaHei"/>
                <w:b w:val="0"/>
                <w:sz w:val="15"/>
              </w:rPr>
              <w:t>建筑与市政地基基础通用规范</w:t>
            </w:r>
          </w:p>
        </w:tc>
        <w:tc>
          <w:tcPr>
            <w:tcW w:type="dxa" w:w="2074"/>
            <w:vAlign w:val="center"/>
          </w:tcPr>
          <w:p>
            <w:pPr>
              <w:spacing w:after="0"/>
            </w:pPr>
            <w:r/>
            <w:r>
              <w:rPr>
                <w:rFonts w:ascii="Arial" w:hAnsi="Arial" w:eastAsia="Microsoft YaHei"/>
                <w:b w:val="0"/>
                <w:sz w:val="15"/>
              </w:rPr>
              <w:t>JGJ 120 第4章支护结构、地下连续墙与内支撑</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围护方案</w:t>
            </w:r>
          </w:p>
        </w:tc>
        <w:tc>
          <w:tcPr>
            <w:tcW w:type="dxa" w:w="2074"/>
            <w:vAlign w:val="center"/>
          </w:tcPr>
          <w:p>
            <w:pPr>
              <w:spacing w:after="0"/>
            </w:pPr>
            <w:r/>
            <w:r>
              <w:rPr>
                <w:rFonts w:ascii="Arial" w:hAnsi="Arial" w:eastAsia="Microsoft YaHei"/>
                <w:b w:val="0"/>
                <w:sz w:val="15"/>
              </w:rPr>
              <w:t>GB 55008-2021</w:t>
            </w:r>
          </w:p>
        </w:tc>
        <w:tc>
          <w:tcPr>
            <w:tcW w:type="dxa" w:w="2074"/>
            <w:vAlign w:val="center"/>
          </w:tcPr>
          <w:p>
            <w:pPr>
              <w:spacing w:after="0"/>
            </w:pPr>
            <w:r/>
            <w:r>
              <w:rPr>
                <w:rFonts w:ascii="Arial" w:hAnsi="Arial" w:eastAsia="Microsoft YaHei"/>
                <w:b w:val="0"/>
                <w:sz w:val="15"/>
              </w:rPr>
              <w:t>混凝土结构通用规范</w:t>
            </w:r>
          </w:p>
        </w:tc>
        <w:tc>
          <w:tcPr>
            <w:tcW w:type="dxa" w:w="2074"/>
            <w:vAlign w:val="center"/>
          </w:tcPr>
          <w:p>
            <w:pPr>
              <w:spacing w:after="0"/>
            </w:pPr>
            <w:r/>
            <w:r>
              <w:rPr>
                <w:rFonts w:ascii="Arial" w:hAnsi="Arial" w:eastAsia="Microsoft YaHei"/>
                <w:b w:val="0"/>
                <w:sz w:val="15"/>
              </w:rPr>
              <w:t>JGJ 120 第4章支护结构、地下连续墙与内支撑</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计算验算</w:t>
            </w:r>
          </w:p>
        </w:tc>
        <w:tc>
          <w:tcPr>
            <w:tcW w:type="dxa" w:w="2074"/>
            <w:vAlign w:val="center"/>
          </w:tcPr>
          <w:p>
            <w:pPr>
              <w:spacing w:after="0"/>
            </w:pPr>
            <w:r/>
            <w:r>
              <w:rPr>
                <w:rFonts w:ascii="Arial" w:hAnsi="Arial" w:eastAsia="Microsoft YaHei"/>
                <w:b w:val="0"/>
                <w:sz w:val="15"/>
              </w:rPr>
              <w:t>GB 55003-2021</w:t>
            </w:r>
          </w:p>
        </w:tc>
        <w:tc>
          <w:tcPr>
            <w:tcW w:type="dxa" w:w="2074"/>
            <w:vAlign w:val="center"/>
          </w:tcPr>
          <w:p>
            <w:pPr>
              <w:spacing w:after="0"/>
            </w:pPr>
            <w:r/>
            <w:r>
              <w:rPr>
                <w:rFonts w:ascii="Arial" w:hAnsi="Arial" w:eastAsia="Microsoft YaHei"/>
                <w:b w:val="0"/>
                <w:sz w:val="15"/>
              </w:rPr>
              <w:t>建筑与市政地基基础通用规范</w:t>
            </w:r>
          </w:p>
        </w:tc>
        <w:tc>
          <w:tcPr>
            <w:tcW w:type="dxa" w:w="2074"/>
            <w:vAlign w:val="center"/>
          </w:tcPr>
          <w:p>
            <w:pPr>
              <w:spacing w:after="0"/>
            </w:pPr>
            <w:r/>
            <w:r>
              <w:rPr>
                <w:rFonts w:ascii="Arial" w:hAnsi="Arial" w:eastAsia="Microsoft YaHei"/>
                <w:b w:val="0"/>
                <w:sz w:val="15"/>
              </w:rPr>
              <w:t>JGJ 120 水平荷载、弹性支点法、稳定与地下水控制</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计算验算</w:t>
            </w:r>
          </w:p>
        </w:tc>
        <w:tc>
          <w:tcPr>
            <w:tcW w:type="dxa" w:w="2074"/>
            <w:vAlign w:val="center"/>
          </w:tcPr>
          <w:p>
            <w:pPr>
              <w:spacing w:after="0"/>
            </w:pPr>
            <w:r/>
            <w:r>
              <w:rPr>
                <w:rFonts w:ascii="Arial" w:hAnsi="Arial" w:eastAsia="Microsoft YaHei"/>
                <w:b w:val="0"/>
                <w:sz w:val="15"/>
              </w:rPr>
              <w:t>GB 55008-2021</w:t>
            </w:r>
          </w:p>
        </w:tc>
        <w:tc>
          <w:tcPr>
            <w:tcW w:type="dxa" w:w="2074"/>
            <w:vAlign w:val="center"/>
          </w:tcPr>
          <w:p>
            <w:pPr>
              <w:spacing w:after="0"/>
            </w:pPr>
            <w:r/>
            <w:r>
              <w:rPr>
                <w:rFonts w:ascii="Arial" w:hAnsi="Arial" w:eastAsia="Microsoft YaHei"/>
                <w:b w:val="0"/>
                <w:sz w:val="15"/>
              </w:rPr>
              <w:t>混凝土结构通用规范</w:t>
            </w:r>
          </w:p>
        </w:tc>
        <w:tc>
          <w:tcPr>
            <w:tcW w:type="dxa" w:w="2074"/>
            <w:vAlign w:val="center"/>
          </w:tcPr>
          <w:p>
            <w:pPr>
              <w:spacing w:after="0"/>
            </w:pPr>
            <w:r/>
            <w:r>
              <w:rPr>
                <w:rFonts w:ascii="Arial" w:hAnsi="Arial" w:eastAsia="Microsoft YaHei"/>
                <w:b w:val="0"/>
                <w:sz w:val="15"/>
              </w:rPr>
              <w:t>JGJ 120 水平荷载、弹性支点法、稳定与地下水控制</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配筋深化</w:t>
            </w:r>
          </w:p>
        </w:tc>
        <w:tc>
          <w:tcPr>
            <w:tcW w:type="dxa" w:w="2074"/>
            <w:vAlign w:val="center"/>
          </w:tcPr>
          <w:p>
            <w:pPr>
              <w:spacing w:after="0"/>
            </w:pPr>
            <w:r/>
            <w:r>
              <w:rPr>
                <w:rFonts w:ascii="Arial" w:hAnsi="Arial" w:eastAsia="Microsoft YaHei"/>
                <w:b w:val="0"/>
                <w:sz w:val="15"/>
              </w:rPr>
              <w:t>GB 55003-2021</w:t>
            </w:r>
          </w:p>
        </w:tc>
        <w:tc>
          <w:tcPr>
            <w:tcW w:type="dxa" w:w="2074"/>
            <w:vAlign w:val="center"/>
          </w:tcPr>
          <w:p>
            <w:pPr>
              <w:spacing w:after="0"/>
            </w:pPr>
            <w:r/>
            <w:r>
              <w:rPr>
                <w:rFonts w:ascii="Arial" w:hAnsi="Arial" w:eastAsia="Microsoft YaHei"/>
                <w:b w:val="0"/>
                <w:sz w:val="15"/>
              </w:rPr>
              <w:t>建筑与市政地基基础通用规范</w:t>
            </w:r>
          </w:p>
        </w:tc>
        <w:tc>
          <w:tcPr>
            <w:tcW w:type="dxa" w:w="2074"/>
            <w:vAlign w:val="center"/>
          </w:tcPr>
          <w:p>
            <w:pPr>
              <w:spacing w:after="0"/>
            </w:pPr>
            <w:r/>
            <w:r>
              <w:rPr>
                <w:rFonts w:ascii="Arial" w:hAnsi="Arial" w:eastAsia="Microsoft YaHei"/>
                <w:b w:val="0"/>
                <w:sz w:val="15"/>
              </w:rPr>
              <w:t>JGJ 120 第4章支护结构、地下连续墙与内支撑</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配筋深化</w:t>
            </w:r>
          </w:p>
        </w:tc>
        <w:tc>
          <w:tcPr>
            <w:tcW w:type="dxa" w:w="2074"/>
            <w:vAlign w:val="center"/>
          </w:tcPr>
          <w:p>
            <w:pPr>
              <w:spacing w:after="0"/>
            </w:pPr>
            <w:r/>
            <w:r>
              <w:rPr>
                <w:rFonts w:ascii="Arial" w:hAnsi="Arial" w:eastAsia="Microsoft YaHei"/>
                <w:b w:val="0"/>
                <w:sz w:val="15"/>
              </w:rPr>
              <w:t>GB 55008-2021</w:t>
            </w:r>
          </w:p>
        </w:tc>
        <w:tc>
          <w:tcPr>
            <w:tcW w:type="dxa" w:w="2074"/>
            <w:vAlign w:val="center"/>
          </w:tcPr>
          <w:p>
            <w:pPr>
              <w:spacing w:after="0"/>
            </w:pPr>
            <w:r/>
            <w:r>
              <w:rPr>
                <w:rFonts w:ascii="Arial" w:hAnsi="Arial" w:eastAsia="Microsoft YaHei"/>
                <w:b w:val="0"/>
                <w:sz w:val="15"/>
              </w:rPr>
              <w:t>混凝土结构通用规范</w:t>
            </w:r>
          </w:p>
        </w:tc>
        <w:tc>
          <w:tcPr>
            <w:tcW w:type="dxa" w:w="2074"/>
            <w:vAlign w:val="center"/>
          </w:tcPr>
          <w:p>
            <w:pPr>
              <w:spacing w:after="0"/>
            </w:pPr>
            <w:r/>
            <w:r>
              <w:rPr>
                <w:rFonts w:ascii="Arial" w:hAnsi="Arial" w:eastAsia="Microsoft YaHei"/>
                <w:b w:val="0"/>
                <w:sz w:val="15"/>
              </w:rPr>
              <w:t>JGJ 120 第4章支护结构、地下连续墙与内支撑</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成果交付</w:t>
            </w:r>
          </w:p>
        </w:tc>
        <w:tc>
          <w:tcPr>
            <w:tcW w:type="dxa" w:w="2074"/>
            <w:vAlign w:val="center"/>
          </w:tcPr>
          <w:p>
            <w:pPr>
              <w:spacing w:after="0"/>
            </w:pPr>
            <w:r/>
            <w:r>
              <w:rPr>
                <w:rFonts w:ascii="Arial" w:hAnsi="Arial" w:eastAsia="Microsoft YaHei"/>
                <w:b w:val="0"/>
                <w:sz w:val="15"/>
              </w:rPr>
              <w:t>GB 55008-2021</w:t>
            </w:r>
          </w:p>
        </w:tc>
        <w:tc>
          <w:tcPr>
            <w:tcW w:type="dxa" w:w="2074"/>
            <w:vAlign w:val="center"/>
          </w:tcPr>
          <w:p>
            <w:pPr>
              <w:spacing w:after="0"/>
            </w:pPr>
            <w:r/>
            <w:r>
              <w:rPr>
                <w:rFonts w:ascii="Arial" w:hAnsi="Arial" w:eastAsia="Microsoft YaHei"/>
                <w:b w:val="0"/>
                <w:sz w:val="15"/>
              </w:rPr>
              <w:t>混凝土结构通用规范</w:t>
            </w:r>
          </w:p>
        </w:tc>
        <w:tc>
          <w:tcPr>
            <w:tcW w:type="dxa" w:w="2074"/>
            <w:vAlign w:val="center"/>
          </w:tcPr>
          <w:p>
            <w:pPr>
              <w:spacing w:after="0"/>
            </w:pPr>
            <w:r/>
            <w:r>
              <w:rPr>
                <w:rFonts w:ascii="Arial" w:hAnsi="Arial" w:eastAsia="Microsoft YaHei"/>
                <w:b w:val="0"/>
                <w:sz w:val="15"/>
              </w:rPr>
              <w:t>支护结构施工图表达</w:t>
            </w:r>
          </w:p>
        </w:tc>
        <w:tc>
          <w:tcPr>
            <w:tcW w:type="dxa" w:w="2074"/>
            <w:vAlign w:val="center"/>
          </w:tcPr>
          <w:p>
            <w:pPr>
              <w:spacing w:after="0"/>
            </w:pPr>
            <w:r/>
            <w:r>
              <w:rPr>
                <w:rFonts w:ascii="Arial" w:hAnsi="Arial" w:eastAsia="Microsoft YaHei"/>
                <w:b w:val="0"/>
                <w:sz w:val="15"/>
              </w:rPr>
              <w:t>全文强制</w:t>
            </w:r>
          </w:p>
        </w:tc>
      </w:tr>
      <w:tr>
        <w:trPr>
          <w:cantSplit w:val="1"/>
        </w:trPr>
        <w:tc>
          <w:tcPr>
            <w:tcW w:type="dxa" w:w="2074"/>
            <w:vAlign w:val="center"/>
          </w:tcPr>
          <w:p>
            <w:pPr>
              <w:spacing w:after="0"/>
            </w:pPr>
            <w:r/>
            <w:r>
              <w:rPr>
                <w:rFonts w:ascii="Arial" w:hAnsi="Arial" w:eastAsia="Microsoft YaHei"/>
                <w:b w:val="0"/>
                <w:sz w:val="15"/>
              </w:rPr>
              <w:t>成果交付</w:t>
            </w:r>
          </w:p>
        </w:tc>
        <w:tc>
          <w:tcPr>
            <w:tcW w:type="dxa" w:w="2074"/>
            <w:vAlign w:val="center"/>
          </w:tcPr>
          <w:p>
            <w:pPr>
              <w:spacing w:after="0"/>
            </w:pPr>
            <w:r/>
            <w:r>
              <w:rPr>
                <w:rFonts w:ascii="Arial" w:hAnsi="Arial" w:eastAsia="Microsoft YaHei"/>
                <w:b w:val="0"/>
                <w:sz w:val="15"/>
              </w:rPr>
              <w:t>GB 55030-2022</w:t>
            </w:r>
          </w:p>
        </w:tc>
        <w:tc>
          <w:tcPr>
            <w:tcW w:type="dxa" w:w="2074"/>
            <w:vAlign w:val="center"/>
          </w:tcPr>
          <w:p>
            <w:pPr>
              <w:spacing w:after="0"/>
            </w:pPr>
            <w:r/>
            <w:r>
              <w:rPr>
                <w:rFonts w:ascii="Arial" w:hAnsi="Arial" w:eastAsia="Microsoft YaHei"/>
                <w:b w:val="0"/>
                <w:sz w:val="15"/>
              </w:rPr>
              <w:t>建筑与市政工程防水通用规范</w:t>
            </w:r>
          </w:p>
        </w:tc>
        <w:tc>
          <w:tcPr>
            <w:tcW w:type="dxa" w:w="2074"/>
            <w:vAlign w:val="center"/>
          </w:tcPr>
          <w:p>
            <w:pPr>
              <w:spacing w:after="0"/>
            </w:pPr>
            <w:r/>
            <w:r>
              <w:rPr>
                <w:rFonts w:ascii="Arial" w:hAnsi="Arial" w:eastAsia="Microsoft YaHei"/>
                <w:b w:val="0"/>
                <w:sz w:val="15"/>
              </w:rPr>
              <w:t>支护结构施工图表达</w:t>
            </w:r>
          </w:p>
        </w:tc>
        <w:tc>
          <w:tcPr>
            <w:tcW w:type="dxa" w:w="2074"/>
            <w:vAlign w:val="center"/>
          </w:tcPr>
          <w:p>
            <w:pPr>
              <w:spacing w:after="0"/>
            </w:pPr>
            <w:r/>
            <w:r>
              <w:rPr>
                <w:rFonts w:ascii="Arial" w:hAnsi="Arial" w:eastAsia="Microsoft YaHei"/>
                <w:b w:val="0"/>
                <w:sz w:val="15"/>
              </w:rPr>
              <w:t>全文强制</w:t>
            </w:r>
          </w:p>
        </w:tc>
      </w:tr>
    </w:tbl>
    <w:p>
      <w:pPr>
        <w:spacing w:after="0"/>
      </w:pPr>
    </w:p>
    <w:p>
      <w:pPr>
        <w:pStyle w:val="Heading2"/>
      </w:pPr>
      <w:r>
        <w:t>3.4 基坑工程完整验算矩阵</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cantSplit w:val="1"/>
        </w:trPr>
        <w:tc>
          <w:tcPr>
            <w:tcW w:type="dxa" w:w="1296"/>
            <w:vAlign w:val="center"/>
            <w:shd w:fill="355B83"/>
          </w:tcPr>
          <w:p>
            <w:pPr>
              <w:spacing w:after="0"/>
            </w:pPr>
            <w:r/>
            <w:r>
              <w:rPr>
                <w:rFonts w:ascii="Arial" w:hAnsi="Arial" w:eastAsia="Microsoft YaHei"/>
                <w:b/>
                <w:color w:val="FFFFFF"/>
                <w:sz w:val="13"/>
              </w:rPr>
              <w:t>类别</w:t>
            </w:r>
          </w:p>
        </w:tc>
        <w:tc>
          <w:tcPr>
            <w:tcW w:type="dxa" w:w="1296"/>
            <w:vAlign w:val="center"/>
            <w:shd w:fill="355B83"/>
          </w:tcPr>
          <w:p>
            <w:pPr>
              <w:spacing w:after="0"/>
            </w:pPr>
            <w:r/>
            <w:r>
              <w:rPr>
                <w:rFonts w:ascii="Arial" w:hAnsi="Arial" w:eastAsia="Microsoft YaHei"/>
                <w:b/>
                <w:color w:val="FFFFFF"/>
                <w:sz w:val="13"/>
              </w:rPr>
              <w:t>校核项</w:t>
            </w:r>
          </w:p>
        </w:tc>
        <w:tc>
          <w:tcPr>
            <w:tcW w:type="dxa" w:w="1296"/>
            <w:vAlign w:val="center"/>
            <w:shd w:fill="355B83"/>
          </w:tcPr>
          <w:p>
            <w:pPr>
              <w:spacing w:after="0"/>
            </w:pPr>
            <w:r/>
            <w:r>
              <w:rPr>
                <w:rFonts w:ascii="Arial" w:hAnsi="Arial" w:eastAsia="Microsoft YaHei"/>
                <w:b/>
                <w:color w:val="FFFFFF"/>
                <w:sz w:val="13"/>
              </w:rPr>
              <w:t>设计值/限值</w:t>
            </w:r>
          </w:p>
        </w:tc>
        <w:tc>
          <w:tcPr>
            <w:tcW w:type="dxa" w:w="1296"/>
            <w:vAlign w:val="center"/>
            <w:shd w:fill="355B83"/>
          </w:tcPr>
          <w:p>
            <w:pPr>
              <w:spacing w:after="0"/>
            </w:pPr>
            <w:r/>
            <w:r>
              <w:rPr>
                <w:rFonts w:ascii="Arial" w:hAnsi="Arial" w:eastAsia="Microsoft YaHei"/>
                <w:b/>
                <w:color w:val="FFFFFF"/>
                <w:sz w:val="13"/>
              </w:rPr>
              <w:t>安全系数</w:t>
            </w:r>
          </w:p>
        </w:tc>
        <w:tc>
          <w:tcPr>
            <w:tcW w:type="dxa" w:w="1296"/>
            <w:vAlign w:val="center"/>
            <w:shd w:fill="355B83"/>
          </w:tcPr>
          <w:p>
            <w:pPr>
              <w:spacing w:after="0"/>
            </w:pPr>
            <w:r/>
            <w:r>
              <w:rPr>
                <w:rFonts w:ascii="Arial" w:hAnsi="Arial" w:eastAsia="Microsoft YaHei"/>
                <w:b/>
                <w:color w:val="FFFFFF"/>
                <w:sz w:val="13"/>
              </w:rPr>
              <w:t>证据</w:t>
            </w:r>
          </w:p>
        </w:tc>
        <w:tc>
          <w:tcPr>
            <w:tcW w:type="dxa" w:w="1296"/>
            <w:vAlign w:val="center"/>
            <w:shd w:fill="355B83"/>
          </w:tcPr>
          <w:p>
            <w:pPr>
              <w:spacing w:after="0"/>
            </w:pPr>
            <w:r/>
            <w:r>
              <w:rPr>
                <w:rFonts w:ascii="Arial" w:hAnsi="Arial" w:eastAsia="Microsoft YaHei"/>
                <w:b/>
                <w:color w:val="FFFFFF"/>
                <w:sz w:val="13"/>
              </w:rPr>
              <w:t>状态</w:t>
            </w:r>
          </w:p>
        </w:tc>
        <w:tc>
          <w:tcPr>
            <w:tcW w:type="dxa" w:w="1296"/>
            <w:vAlign w:val="center"/>
            <w:shd w:fill="355B83"/>
          </w:tcPr>
          <w:p>
            <w:pPr>
              <w:spacing w:after="0"/>
            </w:pPr>
            <w:r/>
            <w:r>
              <w:rPr>
                <w:rFonts w:ascii="Arial" w:hAnsi="Arial" w:eastAsia="Microsoft YaHei"/>
                <w:b/>
                <w:color w:val="FFFFFF"/>
                <w:sz w:val="13"/>
              </w:rPr>
              <w:t>缺口与补齐动作</w:t>
            </w:r>
          </w:p>
        </w:tc>
        <w:tc>
          <w:tcPr>
            <w:tcW w:type="dxa" w:w="1296"/>
            <w:vAlign w:val="center"/>
            <w:shd w:fill="355B83"/>
          </w:tcPr>
          <w:p>
            <w:pPr>
              <w:spacing w:after="0"/>
            </w:pPr>
            <w:r/>
            <w:r>
              <w:rPr>
                <w:rFonts w:ascii="Arial" w:hAnsi="Arial" w:eastAsia="Microsoft YaHei"/>
                <w:b/>
                <w:color w:val="FFFFFF"/>
                <w:sz w:val="13"/>
              </w:rPr>
              <w:t>规范</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立柱基础承载力、偏心与冲切</w:t>
            </w:r>
          </w:p>
        </w:tc>
        <w:tc>
          <w:tcPr>
            <w:tcW w:type="dxa" w:w="1296"/>
            <w:vAlign w:val="center"/>
          </w:tcPr>
          <w:p>
            <w:pPr>
              <w:spacing w:after="0"/>
            </w:pPr>
            <w:r/>
            <w:r>
              <w:rPr>
                <w:rFonts w:ascii="Arial" w:hAnsi="Arial" w:eastAsia="Microsoft YaHei"/>
                <w:b w:val="0"/>
                <w:sz w:val="13"/>
              </w:rPr>
              <w:t>1743.09 / 1804.988</w:t>
            </w:r>
          </w:p>
        </w:tc>
        <w:tc>
          <w:tcPr>
            <w:tcW w:type="dxa" w:w="1296"/>
            <w:vAlign w:val="center"/>
          </w:tcPr>
          <w:p>
            <w:pPr>
              <w:spacing w:after="0"/>
            </w:pPr>
            <w:r/>
            <w:r>
              <w:rPr>
                <w:rFonts w:ascii="Arial" w:hAnsi="Arial" w:eastAsia="Microsoft YaHei"/>
                <w:b w:val="0"/>
                <w:sz w:val="13"/>
              </w:rPr>
              <w:t>1.036</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预警</w:t>
            </w:r>
          </w:p>
        </w:tc>
        <w:tc>
          <w:tcPr>
            <w:tcW w:type="dxa" w:w="1296"/>
            <w:vAlign w:val="center"/>
          </w:tcPr>
          <w:p>
            <w:pPr>
              <w:spacing w:after="0"/>
            </w:pPr>
            <w:r/>
            <w:r>
              <w:rPr>
                <w:rFonts w:ascii="Arial" w:hAnsi="Arial" w:eastAsia="Microsoft YaHei"/>
                <w:b w:val="0"/>
                <w:sz w:val="13"/>
              </w:rPr>
              <w:t>临时立柱桩竖向承载力子集筛查；正式工程需补充桩身强度、沉降、负摩阻、格构柱插入和施工偏位复核。</w:t>
            </w:r>
          </w:p>
        </w:tc>
        <w:tc>
          <w:tcPr>
            <w:tcW w:type="dxa" w:w="1296"/>
            <w:vAlign w:val="center"/>
          </w:tcPr>
          <w:p>
            <w:pPr>
              <w:spacing w:after="0"/>
            </w:pPr>
            <w:r/>
            <w:r>
              <w:rPr>
                <w:rFonts w:ascii="Arial" w:hAnsi="Arial" w:eastAsia="Microsoft YaHei"/>
                <w:b w:val="0"/>
                <w:sz w:val="13"/>
              </w:rPr>
              <w:t>GB 50007-2011 / GB/T 50010</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临时立柱轴压承载力</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待重算</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重新运行当前方案计算；若仍无记录，按该项规范执行专项复核。</w:t>
            </w:r>
          </w:p>
        </w:tc>
        <w:tc>
          <w:tcPr>
            <w:tcW w:type="dxa" w:w="1296"/>
            <w:vAlign w:val="center"/>
          </w:tcPr>
          <w:p>
            <w:pPr>
              <w:spacing w:after="0"/>
            </w:pPr>
            <w:r/>
            <w:r>
              <w:rPr>
                <w:rFonts w:ascii="Arial" w:hAnsi="Arial" w:eastAsia="Microsoft YaHei"/>
                <w:b w:val="0"/>
                <w:sz w:val="13"/>
              </w:rPr>
              <w:t>JGJ 120-2012 / GB 50017</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围护墙轴力—弯矩组合承载力</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生成并应用配筋方案；截面变化后重新计算。</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围檩及节点局部承压</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待重算</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重新运行当前方案计算；若仍无记录，按该项规范执行专项复核。</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围檩扭转及弯剪扭组合</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生成并应用配筋方案；截面变化后重新计算。</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地下连续墙槽段接头抗剪与传力</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上传专项验算/校审结论并绑定当前设计快照。</w:t>
            </w:r>
          </w:p>
        </w:tc>
        <w:tc>
          <w:tcPr>
            <w:tcW w:type="dxa" w:w="1296"/>
            <w:vAlign w:val="center"/>
          </w:tcPr>
          <w:p>
            <w:pPr>
              <w:spacing w:after="0"/>
            </w:pPr>
            <w:r/>
            <w:r>
              <w:rPr>
                <w:rFonts w:ascii="Arial" w:hAnsi="Arial" w:eastAsia="Microsoft YaHei"/>
                <w:b w:val="0"/>
                <w:sz w:val="13"/>
              </w:rPr>
              <w:t>JGJ 120-2012 / GB/T 50010</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水平支撑压弯、偏心与施工效应组合</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待重算</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重新运行当前方案计算；若仍无记录，按该项规范执行专项复核。</w:t>
            </w:r>
          </w:p>
        </w:tc>
        <w:tc>
          <w:tcPr>
            <w:tcW w:type="dxa" w:w="1296"/>
            <w:vAlign w:val="center"/>
          </w:tcPr>
          <w:p>
            <w:pPr>
              <w:spacing w:after="0"/>
            </w:pPr>
            <w:r/>
            <w:r>
              <w:rPr>
                <w:rFonts w:ascii="Arial" w:hAnsi="Arial" w:eastAsia="Microsoft YaHei"/>
                <w:b w:val="0"/>
                <w:sz w:val="13"/>
              </w:rPr>
              <w:t>JGJ 120-2012 / GB/T 50010 / GB 50017</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围护墙最小配筋与构造钢筋</w:t>
            </w:r>
          </w:p>
        </w:tc>
        <w:tc>
          <w:tcPr>
            <w:tcW w:type="dxa" w:w="1296"/>
            <w:vAlign w:val="center"/>
          </w:tcPr>
          <w:p>
            <w:pPr>
              <w:spacing w:after="0"/>
            </w:pPr>
            <w:r/>
            <w:r>
              <w:rPr>
                <w:rFonts w:ascii="Arial" w:hAnsi="Arial" w:eastAsia="Microsoft YaHei"/>
                <w:b w:val="0"/>
                <w:sz w:val="13"/>
              </w:rPr>
              <w:t>2513.27 / 2400.0</w:t>
            </w:r>
          </w:p>
        </w:tc>
        <w:tc>
          <w:tcPr>
            <w:tcW w:type="dxa" w:w="1296"/>
            <w:vAlign w:val="center"/>
          </w:tcPr>
          <w:p>
            <w:pPr>
              <w:spacing w:after="0"/>
            </w:pPr>
            <w:r/>
            <w:r>
              <w:rPr>
                <w:rFonts w:ascii="Arial" w:hAnsi="Arial" w:eastAsia="Microsoft YaHei"/>
                <w:b w:val="0"/>
                <w:sz w:val="13"/>
              </w:rPr>
              <w:t>1.047</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实配面积满足软件默认最小配筋诊断。</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围檩抗剪承载力</w:t>
            </w:r>
          </w:p>
        </w:tc>
        <w:tc>
          <w:tcPr>
            <w:tcW w:type="dxa" w:w="1296"/>
            <w:vAlign w:val="center"/>
          </w:tcPr>
          <w:p>
            <w:pPr>
              <w:spacing w:after="0"/>
            </w:pPr>
            <w:r/>
            <w:r>
              <w:rPr>
                <w:rFonts w:ascii="Arial" w:hAnsi="Arial" w:eastAsia="Microsoft YaHei"/>
                <w:b w:val="0"/>
                <w:sz w:val="13"/>
              </w:rPr>
              <w:t>3717.84 / 4089.644</w:t>
            </w:r>
          </w:p>
        </w:tc>
        <w:tc>
          <w:tcPr>
            <w:tcW w:type="dxa" w:w="1296"/>
            <w:vAlign w:val="center"/>
          </w:tcPr>
          <w:p>
            <w:pPr>
              <w:spacing w:after="0"/>
            </w:pPr>
            <w:r/>
            <w:r>
              <w:rPr>
                <w:rFonts w:ascii="Arial" w:hAnsi="Arial" w:eastAsia="Microsoft YaHei"/>
                <w:b w:val="0"/>
                <w:sz w:val="13"/>
              </w:rPr>
              <w:t>1.1</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围檩斜截面抗剪：按项目储备目标 1.10 采用 2肢 D12@160；混凝土贡献 2700.2 kN，箍筋贡献 1389.4 kN。</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围檩抗弯承载力</w:t>
            </w:r>
          </w:p>
        </w:tc>
        <w:tc>
          <w:tcPr>
            <w:tcW w:type="dxa" w:w="1296"/>
            <w:vAlign w:val="center"/>
          </w:tcPr>
          <w:p>
            <w:pPr>
              <w:spacing w:after="0"/>
            </w:pPr>
            <w:r/>
            <w:r>
              <w:rPr>
                <w:rFonts w:ascii="Arial" w:hAnsi="Arial" w:eastAsia="Microsoft YaHei"/>
                <w:b w:val="0"/>
                <w:sz w:val="13"/>
              </w:rPr>
              <w:t>7745.501 / 8539.228</w:t>
            </w:r>
          </w:p>
        </w:tc>
        <w:tc>
          <w:tcPr>
            <w:tcW w:type="dxa" w:w="1296"/>
            <w:vAlign w:val="center"/>
          </w:tcPr>
          <w:p>
            <w:pPr>
              <w:spacing w:after="0"/>
            </w:pPr>
            <w:r/>
            <w:r>
              <w:rPr>
                <w:rFonts w:ascii="Arial" w:hAnsi="Arial" w:eastAsia="Microsoft YaHei"/>
                <w:b w:val="0"/>
                <w:sz w:val="13"/>
              </w:rPr>
              <w:t>1.103</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围檩正截面受弯承载力：Md=7745.501 kN*m，Mu=8539.228 kN*m；按项目储备目标 1.10 配置 D40@125。</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支撑连接节点承载力与锚固</w:t>
            </w:r>
          </w:p>
        </w:tc>
        <w:tc>
          <w:tcPr>
            <w:tcW w:type="dxa" w:w="1296"/>
            <w:vAlign w:val="center"/>
          </w:tcPr>
          <w:p>
            <w:pPr>
              <w:spacing w:after="0"/>
            </w:pPr>
            <w:r/>
            <w:r>
              <w:rPr>
                <w:rFonts w:ascii="Arial" w:hAnsi="Arial" w:eastAsia="Microsoft YaHei"/>
                <w:b w:val="0"/>
                <w:sz w:val="13"/>
              </w:rPr>
              <w:t>10284.945 / 11460.0</w:t>
            </w:r>
          </w:p>
        </w:tc>
        <w:tc>
          <w:tcPr>
            <w:tcW w:type="dxa" w:w="1296"/>
            <w:vAlign w:val="center"/>
          </w:tcPr>
          <w:p>
            <w:pPr>
              <w:spacing w:after="0"/>
            </w:pPr>
            <w:r/>
            <w:r>
              <w:rPr>
                <w:rFonts w:ascii="Arial" w:hAnsi="Arial" w:eastAsia="Microsoft YaHei"/>
                <w:b w:val="0"/>
                <w:sz w:val="13"/>
              </w:rPr>
              <w:t>1.114</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支撑端部-围檩节点局部承压子集筛查，并生成节点附加筋/加密箍筋建议。</w:t>
            </w:r>
          </w:p>
        </w:tc>
        <w:tc>
          <w:tcPr>
            <w:tcW w:type="dxa" w:w="1296"/>
            <w:vAlign w:val="center"/>
          </w:tcPr>
          <w:p>
            <w:pPr>
              <w:spacing w:after="0"/>
            </w:pPr>
            <w:r/>
            <w:r>
              <w:rPr>
                <w:rFonts w:ascii="Arial" w:hAnsi="Arial" w:eastAsia="Microsoft YaHei"/>
                <w:b w:val="0"/>
                <w:sz w:val="13"/>
              </w:rPr>
              <w:t>JGJ 120-2012 / GB/T 50010 / GB 50017</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冠梁抗弯承载力</w:t>
            </w:r>
          </w:p>
        </w:tc>
        <w:tc>
          <w:tcPr>
            <w:tcW w:type="dxa" w:w="1296"/>
            <w:vAlign w:val="center"/>
          </w:tcPr>
          <w:p>
            <w:pPr>
              <w:spacing w:after="0"/>
            </w:pPr>
            <w:r/>
            <w:r>
              <w:rPr>
                <w:rFonts w:ascii="Arial" w:hAnsi="Arial" w:eastAsia="Microsoft YaHei"/>
                <w:b w:val="0"/>
                <w:sz w:val="13"/>
              </w:rPr>
              <w:t>669.004 / 787.313</w:t>
            </w:r>
          </w:p>
        </w:tc>
        <w:tc>
          <w:tcPr>
            <w:tcW w:type="dxa" w:w="1296"/>
            <w:vAlign w:val="center"/>
          </w:tcPr>
          <w:p>
            <w:pPr>
              <w:spacing w:after="0"/>
            </w:pPr>
            <w:r/>
            <w:r>
              <w:rPr>
                <w:rFonts w:ascii="Arial" w:hAnsi="Arial" w:eastAsia="Microsoft YaHei"/>
                <w:b w:val="0"/>
                <w:sz w:val="13"/>
              </w:rPr>
              <w:t>1.177</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冠梁受弯承载力：墙顶剪力包络形成 q=118.93 kN/m，Md=669.00 kN*m，Mu=787.31 kN*m；按储备目标 1.10 配置 D20@100。</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围护墙抗弯承载力</w:t>
            </w:r>
          </w:p>
        </w:tc>
        <w:tc>
          <w:tcPr>
            <w:tcW w:type="dxa" w:w="1296"/>
            <w:vAlign w:val="center"/>
          </w:tcPr>
          <w:p>
            <w:pPr>
              <w:spacing w:after="0"/>
            </w:pPr>
            <w:r/>
            <w:r>
              <w:rPr>
                <w:rFonts w:ascii="Arial" w:hAnsi="Arial" w:eastAsia="Microsoft YaHei"/>
                <w:b w:val="0"/>
                <w:sz w:val="13"/>
              </w:rPr>
              <w:t>756.341 / 997.889</w:t>
            </w:r>
          </w:p>
        </w:tc>
        <w:tc>
          <w:tcPr>
            <w:tcW w:type="dxa" w:w="1296"/>
            <w:vAlign w:val="center"/>
          </w:tcPr>
          <w:p>
            <w:pPr>
              <w:spacing w:after="0"/>
            </w:pPr>
            <w:r/>
            <w:r>
              <w:rPr>
                <w:rFonts w:ascii="Arial" w:hAnsi="Arial" w:eastAsia="Microsoft YaHei"/>
                <w:b w:val="0"/>
                <w:sz w:val="13"/>
              </w:rPr>
              <w:t>1.319</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正截面受弯承载力：Md=756.341 kN*m/m，Mu=997.889 kN*m/m；按项目储备目标 1.10 配置 D20@125。</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冠梁抗剪承载力</w:t>
            </w:r>
          </w:p>
        </w:tc>
        <w:tc>
          <w:tcPr>
            <w:tcW w:type="dxa" w:w="1296"/>
            <w:vAlign w:val="center"/>
          </w:tcPr>
          <w:p>
            <w:pPr>
              <w:spacing w:after="0"/>
            </w:pPr>
            <w:r/>
            <w:r>
              <w:rPr>
                <w:rFonts w:ascii="Arial" w:hAnsi="Arial" w:eastAsia="Microsoft YaHei"/>
                <w:b w:val="0"/>
                <w:sz w:val="13"/>
              </w:rPr>
              <w:t>446.003 / 802.27</w:t>
            </w:r>
          </w:p>
        </w:tc>
        <w:tc>
          <w:tcPr>
            <w:tcW w:type="dxa" w:w="1296"/>
            <w:vAlign w:val="center"/>
          </w:tcPr>
          <w:p>
            <w:pPr>
              <w:spacing w:after="0"/>
            </w:pPr>
            <w:r/>
            <w:r>
              <w:rPr>
                <w:rFonts w:ascii="Arial" w:hAnsi="Arial" w:eastAsia="Microsoft YaHei"/>
                <w:b w:val="0"/>
                <w:sz w:val="13"/>
              </w:rPr>
              <w:t>1.799</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冠梁斜截面抗剪按储备目标 1.10 控制，建议 D12@150，转角及接头区加密。</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水平支撑轴压承载力</w:t>
            </w:r>
          </w:p>
        </w:tc>
        <w:tc>
          <w:tcPr>
            <w:tcW w:type="dxa" w:w="1296"/>
            <w:vAlign w:val="center"/>
          </w:tcPr>
          <w:p>
            <w:pPr>
              <w:spacing w:after="0"/>
            </w:pPr>
            <w:r/>
            <w:r>
              <w:rPr>
                <w:rFonts w:ascii="Arial" w:hAnsi="Arial" w:eastAsia="Microsoft YaHei"/>
                <w:b w:val="0"/>
                <w:sz w:val="13"/>
              </w:rPr>
              <w:t>8991.356 / 23918.017</w:t>
            </w:r>
          </w:p>
        </w:tc>
        <w:tc>
          <w:tcPr>
            <w:tcW w:type="dxa" w:w="1296"/>
            <w:vAlign w:val="center"/>
          </w:tcPr>
          <w:p>
            <w:pPr>
              <w:spacing w:after="0"/>
            </w:pPr>
            <w:r/>
            <w:r>
              <w:rPr>
                <w:rFonts w:ascii="Arial" w:hAnsi="Arial" w:eastAsia="Microsoft YaHei"/>
                <w:b w:val="0"/>
                <w:sz w:val="13"/>
              </w:rPr>
              <w:t>2.66</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混凝土支撑轴压承载力子集筛查；长细比、节点、偏心和施工阶段需复核。</w:t>
            </w:r>
          </w:p>
        </w:tc>
        <w:tc>
          <w:tcPr>
            <w:tcW w:type="dxa" w:w="1296"/>
            <w:vAlign w:val="center"/>
          </w:tcPr>
          <w:p>
            <w:pPr>
              <w:spacing w:after="0"/>
            </w:pPr>
            <w:r/>
            <w:r>
              <w:rPr>
                <w:rFonts w:ascii="Arial" w:hAnsi="Arial" w:eastAsia="Microsoft YaHei"/>
                <w:b w:val="0"/>
                <w:sz w:val="13"/>
              </w:rPr>
              <w:t>JGJ 120-2012 / GB/T 50010 / GB 50017</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围护墙斜截面抗剪承载力</w:t>
            </w:r>
          </w:p>
        </w:tc>
        <w:tc>
          <w:tcPr>
            <w:tcW w:type="dxa" w:w="1296"/>
            <w:vAlign w:val="center"/>
          </w:tcPr>
          <w:p>
            <w:pPr>
              <w:spacing w:after="0"/>
            </w:pPr>
            <w:r/>
            <w:r>
              <w:rPr>
                <w:rFonts w:ascii="Arial" w:hAnsi="Arial" w:eastAsia="Microsoft YaHei"/>
                <w:b w:val="0"/>
                <w:sz w:val="13"/>
              </w:rPr>
              <w:t>451.326 / 1241.87</w:t>
            </w:r>
          </w:p>
        </w:tc>
        <w:tc>
          <w:tcPr>
            <w:tcW w:type="dxa" w:w="1296"/>
            <w:vAlign w:val="center"/>
          </w:tcPr>
          <w:p>
            <w:pPr>
              <w:spacing w:after="0"/>
            </w:pPr>
            <w:r/>
            <w:r>
              <w:rPr>
                <w:rFonts w:ascii="Arial" w:hAnsi="Arial" w:eastAsia="Microsoft YaHei"/>
                <w:b w:val="0"/>
                <w:sz w:val="13"/>
              </w:rPr>
              <w:t>2.752</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斜截面抗剪承载力子集已按项目储备目标 1.10 控制截面；箍筋和节点构造仍需复核。</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关键节点局部承压、劈裂与锚固子模型</w:t>
            </w:r>
          </w:p>
        </w:tc>
        <w:tc>
          <w:tcPr>
            <w:tcW w:type="dxa" w:w="1296"/>
            <w:vAlign w:val="center"/>
          </w:tcPr>
          <w:p>
            <w:pPr>
              <w:spacing w:after="0"/>
            </w:pPr>
            <w:r/>
            <w:r>
              <w:rPr>
                <w:rFonts w:ascii="Arial" w:hAnsi="Arial" w:eastAsia="Microsoft YaHei"/>
                <w:b w:val="0"/>
                <w:sz w:val="13"/>
              </w:rPr>
              <w:t>0.0009 / 1.0</w:t>
            </w:r>
          </w:p>
        </w:tc>
        <w:tc>
          <w:tcPr>
            <w:tcW w:type="dxa" w:w="1296"/>
            <w:vAlign w:val="center"/>
          </w:tcPr>
          <w:p>
            <w:pPr>
              <w:spacing w:after="0"/>
            </w:pPr>
            <w:r/>
            <w:r>
              <w:rPr>
                <w:rFonts w:ascii="Arial" w:hAnsi="Arial" w:eastAsia="Microsoft YaHei"/>
                <w:b w:val="0"/>
                <w:sz w:val="13"/>
              </w:rPr>
              <w:t>1,111.111</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节点局部承压利用率 0.001；节点横向劈裂力代理值 1476.6 kN。</w:t>
            </w:r>
          </w:p>
        </w:tc>
        <w:tc>
          <w:tcPr>
            <w:tcW w:type="dxa" w:w="1296"/>
            <w:vAlign w:val="center"/>
          </w:tcPr>
          <w:p>
            <w:pPr>
              <w:spacing w:after="0"/>
            </w:pPr>
            <w:r/>
            <w:r>
              <w:rPr>
                <w:rFonts w:ascii="Arial" w:hAnsi="Arial" w:eastAsia="Microsoft YaHei"/>
                <w:b w:val="0"/>
                <w:sz w:val="13"/>
              </w:rPr>
              <w:t>GB/T 50010 / GB 50017 专项复核</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V3.87 design-core evaluation · GB50010-WALE-SHEAR-SUBSET</w:t>
            </w:r>
          </w:p>
        </w:tc>
        <w:tc>
          <w:tcPr>
            <w:tcW w:type="dxa" w:w="1296"/>
            <w:vAlign w:val="center"/>
          </w:tcPr>
          <w:p>
            <w:pPr>
              <w:spacing w:after="0"/>
            </w:pPr>
            <w:r/>
            <w:r>
              <w:rPr>
                <w:rFonts w:ascii="Arial" w:hAnsi="Arial" w:eastAsia="Microsoft YaHei"/>
                <w:b w:val="0"/>
                <w:sz w:val="13"/>
              </w:rPr>
              <w:t>3717.84 / 4089.644</w:t>
            </w:r>
          </w:p>
        </w:tc>
        <w:tc>
          <w:tcPr>
            <w:tcW w:type="dxa" w:w="1296"/>
            <w:vAlign w:val="center"/>
          </w:tcPr>
          <w:p>
            <w:pPr>
              <w:spacing w:after="0"/>
            </w:pPr>
            <w:r/>
            <w:r>
              <w:rPr>
                <w:rFonts w:ascii="Arial" w:hAnsi="Arial" w:eastAsia="Microsoft YaHei"/>
                <w:b w:val="0"/>
                <w:sz w:val="13"/>
              </w:rPr>
              <w:t>1.1</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1 个对象采用同一类工程假定/复核要求。48 个对象采用同一类工程假定/复核要求。围檩斜截面抗剪：按项目储备目标 1.10 采用 2肢 D12@160；混凝土贡献 2700.2 kN，箍筋贡献 1389.4 kN。</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强度</w:t>
            </w:r>
          </w:p>
        </w:tc>
        <w:tc>
          <w:tcPr>
            <w:tcW w:type="dxa" w:w="1296"/>
            <w:vAlign w:val="center"/>
          </w:tcPr>
          <w:p>
            <w:pPr>
              <w:spacing w:after="0"/>
            </w:pPr>
            <w:r/>
            <w:r>
              <w:rPr>
                <w:rFonts w:ascii="Arial" w:hAnsi="Arial" w:eastAsia="Microsoft YaHei"/>
                <w:b w:val="0"/>
                <w:sz w:val="13"/>
              </w:rPr>
              <w:t>V3.87 design-core evaluation · GB50010-WALE-FLEXURE-SUBSET</w:t>
            </w:r>
          </w:p>
        </w:tc>
        <w:tc>
          <w:tcPr>
            <w:tcW w:type="dxa" w:w="1296"/>
            <w:vAlign w:val="center"/>
          </w:tcPr>
          <w:p>
            <w:pPr>
              <w:spacing w:after="0"/>
            </w:pPr>
            <w:r/>
            <w:r>
              <w:rPr>
                <w:rFonts w:ascii="Arial" w:hAnsi="Arial" w:eastAsia="Microsoft YaHei"/>
                <w:b w:val="0"/>
                <w:sz w:val="13"/>
              </w:rPr>
              <w:t>7745.501 / 8539.228</w:t>
            </w:r>
          </w:p>
        </w:tc>
        <w:tc>
          <w:tcPr>
            <w:tcW w:type="dxa" w:w="1296"/>
            <w:vAlign w:val="center"/>
          </w:tcPr>
          <w:p>
            <w:pPr>
              <w:spacing w:after="0"/>
            </w:pPr>
            <w:r/>
            <w:r>
              <w:rPr>
                <w:rFonts w:ascii="Arial" w:hAnsi="Arial" w:eastAsia="Microsoft YaHei"/>
                <w:b w:val="0"/>
                <w:sz w:val="13"/>
              </w:rPr>
              <w:t>1.103</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1 个对象采用同一类工程假定/复核要求。48 个对象采用同一类工程假定/复核要求。围檩正截面受弯承载力：Md=7745.501 kN*m，Mu=8539.228 kN*m；按项目储备目标 1.10 配置 D40@125。</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冠梁、围檩和混凝土支撑裂缝控制</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生成并应用配筋方案；截面变化后重新计算。；确认环境类别、使用年限、混凝土等级和保护层。</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围护墙逐深度变形曲线与控制工况</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补齐压缩模量、弹性模量或水平地基反力系数。</w:t>
            </w:r>
          </w:p>
        </w:tc>
        <w:tc>
          <w:tcPr>
            <w:tcW w:type="dxa" w:w="1296"/>
            <w:vAlign w:val="center"/>
          </w:tcPr>
          <w:p>
            <w:pPr>
              <w:spacing w:after="0"/>
            </w:pPr>
            <w:r/>
            <w:r>
              <w:rPr>
                <w:rFonts w:ascii="Arial" w:hAnsi="Arial" w:eastAsia="Microsoft YaHei"/>
                <w:b w:val="0"/>
                <w:sz w:val="13"/>
              </w:rPr>
              <w:t>JGJ 120-2012</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坑外地表沉降</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补齐压缩模量、弹性模量或水平地基反力系数。；确认周边环境等级、保护对象距离和变形控制值。</w:t>
            </w:r>
          </w:p>
        </w:tc>
        <w:tc>
          <w:tcPr>
            <w:tcW w:type="dxa" w:w="1296"/>
            <w:vAlign w:val="center"/>
          </w:tcPr>
          <w:p>
            <w:pPr>
              <w:spacing w:after="0"/>
            </w:pPr>
            <w:r/>
            <w:r>
              <w:rPr>
                <w:rFonts w:ascii="Arial" w:hAnsi="Arial" w:eastAsia="Microsoft YaHei"/>
                <w:b w:val="0"/>
                <w:sz w:val="13"/>
              </w:rPr>
              <w:t>JGJ 120-2012 / GB 50497-2019</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水平支撑轴向变形与节点侧移</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待重算</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重新运行当前方案计算；若仍无记录，按该项规范执行专项复核。</w:t>
            </w:r>
          </w:p>
        </w:tc>
        <w:tc>
          <w:tcPr>
            <w:tcW w:type="dxa" w:w="1296"/>
            <w:vAlign w:val="center"/>
          </w:tcPr>
          <w:p>
            <w:pPr>
              <w:spacing w:after="0"/>
            </w:pPr>
            <w:r/>
            <w:r>
              <w:rPr>
                <w:rFonts w:ascii="Arial" w:hAnsi="Arial" w:eastAsia="Microsoft YaHei"/>
                <w:b w:val="0"/>
                <w:sz w:val="13"/>
              </w:rPr>
              <w:t>JGJ 120-2012</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邻近建筑、道路和管线变形</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补齐压缩模量、弹性模量或水平地基反力系数。；确认周边环境等级、保护对象距离和变形控制值。</w:t>
            </w:r>
          </w:p>
        </w:tc>
        <w:tc>
          <w:tcPr>
            <w:tcW w:type="dxa" w:w="1296"/>
            <w:vAlign w:val="center"/>
          </w:tcPr>
          <w:p>
            <w:pPr>
              <w:spacing w:after="0"/>
            </w:pPr>
            <w:r/>
            <w:r>
              <w:rPr>
                <w:rFonts w:ascii="Arial" w:hAnsi="Arial" w:eastAsia="Microsoft YaHei"/>
                <w:b w:val="0"/>
                <w:sz w:val="13"/>
              </w:rPr>
              <w:t>JGJ 120-2012 / GB 50497-2019</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长期效应、温度与收缩徐变变形</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确认环境类别、使用年限、混凝土等级和保护层。</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围檩挠度</w:t>
            </w:r>
          </w:p>
        </w:tc>
        <w:tc>
          <w:tcPr>
            <w:tcW w:type="dxa" w:w="1296"/>
            <w:vAlign w:val="center"/>
          </w:tcPr>
          <w:p>
            <w:pPr>
              <w:spacing w:after="0"/>
            </w:pPr>
            <w:r/>
            <w:r>
              <w:rPr>
                <w:rFonts w:ascii="Arial" w:hAnsi="Arial" w:eastAsia="Microsoft YaHei"/>
                <w:b w:val="0"/>
                <w:sz w:val="13"/>
              </w:rPr>
              <w:t>0.030215 / 0.05</w:t>
            </w:r>
          </w:p>
        </w:tc>
        <w:tc>
          <w:tcPr>
            <w:tcW w:type="dxa" w:w="1296"/>
            <w:vAlign w:val="center"/>
          </w:tcPr>
          <w:p>
            <w:pPr>
              <w:spacing w:after="0"/>
            </w:pPr>
            <w:r/>
            <w:r>
              <w:rPr>
                <w:rFonts w:ascii="Arial" w:hAnsi="Arial" w:eastAsia="Microsoft YaHei"/>
                <w:b w:val="0"/>
                <w:sz w:val="13"/>
              </w:rPr>
              <w:t>1.655</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围檩多工况挠度包络筛查；限值采用 L/400 快速控制，正式工程应按构件角色和施工阶段控制指标复核。</w:t>
            </w:r>
          </w:p>
        </w:tc>
        <w:tc>
          <w:tcPr>
            <w:tcW w:type="dxa" w:w="1296"/>
            <w:vAlign w:val="center"/>
          </w:tcPr>
          <w:p>
            <w:pPr>
              <w:spacing w:after="0"/>
            </w:pPr>
            <w:r/>
            <w:r>
              <w:rPr>
                <w:rFonts w:ascii="Arial" w:hAnsi="Arial" w:eastAsia="Microsoft YaHei"/>
                <w:b w:val="0"/>
                <w:sz w:val="13"/>
              </w:rPr>
              <w:t>JGJ 120-2012 / GB/T 50010</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围护墙裂缝宽度与防水控制</w:t>
            </w:r>
          </w:p>
        </w:tc>
        <w:tc>
          <w:tcPr>
            <w:tcW w:type="dxa" w:w="1296"/>
            <w:vAlign w:val="center"/>
          </w:tcPr>
          <w:p>
            <w:pPr>
              <w:spacing w:after="0"/>
            </w:pPr>
            <w:r/>
            <w:r>
              <w:rPr>
                <w:rFonts w:ascii="Arial" w:hAnsi="Arial" w:eastAsia="Microsoft YaHei"/>
                <w:b w:val="0"/>
                <w:sz w:val="13"/>
              </w:rPr>
              <w:t>0.036 / 0.3</w:t>
            </w:r>
          </w:p>
        </w:tc>
        <w:tc>
          <w:tcPr>
            <w:tcW w:type="dxa" w:w="1296"/>
            <w:vAlign w:val="center"/>
          </w:tcPr>
          <w:p>
            <w:pPr>
              <w:spacing w:after="0"/>
            </w:pPr>
            <w:r/>
            <w:r>
              <w:rPr>
                <w:rFonts w:ascii="Arial" w:hAnsi="Arial" w:eastAsia="Microsoft YaHei"/>
                <w:b w:val="0"/>
                <w:sz w:val="13"/>
              </w:rPr>
              <w:t>8.333</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裂缝宽度服务性筛查。正式设计应按构件受力性质、保护层、长期效应、荷载准永久组合和地下环境等级复核。</w:t>
            </w:r>
          </w:p>
        </w:tc>
        <w:tc>
          <w:tcPr>
            <w:tcW w:type="dxa" w:w="1296"/>
            <w:vAlign w:val="center"/>
          </w:tcPr>
          <w:p>
            <w:pPr>
              <w:spacing w:after="0"/>
            </w:pPr>
            <w:r/>
            <w:r>
              <w:rPr>
                <w:rFonts w:ascii="Arial" w:hAnsi="Arial" w:eastAsia="Microsoft YaHei"/>
                <w:b w:val="0"/>
                <w:sz w:val="13"/>
              </w:rPr>
              <w:t>GB/T 50010-2010（2024年局部修订）</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围护墙最大水平位移</w:t>
            </w:r>
          </w:p>
        </w:tc>
        <w:tc>
          <w:tcPr>
            <w:tcW w:type="dxa" w:w="1296"/>
            <w:vAlign w:val="center"/>
          </w:tcPr>
          <w:p>
            <w:pPr>
              <w:spacing w:after="0"/>
            </w:pPr>
            <w:r/>
            <w:r>
              <w:rPr>
                <w:rFonts w:ascii="Arial" w:hAnsi="Arial" w:eastAsia="Microsoft YaHei"/>
                <w:b w:val="0"/>
                <w:sz w:val="13"/>
              </w:rPr>
              <w:t>5.428 / 64.0</w:t>
            </w:r>
          </w:p>
        </w:tc>
        <w:tc>
          <w:tcPr>
            <w:tcW w:type="dxa" w:w="1296"/>
            <w:vAlign w:val="center"/>
          </w:tcPr>
          <w:p>
            <w:pPr>
              <w:spacing w:after="0"/>
            </w:pPr>
            <w:r/>
            <w:r>
              <w:rPr>
                <w:rFonts w:ascii="Arial" w:hAnsi="Arial" w:eastAsia="Microsoft YaHei"/>
                <w:b w:val="0"/>
                <w:sz w:val="13"/>
              </w:rPr>
              <w:t>11.791</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墙体最大水平位移按项目环境等级经验限值复核；正式设计应采用项目批准的变形控制指标。</w:t>
            </w:r>
          </w:p>
        </w:tc>
        <w:tc>
          <w:tcPr>
            <w:tcW w:type="dxa" w:w="1296"/>
            <w:vAlign w:val="center"/>
          </w:tcPr>
          <w:p>
            <w:pPr>
              <w:spacing w:after="0"/>
            </w:pPr>
            <w:r/>
            <w:r>
              <w:rPr>
                <w:rFonts w:ascii="Arial" w:hAnsi="Arial" w:eastAsia="Microsoft YaHei"/>
                <w:b w:val="0"/>
                <w:sz w:val="13"/>
              </w:rPr>
              <w:t>JGJ 120-2012 / GB 50497-2019</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支护体系 · PITGUARD-TRANSFER-NODE-SPATIAL-EFFECTS</w:t>
            </w:r>
          </w:p>
        </w:tc>
        <w:tc>
          <w:tcPr>
            <w:tcW w:type="dxa" w:w="1296"/>
            <w:vAlign w:val="center"/>
          </w:tcPr>
          <w:p>
            <w:pPr>
              <w:spacing w:after="0"/>
            </w:pPr>
            <w:r/>
            <w:r>
              <w:rPr>
                <w:rFonts w:ascii="Arial" w:hAnsi="Arial" w:eastAsia="Microsoft YaHei"/>
                <w:b w:val="0"/>
                <w:sz w:val="13"/>
              </w:rPr>
              <w:t>0.02135 / 0.01</w:t>
            </w:r>
          </w:p>
        </w:tc>
        <w:tc>
          <w:tcPr>
            <w:tcW w:type="dxa" w:w="1296"/>
            <w:vAlign w:val="center"/>
          </w:tcPr>
          <w:p>
            <w:pPr>
              <w:spacing w:after="0"/>
            </w:pPr>
            <w:r/>
            <w:r>
              <w:rPr>
                <w:rFonts w:ascii="Arial" w:hAnsi="Arial" w:eastAsia="Microsoft YaHei"/>
                <w:b w:val="0"/>
                <w:sz w:val="13"/>
              </w:rPr>
              <w:t>0.468</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预警</w:t>
            </w:r>
          </w:p>
        </w:tc>
        <w:tc>
          <w:tcPr>
            <w:tcW w:type="dxa" w:w="1296"/>
            <w:vAlign w:val="center"/>
          </w:tcPr>
          <w:p>
            <w:pPr>
              <w:spacing w:after="0"/>
            </w:pPr>
            <w:r/>
            <w:r>
              <w:rPr>
                <w:rFonts w:ascii="Arial" w:hAnsi="Arial" w:eastAsia="Microsoft YaHei"/>
                <w:b w:val="0"/>
                <w:sz w:val="13"/>
              </w:rPr>
              <w:t>转接节点三维偏心、扭转、刚域及半刚性刚度分配子模型已计算。</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支护体系 · JGJ120-2012-4.7-INTERNAL-SUPPORT-LAYOUT-SCREEN-SPACING-L1</w:t>
            </w:r>
          </w:p>
        </w:tc>
        <w:tc>
          <w:tcPr>
            <w:tcW w:type="dxa" w:w="1296"/>
            <w:vAlign w:val="center"/>
          </w:tcPr>
          <w:p>
            <w:pPr>
              <w:spacing w:after="0"/>
            </w:pPr>
            <w:r/>
            <w:r>
              <w:rPr>
                <w:rFonts w:ascii="Arial" w:hAnsi="Arial" w:eastAsia="Microsoft YaHei"/>
                <w:b w:val="0"/>
                <w:sz w:val="13"/>
              </w:rPr>
              <w:t>6.0 / 5.5</w:t>
            </w:r>
          </w:p>
        </w:tc>
        <w:tc>
          <w:tcPr>
            <w:tcW w:type="dxa" w:w="1296"/>
            <w:vAlign w:val="center"/>
          </w:tcPr>
          <w:p>
            <w:pPr>
              <w:spacing w:after="0"/>
            </w:pPr>
            <w:r/>
            <w:r>
              <w:rPr>
                <w:rFonts w:ascii="Arial" w:hAnsi="Arial" w:eastAsia="Microsoft YaHei"/>
                <w:b w:val="0"/>
                <w:sz w:val="13"/>
              </w:rPr>
              <w:t>0.917</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预警</w:t>
            </w:r>
          </w:p>
        </w:tc>
        <w:tc>
          <w:tcPr>
            <w:tcW w:type="dxa" w:w="1296"/>
            <w:vAlign w:val="center"/>
          </w:tcPr>
          <w:p>
            <w:pPr>
              <w:spacing w:after="0"/>
            </w:pPr>
            <w:r/>
            <w:r>
              <w:rPr>
                <w:rFonts w:ascii="Arial" w:hAnsi="Arial" w:eastAsia="Microsoft YaHei"/>
                <w:b w:val="0"/>
                <w:sz w:val="13"/>
              </w:rPr>
              <w:t>相邻支撑竖向间距筛查；正式施工阶段应结合开挖步距、换撑和变形控制复核。</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支护体系 · JGJ120-2012-4.7-INTERNAL-SUPPORT-LAYOUT-SCREEN-SPACING-L2</w:t>
            </w:r>
          </w:p>
        </w:tc>
        <w:tc>
          <w:tcPr>
            <w:tcW w:type="dxa" w:w="1296"/>
            <w:vAlign w:val="center"/>
          </w:tcPr>
          <w:p>
            <w:pPr>
              <w:spacing w:after="0"/>
            </w:pPr>
            <w:r/>
            <w:r>
              <w:rPr>
                <w:rFonts w:ascii="Arial" w:hAnsi="Arial" w:eastAsia="Microsoft YaHei"/>
                <w:b w:val="0"/>
                <w:sz w:val="13"/>
              </w:rPr>
              <w:t>6.0 / 5.5</w:t>
            </w:r>
          </w:p>
        </w:tc>
        <w:tc>
          <w:tcPr>
            <w:tcW w:type="dxa" w:w="1296"/>
            <w:vAlign w:val="center"/>
          </w:tcPr>
          <w:p>
            <w:pPr>
              <w:spacing w:after="0"/>
            </w:pPr>
            <w:r/>
            <w:r>
              <w:rPr>
                <w:rFonts w:ascii="Arial" w:hAnsi="Arial" w:eastAsia="Microsoft YaHei"/>
                <w:b w:val="0"/>
                <w:sz w:val="13"/>
              </w:rPr>
              <w:t>0.917</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预警</w:t>
            </w:r>
          </w:p>
        </w:tc>
        <w:tc>
          <w:tcPr>
            <w:tcW w:type="dxa" w:w="1296"/>
            <w:vAlign w:val="center"/>
          </w:tcPr>
          <w:p>
            <w:pPr>
              <w:spacing w:after="0"/>
            </w:pPr>
            <w:r/>
            <w:r>
              <w:rPr>
                <w:rFonts w:ascii="Arial" w:hAnsi="Arial" w:eastAsia="Microsoft YaHei"/>
                <w:b w:val="0"/>
                <w:sz w:val="13"/>
              </w:rPr>
              <w:t>相邻支撑竖向间距筛查；正式施工阶段应结合开挖步距、换撑和变形控制复核。</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V3.87 design-core evaluation · WALE-DEFLECTION-ENVELOPE-SUBSET</w:t>
            </w:r>
          </w:p>
        </w:tc>
        <w:tc>
          <w:tcPr>
            <w:tcW w:type="dxa" w:w="1296"/>
            <w:vAlign w:val="center"/>
          </w:tcPr>
          <w:p>
            <w:pPr>
              <w:spacing w:after="0"/>
            </w:pPr>
            <w:r/>
            <w:r>
              <w:rPr>
                <w:rFonts w:ascii="Arial" w:hAnsi="Arial" w:eastAsia="Microsoft YaHei"/>
                <w:b w:val="0"/>
                <w:sz w:val="13"/>
              </w:rPr>
              <w:t>0.030215 / 0.05</w:t>
            </w:r>
          </w:p>
        </w:tc>
        <w:tc>
          <w:tcPr>
            <w:tcW w:type="dxa" w:w="1296"/>
            <w:vAlign w:val="center"/>
          </w:tcPr>
          <w:p>
            <w:pPr>
              <w:spacing w:after="0"/>
            </w:pPr>
            <w:r/>
            <w:r>
              <w:rPr>
                <w:rFonts w:ascii="Arial" w:hAnsi="Arial" w:eastAsia="Microsoft YaHei"/>
                <w:b w:val="0"/>
                <w:sz w:val="13"/>
              </w:rPr>
              <w:t>1.655</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1 个对象采用同一类工程假定/复核要求。48 个对象采用同一类工程假定/复核要求。围檩多工况挠度包络筛查；限值采用 L/400 快速控制，正式工程应按构件角色和施工阶段控制指标复核。</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支护体系 · PITGUARD-WALL-WALE-TRANSFER-REACTION-ITERATION</w:t>
            </w:r>
          </w:p>
        </w:tc>
        <w:tc>
          <w:tcPr>
            <w:tcW w:type="dxa" w:w="1296"/>
            <w:vAlign w:val="center"/>
          </w:tcPr>
          <w:p>
            <w:pPr>
              <w:spacing w:after="0"/>
            </w:pPr>
            <w:r/>
            <w:r>
              <w:rPr>
                <w:rFonts w:ascii="Arial" w:hAnsi="Arial" w:eastAsia="Microsoft YaHei"/>
                <w:b w:val="0"/>
                <w:sz w:val="13"/>
              </w:rPr>
              <w:t>3.0 / 8.0</w:t>
            </w:r>
          </w:p>
        </w:tc>
        <w:tc>
          <w:tcPr>
            <w:tcW w:type="dxa" w:w="1296"/>
            <w:vAlign w:val="center"/>
          </w:tcPr>
          <w:p>
            <w:pPr>
              <w:spacing w:after="0"/>
            </w:pPr>
            <w:r/>
            <w:r>
              <w:rPr>
                <w:rFonts w:ascii="Arial" w:hAnsi="Arial" w:eastAsia="Microsoft YaHei"/>
                <w:b w:val="0"/>
                <w:sz w:val="13"/>
              </w:rPr>
              <w:t>2.667</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墙—围檩—转接框架反力与位移自适应松弛迭代收敛。</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支护体系 · PITGUARD-TRANSFER-GEOMETRY-STIFFNESS-SENSITIVITY</w:t>
            </w:r>
          </w:p>
        </w:tc>
        <w:tc>
          <w:tcPr>
            <w:tcW w:type="dxa" w:w="1296"/>
            <w:vAlign w:val="center"/>
          </w:tcPr>
          <w:p>
            <w:pPr>
              <w:spacing w:after="0"/>
            </w:pPr>
            <w:r/>
            <w:r>
              <w:rPr>
                <w:rFonts w:ascii="Arial" w:hAnsi="Arial" w:eastAsia="Microsoft YaHei"/>
                <w:b w:val="0"/>
                <w:sz w:val="13"/>
              </w:rPr>
              <w:t>0.050139 / 0.25</w:t>
            </w:r>
          </w:p>
        </w:tc>
        <w:tc>
          <w:tcPr>
            <w:tcW w:type="dxa" w:w="1296"/>
            <w:vAlign w:val="center"/>
          </w:tcPr>
          <w:p>
            <w:pPr>
              <w:spacing w:after="0"/>
            </w:pPr>
            <w:r/>
            <w:r>
              <w:rPr>
                <w:rFonts w:ascii="Arial" w:hAnsi="Arial" w:eastAsia="Microsoft YaHei"/>
                <w:b w:val="0"/>
                <w:sz w:val="13"/>
              </w:rPr>
              <w:t>4.986</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节点位置及梁、支撑刚度的一次一参扰动敏感性分析已执行。</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DW-S1-001 · PITGUARD-NUMERICAL-EQUILIBRIUM</w:t>
            </w:r>
          </w:p>
        </w:tc>
        <w:tc>
          <w:tcPr>
            <w:tcW w:type="dxa" w:w="1296"/>
            <w:vAlign w:val="center"/>
          </w:tcPr>
          <w:p>
            <w:pPr>
              <w:spacing w:after="0"/>
            </w:pPr>
            <w:r/>
            <w:r>
              <w:rPr>
                <w:rFonts w:ascii="Arial" w:hAnsi="Arial" w:eastAsia="Microsoft YaHei"/>
                <w:b w:val="0"/>
                <w:sz w:val="13"/>
              </w:rPr>
              <w:t>0.0 / 0.0</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全局刚度方程残差与矩阵对称性满足数值质量门禁。</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支护体系 · PITGUARD-TRANSFER-FRAME-EQUILIBRIUM</w:t>
            </w:r>
          </w:p>
        </w:tc>
        <w:tc>
          <w:tcPr>
            <w:tcW w:type="dxa" w:w="1296"/>
            <w:vAlign w:val="center"/>
          </w:tcPr>
          <w:p>
            <w:pPr>
              <w:spacing w:after="0"/>
            </w:pPr>
            <w:r/>
            <w:r>
              <w:rPr>
                <w:rFonts w:ascii="Arial" w:hAnsi="Arial" w:eastAsia="Microsoft YaHei"/>
                <w:b w:val="0"/>
                <w:sz w:val="13"/>
              </w:rPr>
              <w:t>0.0 / 0.0</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异形闭合转接体系采用逐施工阶段二维框架—压杆模型，检查刚度矩阵条件数、平衡残差和构件内力包络。</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刚度</w:t>
            </w:r>
          </w:p>
        </w:tc>
        <w:tc>
          <w:tcPr>
            <w:tcW w:type="dxa" w:w="1296"/>
            <w:vAlign w:val="center"/>
          </w:tcPr>
          <w:p>
            <w:pPr>
              <w:spacing w:after="0"/>
            </w:pPr>
            <w:r/>
            <w:r>
              <w:rPr>
                <w:rFonts w:ascii="Arial" w:hAnsi="Arial" w:eastAsia="Microsoft YaHei"/>
                <w:b w:val="0"/>
                <w:sz w:val="13"/>
              </w:rPr>
              <w:t>支护体系 · PITGUARD-TRANSFER-NODE-STIFFNESS-RATIO</w:t>
            </w:r>
          </w:p>
        </w:tc>
        <w:tc>
          <w:tcPr>
            <w:tcW w:type="dxa" w:w="1296"/>
            <w:vAlign w:val="center"/>
          </w:tcPr>
          <w:p>
            <w:pPr>
              <w:spacing w:after="0"/>
            </w:pPr>
            <w:r/>
            <w:r>
              <w:rPr>
                <w:rFonts w:ascii="Arial" w:hAnsi="Arial" w:eastAsia="Microsoft YaHei"/>
                <w:b w:val="0"/>
                <w:sz w:val="13"/>
              </w:rPr>
              <w:t>65.45076 / 100000000.0</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检查节点相邻构件轴向、弯曲和转动特征刚度比，防止局部锁死或伪铰。</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水平支撑整体与局部稳定</w:t>
            </w:r>
          </w:p>
        </w:tc>
        <w:tc>
          <w:tcPr>
            <w:tcW w:type="dxa" w:w="1296"/>
            <w:vAlign w:val="center"/>
          </w:tcPr>
          <w:p>
            <w:pPr>
              <w:spacing w:after="0"/>
            </w:pPr>
            <w:r/>
            <w:r>
              <w:rPr>
                <w:rFonts w:ascii="Arial" w:hAnsi="Arial" w:eastAsia="Microsoft YaHei"/>
                <w:b w:val="0"/>
                <w:sz w:val="13"/>
              </w:rPr>
              <w:t>1.3977 / 1.0</w:t>
            </w:r>
          </w:p>
        </w:tc>
        <w:tc>
          <w:tcPr>
            <w:tcW w:type="dxa" w:w="1296"/>
            <w:vAlign w:val="center"/>
          </w:tcPr>
          <w:p>
            <w:pPr>
              <w:spacing w:after="0"/>
            </w:pPr>
            <w:r/>
            <w:r>
              <w:rPr>
                <w:rFonts w:ascii="Arial" w:hAnsi="Arial" w:eastAsia="Microsoft YaHei"/>
                <w:b w:val="0"/>
                <w:sz w:val="13"/>
              </w:rPr>
              <w:t>0.716</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不通过</w:t>
            </w:r>
          </w:p>
        </w:tc>
        <w:tc>
          <w:tcPr>
            <w:tcW w:type="dxa" w:w="1296"/>
            <w:vAlign w:val="center"/>
          </w:tcPr>
          <w:p>
            <w:pPr>
              <w:spacing w:after="0"/>
            </w:pPr>
            <w:r/>
            <w:r>
              <w:rPr>
                <w:rFonts w:ascii="Arial" w:hAnsi="Arial" w:eastAsia="Microsoft YaHei"/>
                <w:b w:val="0"/>
                <w:sz w:val="13"/>
              </w:rPr>
              <w:t>支撑深化筛查：72 根、3 层；最大组合利用率 1.398，分阶段轴力覆盖 100%；证据等级 C；失败 1 根、预警 2 根。</w:t>
            </w:r>
          </w:p>
        </w:tc>
        <w:tc>
          <w:tcPr>
            <w:tcW w:type="dxa" w:w="1296"/>
            <w:vAlign w:val="center"/>
          </w:tcPr>
          <w:p>
            <w:pPr>
              <w:spacing w:after="0"/>
            </w:pPr>
            <w:r/>
            <w:r>
              <w:rPr>
                <w:rFonts w:ascii="Arial" w:hAnsi="Arial" w:eastAsia="Microsoft YaHei"/>
                <w:b w:val="0"/>
                <w:sz w:val="13"/>
              </w:rPr>
              <w:t>JGJ 120-2012 / GB 50017</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换撑、拆撑与地下结构传力路径稳定</w:t>
            </w:r>
          </w:p>
        </w:tc>
        <w:tc>
          <w:tcPr>
            <w:tcW w:type="dxa" w:w="1296"/>
            <w:vAlign w:val="center"/>
          </w:tcPr>
          <w:p>
            <w:pPr>
              <w:spacing w:after="0"/>
            </w:pPr>
            <w:r/>
            <w:r>
              <w:rPr>
                <w:rFonts w:ascii="Arial" w:hAnsi="Arial" w:eastAsia="Microsoft YaHei"/>
                <w:b w:val="0"/>
                <w:sz w:val="13"/>
              </w:rPr>
              <w:t>2487.727 / 2487.727</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预警</w:t>
            </w:r>
          </w:p>
        </w:tc>
        <w:tc>
          <w:tcPr>
            <w:tcW w:type="dxa" w:w="1296"/>
            <w:vAlign w:val="center"/>
          </w:tcPr>
          <w:p>
            <w:pPr>
              <w:spacing w:after="0"/>
            </w:pPr>
            <w:r/>
            <w:r>
              <w:rPr>
                <w:rFonts w:ascii="Arial" w:hAnsi="Arial" w:eastAsia="Microsoft YaHei"/>
                <w:b w:val="0"/>
                <w:sz w:val="13"/>
              </w:rPr>
              <w:t>1 个对象采用同一类工程假定/复核要求。72 个对象采用同一类工程假定/复核要求。RS-L1-1 采用安装后预加轴力、开挖阶段保持、底板/楼板形成后按换撑路径拆除的生命周期模型；当前为方案级时序，需施工组织和监测反馈复核。</w:t>
            </w:r>
          </w:p>
        </w:tc>
        <w:tc>
          <w:tcPr>
            <w:tcW w:type="dxa" w:w="1296"/>
            <w:vAlign w:val="center"/>
          </w:tcPr>
          <w:p>
            <w:pPr>
              <w:spacing w:after="0"/>
            </w:pPr>
            <w:r/>
            <w:r>
              <w:rPr>
                <w:rFonts w:ascii="Arial" w:hAnsi="Arial" w:eastAsia="Microsoft YaHei"/>
                <w:b w:val="0"/>
                <w:sz w:val="13"/>
              </w:rPr>
              <w:t>JGJ 120-2012</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临时立柱整体稳定与计算长度</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待重算</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重新运行当前方案计算；若仍无记录，按该项规范执行专项复核。</w:t>
            </w:r>
          </w:p>
        </w:tc>
        <w:tc>
          <w:tcPr>
            <w:tcW w:type="dxa" w:w="1296"/>
            <w:vAlign w:val="center"/>
          </w:tcPr>
          <w:p>
            <w:pPr>
              <w:spacing w:after="0"/>
            </w:pPr>
            <w:r/>
            <w:r>
              <w:rPr>
                <w:rFonts w:ascii="Arial" w:hAnsi="Arial" w:eastAsia="Microsoft YaHei"/>
                <w:b w:val="0"/>
                <w:sz w:val="13"/>
              </w:rPr>
              <w:t>JGJ 120-2012 / GB 50017</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各开挖、换撑与拆撑工况体系稳定</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待重算</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重新运行当前方案计算；若仍无记录，按该项规范执行专项复核。</w:t>
            </w:r>
          </w:p>
        </w:tc>
        <w:tc>
          <w:tcPr>
            <w:tcW w:type="dxa" w:w="1296"/>
            <w:vAlign w:val="center"/>
          </w:tcPr>
          <w:p>
            <w:pPr>
              <w:spacing w:after="0"/>
            </w:pPr>
            <w:r/>
            <w:r>
              <w:rPr>
                <w:rFonts w:ascii="Arial" w:hAnsi="Arial" w:eastAsia="Microsoft YaHei"/>
                <w:b w:val="0"/>
                <w:sz w:val="13"/>
              </w:rPr>
              <w:t>JGJ 120-2012</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围护墙底部踢脚、转动和平衡稳定</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在统一地层表补齐强度参数及其试验/经验来源。</w:t>
            </w:r>
          </w:p>
        </w:tc>
        <w:tc>
          <w:tcPr>
            <w:tcW w:type="dxa" w:w="1296"/>
            <w:vAlign w:val="center"/>
          </w:tcPr>
          <w:p>
            <w:pPr>
              <w:spacing w:after="0"/>
            </w:pPr>
            <w:r/>
            <w:r>
              <w:rPr>
                <w:rFonts w:ascii="Arial" w:hAnsi="Arial" w:eastAsia="Microsoft YaHei"/>
                <w:b w:val="0"/>
                <w:sz w:val="13"/>
              </w:rPr>
              <w:t>JGJ 120-2012</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立柱基础地基承载与稳定</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在设计基准中录入地基承载力特征值。</w:t>
            </w:r>
          </w:p>
        </w:tc>
        <w:tc>
          <w:tcPr>
            <w:tcW w:type="dxa" w:w="1296"/>
            <w:vAlign w:val="center"/>
          </w:tcPr>
          <w:p>
            <w:pPr>
              <w:spacing w:after="0"/>
            </w:pPr>
            <w:r/>
            <w:r>
              <w:rPr>
                <w:rFonts w:ascii="Arial" w:hAnsi="Arial" w:eastAsia="Microsoft YaHei"/>
                <w:b w:val="0"/>
                <w:sz w:val="13"/>
              </w:rPr>
              <w:t>GB 50007-2011</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围护墙嵌固稳定</w:t>
            </w:r>
          </w:p>
        </w:tc>
        <w:tc>
          <w:tcPr>
            <w:tcW w:type="dxa" w:w="1296"/>
            <w:vAlign w:val="center"/>
          </w:tcPr>
          <w:p>
            <w:pPr>
              <w:spacing w:after="0"/>
            </w:pPr>
            <w:r/>
            <w:r>
              <w:rPr>
                <w:rFonts w:ascii="Arial" w:hAnsi="Arial" w:eastAsia="Microsoft YaHei"/>
                <w:b w:val="0"/>
                <w:sz w:val="13"/>
              </w:rPr>
              <w:t>1.476 / 1.2</w:t>
            </w:r>
          </w:p>
        </w:tc>
        <w:tc>
          <w:tcPr>
            <w:tcW w:type="dxa" w:w="1296"/>
            <w:vAlign w:val="center"/>
          </w:tcPr>
          <w:p>
            <w:pPr>
              <w:spacing w:after="0"/>
            </w:pPr>
            <w:r/>
            <w:r>
              <w:rPr>
                <w:rFonts w:ascii="Arial" w:hAnsi="Arial" w:eastAsia="Microsoft YaHei"/>
                <w:b w:val="0"/>
                <w:sz w:val="13"/>
              </w:rPr>
              <w:t>1.23</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嵌固稳定筛查通过。 该项为朗肯压力抗力矩/作用矩筛查，正式公式、被动土折减、承压水和施工阶段需按规范原文复核。</w:t>
            </w:r>
          </w:p>
        </w:tc>
        <w:tc>
          <w:tcPr>
            <w:tcW w:type="dxa" w:w="1296"/>
            <w:vAlign w:val="center"/>
          </w:tcPr>
          <w:p>
            <w:pPr>
              <w:spacing w:after="0"/>
            </w:pPr>
            <w:r/>
            <w:r>
              <w:rPr>
                <w:rFonts w:ascii="Arial" w:hAnsi="Arial" w:eastAsia="Microsoft YaHei"/>
                <w:b w:val="0"/>
                <w:sz w:val="13"/>
              </w:rPr>
              <w:t>JGJ 120-2012 / GB 55003-2021</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坑底软弱下卧层与局部隆起</w:t>
            </w:r>
          </w:p>
        </w:tc>
        <w:tc>
          <w:tcPr>
            <w:tcW w:type="dxa" w:w="1296"/>
            <w:vAlign w:val="center"/>
          </w:tcPr>
          <w:p>
            <w:pPr>
              <w:spacing w:after="0"/>
            </w:pPr>
            <w:r/>
            <w:r>
              <w:rPr>
                <w:rFonts w:ascii="Arial" w:hAnsi="Arial" w:eastAsia="Microsoft YaHei"/>
                <w:b w:val="0"/>
                <w:sz w:val="13"/>
              </w:rPr>
              <w:t>2.4 / 1.35</w:t>
            </w:r>
          </w:p>
        </w:tc>
        <w:tc>
          <w:tcPr>
            <w:tcW w:type="dxa" w:w="1296"/>
            <w:vAlign w:val="center"/>
          </w:tcPr>
          <w:p>
            <w:pPr>
              <w:spacing w:after="0"/>
            </w:pPr>
            <w:r/>
            <w:r>
              <w:rPr>
                <w:rFonts w:ascii="Arial" w:hAnsi="Arial" w:eastAsia="Microsoft YaHei"/>
                <w:b w:val="0"/>
                <w:sz w:val="13"/>
              </w:rPr>
              <w:t>1.778</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坑底以下软弱下卧层筛查，控制层：SCREENING-UNVERIFIED-未验证初步筛查土层。该项用于识别需专项复核的软土、淤泥质土、薄弱夹层或高压缩性层。</w:t>
            </w:r>
          </w:p>
        </w:tc>
        <w:tc>
          <w:tcPr>
            <w:tcW w:type="dxa" w:w="1296"/>
            <w:vAlign w:val="center"/>
          </w:tcPr>
          <w:p>
            <w:pPr>
              <w:spacing w:after="0"/>
            </w:pPr>
            <w:r/>
            <w:r>
              <w:rPr>
                <w:rFonts w:ascii="Arial" w:hAnsi="Arial" w:eastAsia="Microsoft YaHei"/>
                <w:b w:val="0"/>
                <w:sz w:val="13"/>
              </w:rPr>
              <w:t>JGJ 120-2012</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支护体系整体圆弧滑动稳定</w:t>
            </w:r>
          </w:p>
        </w:tc>
        <w:tc>
          <w:tcPr>
            <w:tcW w:type="dxa" w:w="1296"/>
            <w:vAlign w:val="center"/>
          </w:tcPr>
          <w:p>
            <w:pPr>
              <w:spacing w:after="0"/>
            </w:pPr>
            <w:r/>
            <w:r>
              <w:rPr>
                <w:rFonts w:ascii="Arial" w:hAnsi="Arial" w:eastAsia="Microsoft YaHei"/>
                <w:b w:val="0"/>
                <w:sz w:val="13"/>
              </w:rPr>
              <w:t>2.348 / 1.25</w:t>
            </w:r>
          </w:p>
        </w:tc>
        <w:tc>
          <w:tcPr>
            <w:tcW w:type="dxa" w:w="1296"/>
            <w:vAlign w:val="center"/>
          </w:tcPr>
          <w:p>
            <w:pPr>
              <w:spacing w:after="0"/>
            </w:pPr>
            <w:r/>
            <w:r>
              <w:rPr>
                <w:rFonts w:ascii="Arial" w:hAnsi="Arial" w:eastAsia="Microsoft YaHei"/>
                <w:b w:val="0"/>
                <w:sz w:val="13"/>
              </w:rPr>
              <w:t>1.878</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整体稳定圆弧搜索筛查通过。 最不利候选圆半径约 17.60m、中心水平偏移约 37.50m；raw=0.304，calibrated=2.348。</w:t>
            </w:r>
          </w:p>
        </w:tc>
        <w:tc>
          <w:tcPr>
            <w:tcW w:type="dxa" w:w="1296"/>
            <w:vAlign w:val="center"/>
          </w:tcPr>
          <w:p>
            <w:pPr>
              <w:spacing w:after="0"/>
            </w:pPr>
            <w:r/>
            <w:r>
              <w:rPr>
                <w:rFonts w:ascii="Arial" w:hAnsi="Arial" w:eastAsia="Microsoft YaHei"/>
                <w:b w:val="0"/>
                <w:sz w:val="13"/>
              </w:rPr>
              <w:t>JGJ 120-2012 / GB 55003-2021</w:t>
            </w:r>
          </w:p>
        </w:tc>
      </w:tr>
      <w:tr>
        <w:trPr>
          <w:cantSplit w:val="1"/>
        </w:trPr>
        <w:tc>
          <w:tcPr>
            <w:tcW w:type="dxa" w:w="1296"/>
            <w:vAlign w:val="center"/>
          </w:tcPr>
          <w:p>
            <w:pPr>
              <w:spacing w:after="0"/>
            </w:pPr>
            <w:r/>
            <w:r>
              <w:rPr>
                <w:rFonts w:ascii="Arial" w:hAnsi="Arial" w:eastAsia="Microsoft YaHei"/>
                <w:b w:val="0"/>
                <w:sz w:val="13"/>
              </w:rPr>
              <w:t>稳定性</w:t>
            </w:r>
          </w:p>
        </w:tc>
        <w:tc>
          <w:tcPr>
            <w:tcW w:type="dxa" w:w="1296"/>
            <w:vAlign w:val="center"/>
          </w:tcPr>
          <w:p>
            <w:pPr>
              <w:spacing w:after="0"/>
            </w:pPr>
            <w:r/>
            <w:r>
              <w:rPr>
                <w:rFonts w:ascii="Arial" w:hAnsi="Arial" w:eastAsia="Microsoft YaHei"/>
                <w:b w:val="0"/>
                <w:sz w:val="13"/>
              </w:rPr>
              <w:t>坑底抗隆起稳定</w:t>
            </w:r>
          </w:p>
        </w:tc>
        <w:tc>
          <w:tcPr>
            <w:tcW w:type="dxa" w:w="1296"/>
            <w:vAlign w:val="center"/>
          </w:tcPr>
          <w:p>
            <w:pPr>
              <w:spacing w:after="0"/>
            </w:pPr>
            <w:r/>
            <w:r>
              <w:rPr>
                <w:rFonts w:ascii="Arial" w:hAnsi="Arial" w:eastAsia="Microsoft YaHei"/>
                <w:b w:val="0"/>
                <w:sz w:val="13"/>
              </w:rPr>
              <w:t>5.08 / 1.9</w:t>
            </w:r>
          </w:p>
        </w:tc>
        <w:tc>
          <w:tcPr>
            <w:tcW w:type="dxa" w:w="1296"/>
            <w:vAlign w:val="center"/>
          </w:tcPr>
          <w:p>
            <w:pPr>
              <w:spacing w:after="0"/>
            </w:pPr>
            <w:r/>
            <w:r>
              <w:rPr>
                <w:rFonts w:ascii="Arial" w:hAnsi="Arial" w:eastAsia="Microsoft YaHei"/>
                <w:b w:val="0"/>
                <w:sz w:val="13"/>
              </w:rPr>
              <w:t>2.674</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坑底抗隆起筛查通过。 该项为软件子集，正式设计应按地层条件和规范公式专项复核。</w:t>
            </w:r>
          </w:p>
        </w:tc>
        <w:tc>
          <w:tcPr>
            <w:tcW w:type="dxa" w:w="1296"/>
            <w:vAlign w:val="center"/>
          </w:tcPr>
          <w:p>
            <w:pPr>
              <w:spacing w:after="0"/>
            </w:pPr>
            <w:r/>
            <w:r>
              <w:rPr>
                <w:rFonts w:ascii="Arial" w:hAnsi="Arial" w:eastAsia="Microsoft YaHei"/>
                <w:b w:val="0"/>
                <w:sz w:val="13"/>
              </w:rPr>
              <w:t>JGJ 120-2012 / GB 55003-2021</w:t>
            </w:r>
          </w:p>
        </w:tc>
      </w:tr>
      <w:tr>
        <w:trPr>
          <w:cantSplit w:val="1"/>
        </w:trPr>
        <w:tc>
          <w:tcPr>
            <w:tcW w:type="dxa" w:w="1296"/>
            <w:vAlign w:val="center"/>
          </w:tcPr>
          <w:p>
            <w:pPr>
              <w:spacing w:after="0"/>
            </w:pPr>
            <w:r/>
            <w:r>
              <w:rPr>
                <w:rFonts w:ascii="Arial" w:hAnsi="Arial" w:eastAsia="Microsoft YaHei"/>
                <w:b w:val="0"/>
                <w:sz w:val="13"/>
              </w:rPr>
              <w:t>水控制</w:t>
            </w:r>
          </w:p>
        </w:tc>
        <w:tc>
          <w:tcPr>
            <w:tcW w:type="dxa" w:w="1296"/>
            <w:vAlign w:val="center"/>
          </w:tcPr>
          <w:p>
            <w:pPr>
              <w:spacing w:after="0"/>
            </w:pPr>
            <w:r/>
            <w:r>
              <w:rPr>
                <w:rFonts w:ascii="Arial" w:hAnsi="Arial" w:eastAsia="Microsoft YaHei"/>
                <w:b w:val="0"/>
                <w:sz w:val="13"/>
              </w:rPr>
              <w:t>停泵、断电和水位回升不利工况</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待重算</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重新运行当前方案计算；若仍无记录，按该项规范执行专项复核。</w:t>
            </w:r>
          </w:p>
        </w:tc>
        <w:tc>
          <w:tcPr>
            <w:tcW w:type="dxa" w:w="1296"/>
            <w:vAlign w:val="center"/>
          </w:tcPr>
          <w:p>
            <w:pPr>
              <w:spacing w:after="0"/>
            </w:pPr>
            <w:r/>
            <w:r>
              <w:rPr>
                <w:rFonts w:ascii="Arial" w:hAnsi="Arial" w:eastAsia="Microsoft YaHei"/>
                <w:b w:val="0"/>
                <w:sz w:val="13"/>
              </w:rPr>
              <w:t>JGJ 120-2012 / GB 50497-2019</w:t>
            </w:r>
          </w:p>
        </w:tc>
      </w:tr>
      <w:tr>
        <w:trPr>
          <w:cantSplit w:val="1"/>
        </w:trPr>
        <w:tc>
          <w:tcPr>
            <w:tcW w:type="dxa" w:w="1296"/>
            <w:vAlign w:val="center"/>
          </w:tcPr>
          <w:p>
            <w:pPr>
              <w:spacing w:after="0"/>
            </w:pPr>
            <w:r/>
            <w:r>
              <w:rPr>
                <w:rFonts w:ascii="Arial" w:hAnsi="Arial" w:eastAsia="Microsoft YaHei"/>
                <w:b w:val="0"/>
                <w:sz w:val="13"/>
              </w:rPr>
              <w:t>水控制</w:t>
            </w:r>
          </w:p>
        </w:tc>
        <w:tc>
          <w:tcPr>
            <w:tcW w:type="dxa" w:w="1296"/>
            <w:vAlign w:val="center"/>
          </w:tcPr>
          <w:p>
            <w:pPr>
              <w:spacing w:after="0"/>
            </w:pPr>
            <w:r/>
            <w:r>
              <w:rPr>
                <w:rFonts w:ascii="Arial" w:hAnsi="Arial" w:eastAsia="Microsoft YaHei"/>
                <w:b w:val="0"/>
                <w:sz w:val="13"/>
              </w:rPr>
              <w:t>围护墙止水帷幕深度与接缝防渗</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录入钻孔水位记录并确认坑内外设计水位。；补齐 kx/ky/kz 或项目采用的等效渗透系数。</w:t>
            </w:r>
          </w:p>
        </w:tc>
        <w:tc>
          <w:tcPr>
            <w:tcW w:type="dxa" w:w="1296"/>
            <w:vAlign w:val="center"/>
          </w:tcPr>
          <w:p>
            <w:pPr>
              <w:spacing w:after="0"/>
            </w:pPr>
            <w:r/>
            <w:r>
              <w:rPr>
                <w:rFonts w:ascii="Arial" w:hAnsi="Arial" w:eastAsia="Microsoft YaHei"/>
                <w:b w:val="0"/>
                <w:sz w:val="13"/>
              </w:rPr>
              <w:t>JGJ 120-2012</w:t>
            </w:r>
          </w:p>
        </w:tc>
      </w:tr>
      <w:tr>
        <w:trPr>
          <w:cantSplit w:val="1"/>
        </w:trPr>
        <w:tc>
          <w:tcPr>
            <w:tcW w:type="dxa" w:w="1296"/>
            <w:vAlign w:val="center"/>
          </w:tcPr>
          <w:p>
            <w:pPr>
              <w:spacing w:after="0"/>
            </w:pPr>
            <w:r/>
            <w:r>
              <w:rPr>
                <w:rFonts w:ascii="Arial" w:hAnsi="Arial" w:eastAsia="Microsoft YaHei"/>
                <w:b w:val="0"/>
                <w:sz w:val="13"/>
              </w:rPr>
              <w:t>水控制</w:t>
            </w:r>
          </w:p>
        </w:tc>
        <w:tc>
          <w:tcPr>
            <w:tcW w:type="dxa" w:w="1296"/>
            <w:vAlign w:val="center"/>
          </w:tcPr>
          <w:p>
            <w:pPr>
              <w:spacing w:after="0"/>
            </w:pPr>
            <w:r/>
            <w:r>
              <w:rPr>
                <w:rFonts w:ascii="Arial" w:hAnsi="Arial" w:eastAsia="Microsoft YaHei"/>
                <w:b w:val="0"/>
                <w:sz w:val="13"/>
              </w:rPr>
              <w:t>坑外降深、地层损失与环境影响</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录入钻孔水位记录并确认坑内外设计水位。；补齐 kx/ky/kz 或项目采用的等效渗透系数。；确认周边环境等级、保护对象距离和变形控制值。</w:t>
            </w:r>
          </w:p>
        </w:tc>
        <w:tc>
          <w:tcPr>
            <w:tcW w:type="dxa" w:w="1296"/>
            <w:vAlign w:val="center"/>
          </w:tcPr>
          <w:p>
            <w:pPr>
              <w:spacing w:after="0"/>
            </w:pPr>
            <w:r/>
            <w:r>
              <w:rPr>
                <w:rFonts w:ascii="Arial" w:hAnsi="Arial" w:eastAsia="Microsoft YaHei"/>
                <w:b w:val="0"/>
                <w:sz w:val="13"/>
              </w:rPr>
              <w:t>JGJ 120-2012 / GB 50497-2019</w:t>
            </w:r>
          </w:p>
        </w:tc>
      </w:tr>
      <w:tr>
        <w:trPr>
          <w:cantSplit w:val="1"/>
        </w:trPr>
        <w:tc>
          <w:tcPr>
            <w:tcW w:type="dxa" w:w="1296"/>
            <w:vAlign w:val="center"/>
          </w:tcPr>
          <w:p>
            <w:pPr>
              <w:spacing w:after="0"/>
            </w:pPr>
            <w:r/>
            <w:r>
              <w:rPr>
                <w:rFonts w:ascii="Arial" w:hAnsi="Arial" w:eastAsia="Microsoft YaHei"/>
                <w:b w:val="0"/>
                <w:sz w:val="13"/>
              </w:rPr>
              <w:t>水控制</w:t>
            </w:r>
          </w:p>
        </w:tc>
        <w:tc>
          <w:tcPr>
            <w:tcW w:type="dxa" w:w="1296"/>
            <w:vAlign w:val="center"/>
          </w:tcPr>
          <w:p>
            <w:pPr>
              <w:spacing w:after="0"/>
            </w:pPr>
            <w:r/>
            <w:r>
              <w:rPr>
                <w:rFonts w:ascii="Arial" w:hAnsi="Arial" w:eastAsia="Microsoft YaHei"/>
                <w:b w:val="0"/>
                <w:sz w:val="13"/>
              </w:rPr>
              <w:t>降水/减压能力与备用能力</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录入钻孔水位记录并确认坑内外设计水位。；补齐 kx/ky/kz 或项目采用的等效渗透系数。</w:t>
            </w:r>
          </w:p>
        </w:tc>
        <w:tc>
          <w:tcPr>
            <w:tcW w:type="dxa" w:w="1296"/>
            <w:vAlign w:val="center"/>
          </w:tcPr>
          <w:p>
            <w:pPr>
              <w:spacing w:after="0"/>
            </w:pPr>
            <w:r/>
            <w:r>
              <w:rPr>
                <w:rFonts w:ascii="Arial" w:hAnsi="Arial" w:eastAsia="Microsoft YaHei"/>
                <w:b w:val="0"/>
                <w:sz w:val="13"/>
              </w:rPr>
              <w:t>JGJ 120-2012 / JGJ/T 111</w:t>
            </w:r>
          </w:p>
        </w:tc>
      </w:tr>
      <w:tr>
        <w:trPr>
          <w:cantSplit w:val="1"/>
        </w:trPr>
        <w:tc>
          <w:tcPr>
            <w:tcW w:type="dxa" w:w="1296"/>
            <w:vAlign w:val="center"/>
          </w:tcPr>
          <w:p>
            <w:pPr>
              <w:spacing w:after="0"/>
            </w:pPr>
            <w:r/>
            <w:r>
              <w:rPr>
                <w:rFonts w:ascii="Arial" w:hAnsi="Arial" w:eastAsia="Microsoft YaHei"/>
                <w:b w:val="0"/>
                <w:sz w:val="13"/>
              </w:rPr>
              <w:t>水控制</w:t>
            </w:r>
          </w:p>
        </w:tc>
        <w:tc>
          <w:tcPr>
            <w:tcW w:type="dxa" w:w="1296"/>
            <w:vAlign w:val="center"/>
          </w:tcPr>
          <w:p>
            <w:pPr>
              <w:spacing w:after="0"/>
            </w:pPr>
            <w:r/>
            <w:r>
              <w:rPr>
                <w:rFonts w:ascii="Arial" w:hAnsi="Arial" w:eastAsia="Microsoft YaHei"/>
                <w:b w:val="0"/>
                <w:sz w:val="13"/>
              </w:rPr>
              <w:t>承压水突涌与隔水层抗浮稳定</w:t>
            </w:r>
          </w:p>
        </w:tc>
        <w:tc>
          <w:tcPr>
            <w:tcW w:type="dxa" w:w="1296"/>
            <w:vAlign w:val="center"/>
          </w:tcPr>
          <w:p>
            <w:pPr>
              <w:spacing w:after="0"/>
            </w:pPr>
            <w:r/>
            <w:r>
              <w:rPr>
                <w:rFonts w:ascii="Arial" w:hAnsi="Arial" w:eastAsia="Microsoft YaHei"/>
                <w:b w:val="0"/>
                <w:sz w:val="13"/>
              </w:rPr>
              <w:t>999.0 / 1.2</w:t>
            </w:r>
          </w:p>
        </w:tc>
        <w:tc>
          <w:tcPr>
            <w:tcW w:type="dxa" w:w="1296"/>
            <w:vAlign w:val="center"/>
          </w:tcPr>
          <w:p>
            <w:pPr>
              <w:spacing w:after="0"/>
            </w:pPr>
            <w:r/>
            <w:r>
              <w:rPr>
                <w:rFonts w:ascii="Arial" w:hAnsi="Arial" w:eastAsia="Microsoft YaHei"/>
                <w:b w:val="0"/>
                <w:sz w:val="13"/>
              </w:rPr>
              <w:t>832.5</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承压水突涌/抗浮覆盖层平衡筛查。若存在高承压水、多含水层、弱透水层破坏或降水井群，应进行专项渗流计算。</w:t>
            </w:r>
          </w:p>
        </w:tc>
        <w:tc>
          <w:tcPr>
            <w:tcW w:type="dxa" w:w="1296"/>
            <w:vAlign w:val="center"/>
          </w:tcPr>
          <w:p>
            <w:pPr>
              <w:spacing w:after="0"/>
            </w:pPr>
            <w:r/>
            <w:r>
              <w:rPr>
                <w:rFonts w:ascii="Arial" w:hAnsi="Arial" w:eastAsia="Microsoft YaHei"/>
                <w:b w:val="0"/>
                <w:sz w:val="13"/>
              </w:rPr>
              <w:t>JGJ 120-2012 / GB 55003-2021</w:t>
            </w:r>
          </w:p>
        </w:tc>
      </w:tr>
      <w:tr>
        <w:trPr>
          <w:cantSplit w:val="1"/>
        </w:trPr>
        <w:tc>
          <w:tcPr>
            <w:tcW w:type="dxa" w:w="1296"/>
            <w:vAlign w:val="center"/>
          </w:tcPr>
          <w:p>
            <w:pPr>
              <w:spacing w:after="0"/>
            </w:pPr>
            <w:r/>
            <w:r>
              <w:rPr>
                <w:rFonts w:ascii="Arial" w:hAnsi="Arial" w:eastAsia="Microsoft YaHei"/>
                <w:b w:val="0"/>
                <w:sz w:val="13"/>
              </w:rPr>
              <w:t>水控制</w:t>
            </w:r>
          </w:p>
        </w:tc>
        <w:tc>
          <w:tcPr>
            <w:tcW w:type="dxa" w:w="1296"/>
            <w:vAlign w:val="center"/>
          </w:tcPr>
          <w:p>
            <w:pPr>
              <w:spacing w:after="0"/>
            </w:pPr>
            <w:r/>
            <w:r>
              <w:rPr>
                <w:rFonts w:ascii="Arial" w:hAnsi="Arial" w:eastAsia="Microsoft YaHei"/>
                <w:b w:val="0"/>
                <w:sz w:val="13"/>
              </w:rPr>
              <w:t>坑底渗流稳定与出口坡降</w:t>
            </w:r>
          </w:p>
        </w:tc>
        <w:tc>
          <w:tcPr>
            <w:tcW w:type="dxa" w:w="1296"/>
            <w:vAlign w:val="center"/>
          </w:tcPr>
          <w:p>
            <w:pPr>
              <w:spacing w:after="0"/>
            </w:pPr>
            <w:r/>
            <w:r>
              <w:rPr>
                <w:rFonts w:ascii="Arial" w:hAnsi="Arial" w:eastAsia="Microsoft YaHei"/>
                <w:b w:val="0"/>
                <w:sz w:val="13"/>
              </w:rPr>
              <w:t>0.0 / 0.9</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降水后坑内外水位差与帷幕/嵌固深度的阶段筛查。水位突变、降水井群和承压水补给需专项渗流计算。</w:t>
            </w:r>
          </w:p>
        </w:tc>
        <w:tc>
          <w:tcPr>
            <w:tcW w:type="dxa" w:w="1296"/>
            <w:vAlign w:val="center"/>
          </w:tcPr>
          <w:p>
            <w:pPr>
              <w:spacing w:after="0"/>
            </w:pPr>
            <w:r/>
            <w:r>
              <w:rPr>
                <w:rFonts w:ascii="Arial" w:hAnsi="Arial" w:eastAsia="Microsoft YaHei"/>
                <w:b w:val="0"/>
                <w:sz w:val="13"/>
              </w:rPr>
              <w:t>JGJ 120-2012 / GB 55003-2021</w:t>
            </w:r>
          </w:p>
        </w:tc>
      </w:tr>
      <w:tr>
        <w:trPr>
          <w:cantSplit w:val="1"/>
        </w:trPr>
        <w:tc>
          <w:tcPr>
            <w:tcW w:type="dxa" w:w="1296"/>
            <w:vAlign w:val="center"/>
          </w:tcPr>
          <w:p>
            <w:pPr>
              <w:spacing w:after="0"/>
            </w:pPr>
            <w:r/>
            <w:r>
              <w:rPr>
                <w:rFonts w:ascii="Arial" w:hAnsi="Arial" w:eastAsia="Microsoft YaHei"/>
                <w:b w:val="0"/>
                <w:sz w:val="13"/>
              </w:rPr>
              <w:t>水控制</w:t>
            </w:r>
          </w:p>
        </w:tc>
        <w:tc>
          <w:tcPr>
            <w:tcW w:type="dxa" w:w="1296"/>
            <w:vAlign w:val="center"/>
          </w:tcPr>
          <w:p>
            <w:pPr>
              <w:spacing w:after="0"/>
            </w:pPr>
            <w:r/>
            <w:r>
              <w:rPr>
                <w:rFonts w:ascii="Arial" w:hAnsi="Arial" w:eastAsia="Microsoft YaHei"/>
                <w:b w:val="0"/>
                <w:sz w:val="13"/>
              </w:rPr>
              <w:t>V3.87 design-core evaluation · PITGUARD-TRANSFER-REAL-DATA-ASSURANCE</w:t>
            </w:r>
          </w:p>
        </w:tc>
        <w:tc>
          <w:tcPr>
            <w:tcW w:type="dxa" w:w="1296"/>
            <w:vAlign w:val="center"/>
          </w:tcPr>
          <w:p>
            <w:pPr>
              <w:spacing w:after="0"/>
            </w:pPr>
            <w:r/>
            <w:r>
              <w:rPr>
                <w:rFonts w:ascii="Arial" w:hAnsi="Arial" w:eastAsia="Microsoft YaHei"/>
                <w:b w:val="0"/>
                <w:sz w:val="13"/>
              </w:rPr>
              <w:t>7.0 / 0.0</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不通过</w:t>
            </w:r>
          </w:p>
        </w:tc>
        <w:tc>
          <w:tcPr>
            <w:tcW w:type="dxa" w:w="1296"/>
            <w:vAlign w:val="center"/>
          </w:tcPr>
          <w:p>
            <w:pPr>
              <w:spacing w:after="0"/>
            </w:pPr>
            <w:r/>
            <w:r>
              <w:rPr>
                <w:rFonts w:ascii="Arial" w:hAnsi="Arial" w:eastAsia="Microsoft YaHei"/>
                <w:b w:val="0"/>
                <w:sz w:val="13"/>
              </w:rPr>
              <w:t>真实工程数据仍有缺项；系统未填充任何假定数据，正式发行保持阻断。</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支撑预加轴力、温度与安装偏差</w:t>
            </w:r>
          </w:p>
        </w:tc>
        <w:tc>
          <w:tcPr>
            <w:tcW w:type="dxa" w:w="1296"/>
            <w:vAlign w:val="center"/>
          </w:tcPr>
          <w:p>
            <w:pPr>
              <w:spacing w:after="0"/>
            </w:pPr>
            <w:r/>
            <w:r>
              <w:rPr>
                <w:rFonts w:ascii="Arial" w:hAnsi="Arial" w:eastAsia="Microsoft YaHei"/>
                <w:b w:val="0"/>
                <w:sz w:val="13"/>
              </w:rPr>
              <w:t>2320.591 / 1498.695</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预警</w:t>
            </w:r>
          </w:p>
        </w:tc>
        <w:tc>
          <w:tcPr>
            <w:tcW w:type="dxa" w:w="1296"/>
            <w:vAlign w:val="center"/>
          </w:tcPr>
          <w:p>
            <w:pPr>
              <w:spacing w:after="0"/>
            </w:pPr>
            <w:r/>
            <w:r>
              <w:rPr>
                <w:rFonts w:ascii="Arial" w:hAnsi="Arial" w:eastAsia="Microsoft YaHei"/>
                <w:b w:val="0"/>
                <w:sz w:val="13"/>
              </w:rPr>
              <w:t>1 个对象采用同一类工程假定/复核要求。72 个对象采用同一类工程假定/复核要求。支撑设计轴力已考虑预加轴力、温度、节点间隙闭合和施工偏心的快速筛查效应；正式工程需按施工方案和监测数据复核。</w:t>
            </w:r>
          </w:p>
        </w:tc>
        <w:tc>
          <w:tcPr>
            <w:tcW w:type="dxa" w:w="1296"/>
            <w:vAlign w:val="center"/>
          </w:tcPr>
          <w:p>
            <w:pPr>
              <w:spacing w:after="0"/>
            </w:pPr>
            <w:r/>
            <w:r>
              <w:rPr>
                <w:rFonts w:ascii="Arial" w:hAnsi="Arial" w:eastAsia="Microsoft YaHei"/>
                <w:b w:val="0"/>
                <w:sz w:val="13"/>
              </w:rPr>
              <w:t>JGJ 120-2012</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支撑安装、换撑、拆除顺序与监测条件</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待重算</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重新运行当前方案计算；若仍无记录，按该项规范执行专项复核。</w:t>
            </w:r>
          </w:p>
        </w:tc>
        <w:tc>
          <w:tcPr>
            <w:tcW w:type="dxa" w:w="1296"/>
            <w:vAlign w:val="center"/>
          </w:tcPr>
          <w:p>
            <w:pPr>
              <w:spacing w:after="0"/>
            </w:pPr>
            <w:r/>
            <w:r>
              <w:rPr>
                <w:rFonts w:ascii="Arial" w:hAnsi="Arial" w:eastAsia="Microsoft YaHei"/>
                <w:b w:val="0"/>
                <w:sz w:val="13"/>
              </w:rPr>
              <w:t>JGJ 120-2012 / GB 50497-2019</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施工槽段分幅、接头与止水构造</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上传专项验算/校审结论并绑定当前设计快照。</w:t>
            </w:r>
          </w:p>
        </w:tc>
        <w:tc>
          <w:tcPr>
            <w:tcW w:type="dxa" w:w="1296"/>
            <w:vAlign w:val="center"/>
          </w:tcPr>
          <w:p>
            <w:pPr>
              <w:spacing w:after="0"/>
            </w:pPr>
            <w:r/>
            <w:r>
              <w:rPr>
                <w:rFonts w:ascii="Arial" w:hAnsi="Arial" w:eastAsia="Microsoft YaHei"/>
                <w:b w:val="0"/>
                <w:sz w:val="13"/>
              </w:rPr>
              <w:t>JGJ 120-2012 / GB 50299</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机械连接等级、错开、丝头与检验批</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生成并应用配筋方案；截面变化后重新计算。；选定套筒产品并录入等级、错开比例和检验要求。</w:t>
            </w:r>
          </w:p>
        </w:tc>
        <w:tc>
          <w:tcPr>
            <w:tcW w:type="dxa" w:w="1296"/>
            <w:vAlign w:val="center"/>
          </w:tcPr>
          <w:p>
            <w:pPr>
              <w:spacing w:after="0"/>
            </w:pPr>
            <w:r/>
            <w:r>
              <w:rPr>
                <w:rFonts w:ascii="Arial" w:hAnsi="Arial" w:eastAsia="Microsoft YaHei"/>
                <w:b w:val="0"/>
                <w:sz w:val="13"/>
              </w:rPr>
              <w:t>JGJ 107 / GB 55008</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监测项目、测点、频率与报警闭环</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确认周边环境等级、保护对象距离和变形控制值。</w:t>
            </w:r>
          </w:p>
        </w:tc>
        <w:tc>
          <w:tcPr>
            <w:tcW w:type="dxa" w:w="1296"/>
            <w:vAlign w:val="center"/>
          </w:tcPr>
          <w:p>
            <w:pPr>
              <w:spacing w:after="0"/>
            </w:pPr>
            <w:r/>
            <w:r>
              <w:rPr>
                <w:rFonts w:ascii="Arial" w:hAnsi="Arial" w:eastAsia="Microsoft YaHei"/>
                <w:b w:val="0"/>
                <w:sz w:val="13"/>
              </w:rPr>
              <w:t>GB 50497-2019</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钢筋净距、层数、可穿入性与节点拥挤</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生成并应用配筋方案；截面变化后重新计算。</w:t>
            </w:r>
          </w:p>
        </w:tc>
        <w:tc>
          <w:tcPr>
            <w:tcW w:type="dxa" w:w="1296"/>
            <w:vAlign w:val="center"/>
          </w:tcPr>
          <w:p>
            <w:pPr>
              <w:spacing w:after="0"/>
            </w:pPr>
            <w:r/>
            <w:r>
              <w:rPr>
                <w:rFonts w:ascii="Arial" w:hAnsi="Arial" w:eastAsia="Microsoft YaHei"/>
                <w:b w:val="0"/>
                <w:sz w:val="13"/>
              </w:rPr>
              <w:t>GB/T 50010 / 施工深化要求</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钢筋笼分节、吊点、吊装强度与变形</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缺资料</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生成并应用配筋方案；截面变化后重新计算。；补充吊机性能和场地工况后完成专项吊装验算。</w:t>
            </w:r>
          </w:p>
        </w:tc>
        <w:tc>
          <w:tcPr>
            <w:tcW w:type="dxa" w:w="1296"/>
            <w:vAlign w:val="center"/>
          </w:tcPr>
          <w:p>
            <w:pPr>
              <w:spacing w:after="0"/>
            </w:pPr>
            <w:r/>
            <w:r>
              <w:rPr>
                <w:rFonts w:ascii="Arial" w:hAnsi="Arial" w:eastAsia="Microsoft YaHei"/>
                <w:b w:val="0"/>
                <w:sz w:val="13"/>
              </w:rPr>
              <w:t>GB 50299 / 吊装专项</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混凝土强度、耐久性与保护层</w:t>
            </w:r>
          </w:p>
        </w:tc>
        <w:tc>
          <w:tcPr>
            <w:tcW w:type="dxa" w:w="1296"/>
            <w:vAlign w:val="center"/>
          </w:tcPr>
          <w:p>
            <w:pPr>
              <w:spacing w:after="0"/>
            </w:pPr>
            <w:r/>
            <w:r>
              <w:rPr>
                <w:rFonts w:ascii="Arial" w:hAnsi="Arial" w:eastAsia="Microsoft YaHei"/>
                <w:b w:val="0"/>
                <w:sz w:val="13"/>
              </w:rPr>
              <w:t>50.0 / 50.0</w:t>
            </w:r>
          </w:p>
        </w:tc>
        <w:tc>
          <w:tcPr>
            <w:tcW w:type="dxa" w:w="1296"/>
            <w:vAlign w:val="center"/>
          </w:tcPr>
          <w:p>
            <w:pPr>
              <w:spacing w:after="0"/>
            </w:pPr>
            <w:r/>
            <w:r>
              <w:rPr>
                <w:rFonts w:ascii="Arial" w:hAnsi="Arial" w:eastAsia="Microsoft YaHei"/>
                <w:b w:val="0"/>
                <w:sz w:val="13"/>
              </w:rPr>
              <w:t>1</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基坑内侧保护层厚度不宜小于50mm，外侧不宜小于70mm。</w:t>
            </w:r>
          </w:p>
        </w:tc>
        <w:tc>
          <w:tcPr>
            <w:tcW w:type="dxa" w:w="1296"/>
            <w:vAlign w:val="center"/>
          </w:tcPr>
          <w:p>
            <w:pPr>
              <w:spacing w:after="0"/>
            </w:pPr>
            <w:r/>
            <w:r>
              <w:rPr>
                <w:rFonts w:ascii="Arial" w:hAnsi="Arial" w:eastAsia="Microsoft YaHei"/>
                <w:b w:val="0"/>
                <w:sz w:val="13"/>
              </w:rPr>
              <w:t>GB 55008-2021 / GB/T 50010</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地下连续墙墙厚、垂直度与成槽控制</w:t>
            </w:r>
          </w:p>
        </w:tc>
        <w:tc>
          <w:tcPr>
            <w:tcW w:type="dxa" w:w="1296"/>
            <w:vAlign w:val="center"/>
          </w:tcPr>
          <w:p>
            <w:pPr>
              <w:spacing w:after="0"/>
            </w:pPr>
            <w:r/>
            <w:r>
              <w:rPr>
                <w:rFonts w:ascii="Arial" w:hAnsi="Arial" w:eastAsia="Microsoft YaHei"/>
                <w:b w:val="0"/>
                <w:sz w:val="13"/>
              </w:rPr>
              <w:t>1.2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地下连续墙厚度宜采用 600/800/1000/1200mm 常用规格；特殊设备墙厚需专项说明。</w:t>
            </w:r>
          </w:p>
        </w:tc>
        <w:tc>
          <w:tcPr>
            <w:tcW w:type="dxa" w:w="1296"/>
            <w:vAlign w:val="center"/>
          </w:tcPr>
          <w:p>
            <w:pPr>
              <w:spacing w:after="0"/>
            </w:pPr>
            <w:r/>
            <w:r>
              <w:rPr>
                <w:rFonts w:ascii="Arial" w:hAnsi="Arial" w:eastAsia="Microsoft YaHei"/>
                <w:b w:val="0"/>
                <w:sz w:val="13"/>
              </w:rPr>
              <w:t>JGJ 120-2012 / GB 50299</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V3.87 design-core evaluation · GB55017-2021-GEOLOGICAL-DESIGN-DOMAIN-COVERAGE</w:t>
            </w:r>
          </w:p>
        </w:tc>
        <w:tc>
          <w:tcPr>
            <w:tcW w:type="dxa" w:w="1296"/>
            <w:vAlign w:val="center"/>
          </w:tcPr>
          <w:p>
            <w:pPr>
              <w:spacing w:after="0"/>
            </w:pPr>
            <w:r/>
            <w:r>
              <w:rPr>
                <w:rFonts w:ascii="Arial" w:hAnsi="Arial" w:eastAsia="Microsoft YaHei"/>
                <w:b w:val="0"/>
                <w:sz w:val="13"/>
              </w:rPr>
              <w:t>0.0 / 1.0</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不通过</w:t>
            </w:r>
          </w:p>
        </w:tc>
        <w:tc>
          <w:tcPr>
            <w:tcW w:type="dxa" w:w="1296"/>
            <w:vAlign w:val="center"/>
          </w:tcPr>
          <w:p>
            <w:pPr>
              <w:spacing w:after="0"/>
            </w:pPr>
            <w:r/>
            <w:r>
              <w:rPr>
                <w:rFonts w:ascii="Arial" w:hAnsi="Arial" w:eastAsia="Microsoft YaHei"/>
                <w:b w:val="0"/>
                <w:sz w:val="13"/>
              </w:rPr>
              <w:t>缺少钻孔和可覆盖设计域的地质模型；本次仅使用未验证单层土参数进行初步筛查，正式发行被阻断。</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支护体系 · PITGUARD-CONCAVE-TRANSFER-DETAILING-CLOSURE</w:t>
            </w:r>
          </w:p>
        </w:tc>
        <w:tc>
          <w:tcPr>
            <w:tcW w:type="dxa" w:w="1296"/>
            <w:vAlign w:val="center"/>
          </w:tcPr>
          <w:p>
            <w:pPr>
              <w:spacing w:after="0"/>
            </w:pPr>
            <w:r/>
            <w:r>
              <w:rPr>
                <w:rFonts w:ascii="Arial" w:hAnsi="Arial" w:eastAsia="Microsoft YaHei"/>
                <w:b w:val="0"/>
                <w:sz w:val="13"/>
              </w:rPr>
              <w:t>30.0 / 30.0</w:t>
            </w:r>
          </w:p>
        </w:tc>
        <w:tc>
          <w:tcPr>
            <w:tcW w:type="dxa" w:w="1296"/>
            <w:vAlign w:val="center"/>
          </w:tcPr>
          <w:p>
            <w:pPr>
              <w:spacing w:after="0"/>
            </w:pPr>
            <w:r/>
            <w:r>
              <w:rPr>
                <w:rFonts w:ascii="Arial" w:hAnsi="Arial" w:eastAsia="Microsoft YaHei"/>
                <w:b w:val="0"/>
                <w:sz w:val="13"/>
              </w:rPr>
              <w:t>1</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异形转接梁系已形成平面内力、三维偏心/扭转、反力迭代、抗扭筋、局部承压、加腋和锚固自动深化证据；正式发行仍需注册结构工程师核验并签署。</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V3.87 design-core evaluation · GB50010-WALE-NODE-REBAR-COORDINATION-SUBSET</w:t>
            </w:r>
          </w:p>
        </w:tc>
        <w:tc>
          <w:tcPr>
            <w:tcW w:type="dxa" w:w="1296"/>
            <w:vAlign w:val="center"/>
          </w:tcPr>
          <w:p>
            <w:pPr>
              <w:spacing w:after="0"/>
            </w:pPr>
            <w:r/>
            <w:r>
              <w:rPr>
                <w:rFonts w:ascii="Arial" w:hAnsi="Arial" w:eastAsia="Microsoft YaHei"/>
                <w:b w:val="0"/>
                <w:sz w:val="13"/>
              </w:rPr>
              <w:t>7745.501 / 8539.228</w:t>
            </w:r>
          </w:p>
        </w:tc>
        <w:tc>
          <w:tcPr>
            <w:tcW w:type="dxa" w:w="1296"/>
            <w:vAlign w:val="center"/>
          </w:tcPr>
          <w:p>
            <w:pPr>
              <w:spacing w:after="0"/>
            </w:pPr>
            <w:r/>
            <w:r>
              <w:rPr>
                <w:rFonts w:ascii="Arial" w:hAnsi="Arial" w:eastAsia="Microsoft YaHei"/>
                <w:b w:val="0"/>
                <w:sz w:val="13"/>
              </w:rPr>
              <w:t>1.103</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1 个对象采用同一类工程假定/复核要求。48 个对象采用同一类工程假定/复核要求。围檩节点区附加筋与围檩主筋协调：主筋连续通过，承压板后方设置附加竖筋、U 形筋和加密箍筋。</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支护体系 · JGJ120-2012-4.7-INTERNAL-SUPPORT-LAYOUT-SCREEN-BOTTOM-CLEARANCE</w:t>
            </w:r>
          </w:p>
        </w:tc>
        <w:tc>
          <w:tcPr>
            <w:tcW w:type="dxa" w:w="1296"/>
            <w:vAlign w:val="center"/>
          </w:tcPr>
          <w:p>
            <w:pPr>
              <w:spacing w:after="0"/>
            </w:pPr>
            <w:r/>
            <w:r>
              <w:rPr>
                <w:rFonts w:ascii="Arial" w:hAnsi="Arial" w:eastAsia="Microsoft YaHei"/>
                <w:b w:val="0"/>
                <w:sz w:val="13"/>
              </w:rPr>
              <w:t>2.5 / 1.8</w:t>
            </w:r>
          </w:p>
        </w:tc>
        <w:tc>
          <w:tcPr>
            <w:tcW w:type="dxa" w:w="1296"/>
            <w:vAlign w:val="center"/>
          </w:tcPr>
          <w:p>
            <w:pPr>
              <w:spacing w:after="0"/>
            </w:pPr>
            <w:r/>
            <w:r>
              <w:rPr>
                <w:rFonts w:ascii="Arial" w:hAnsi="Arial" w:eastAsia="Microsoft YaHei"/>
                <w:b w:val="0"/>
                <w:sz w:val="13"/>
              </w:rPr>
              <w:t>1.389</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最下一道支撑至坑底施工净空筛查。</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支护体系 · JGJ120-2012-4.7-INTERNAL-SUPPORT-LAYOUT-SCREEN-FIRST-LEVEL</w:t>
            </w:r>
          </w:p>
        </w:tc>
        <w:tc>
          <w:tcPr>
            <w:tcW w:type="dxa" w:w="1296"/>
            <w:vAlign w:val="center"/>
          </w:tcPr>
          <w:p>
            <w:pPr>
              <w:spacing w:after="0"/>
            </w:pPr>
            <w:r/>
            <w:r>
              <w:rPr>
                <w:rFonts w:ascii="Arial" w:hAnsi="Arial" w:eastAsia="Microsoft YaHei"/>
                <w:b w:val="0"/>
                <w:sz w:val="13"/>
              </w:rPr>
              <w:t>1.5 / 2.5</w:t>
            </w:r>
          </w:p>
        </w:tc>
        <w:tc>
          <w:tcPr>
            <w:tcW w:type="dxa" w:w="1296"/>
            <w:vAlign w:val="center"/>
          </w:tcPr>
          <w:p>
            <w:pPr>
              <w:spacing w:after="0"/>
            </w:pPr>
            <w:r/>
            <w:r>
              <w:rPr>
                <w:rFonts w:ascii="Arial" w:hAnsi="Arial" w:eastAsia="Microsoft YaHei"/>
                <w:b w:val="0"/>
                <w:sz w:val="13"/>
              </w:rPr>
              <w:t>1.667</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第一道支撑距坑顶的竖向距离筛查；施工栈桥、冠梁和土方开挖顺序需结合项目复核。</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DW-S6-001 · GBT50010-2024-REBAR-ANCHORAGE-LAP-SCREEN-LAP</w:t>
            </w:r>
          </w:p>
        </w:tc>
        <w:tc>
          <w:tcPr>
            <w:tcW w:type="dxa" w:w="1296"/>
            <w:vAlign w:val="center"/>
          </w:tcPr>
          <w:p>
            <w:pPr>
              <w:spacing w:after="0"/>
            </w:pPr>
            <w:r/>
            <w:r>
              <w:rPr>
                <w:rFonts w:ascii="Arial" w:hAnsi="Arial" w:eastAsia="Microsoft YaHei"/>
                <w:b w:val="0"/>
                <w:sz w:val="13"/>
              </w:rPr>
              <w:t>4130.0 / 840.0</w:t>
            </w:r>
          </w:p>
        </w:tc>
        <w:tc>
          <w:tcPr>
            <w:tcW w:type="dxa" w:w="1296"/>
            <w:vAlign w:val="center"/>
          </w:tcPr>
          <w:p>
            <w:pPr>
              <w:spacing w:after="0"/>
            </w:pPr>
            <w:r/>
            <w:r>
              <w:rPr>
                <w:rFonts w:ascii="Arial" w:hAnsi="Arial" w:eastAsia="Microsoft YaHei"/>
                <w:b w:val="0"/>
                <w:sz w:val="13"/>
              </w:rPr>
              <w:t>4.917</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纵筋搭接长度筛查；同一区段接头率、机械连接等级和钢筋笼分节吊装需复核。</w:t>
            </w:r>
          </w:p>
        </w:tc>
        <w:tc>
          <w:tcPr>
            <w:tcW w:type="dxa" w:w="1296"/>
            <w:vAlign w:val="center"/>
          </w:tcPr>
          <w:p>
            <w:pPr>
              <w:spacing w:after="0"/>
            </w:pPr>
            <w:r/>
            <w:r>
              <w:rPr>
                <w:rFonts w:ascii="Arial" w:hAnsi="Arial" w:eastAsia="Microsoft YaHei"/>
                <w:b w:val="0"/>
                <w:sz w:val="13"/>
              </w:rPr>
              <w:t>GB/T 50010-2010（2024年局部修订）混凝土结构设计标准 / GB 55008-2021</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DW-S6-001 · GBT50010-2024-REBAR-ANCHORAGE-LAP-SCREEN-ANCHOR</w:t>
            </w:r>
          </w:p>
        </w:tc>
        <w:tc>
          <w:tcPr>
            <w:tcW w:type="dxa" w:w="1296"/>
            <w:vAlign w:val="center"/>
          </w:tcPr>
          <w:p>
            <w:pPr>
              <w:spacing w:after="0"/>
            </w:pPr>
            <w:r/>
            <w:r>
              <w:rPr>
                <w:rFonts w:ascii="Arial" w:hAnsi="Arial" w:eastAsia="Microsoft YaHei"/>
                <w:b w:val="0"/>
                <w:sz w:val="13"/>
              </w:rPr>
              <w:t>3540.0 / 700.0</w:t>
            </w:r>
          </w:p>
        </w:tc>
        <w:tc>
          <w:tcPr>
            <w:tcW w:type="dxa" w:w="1296"/>
            <w:vAlign w:val="center"/>
          </w:tcPr>
          <w:p>
            <w:pPr>
              <w:spacing w:after="0"/>
            </w:pPr>
            <w:r/>
            <w:r>
              <w:rPr>
                <w:rFonts w:ascii="Arial" w:hAnsi="Arial" w:eastAsia="Microsoft YaHei"/>
                <w:b w:val="0"/>
                <w:sz w:val="13"/>
              </w:rPr>
              <w:t>5.057</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受力钢筋基本锚固长度筛查；锚固形式、弯折、焊接/机械连接和抗震构造需在施工图详设中复核。</w:t>
            </w:r>
          </w:p>
        </w:tc>
        <w:tc>
          <w:tcPr>
            <w:tcW w:type="dxa" w:w="1296"/>
            <w:vAlign w:val="center"/>
          </w:tcPr>
          <w:p>
            <w:pPr>
              <w:spacing w:after="0"/>
            </w:pPr>
            <w:r/>
            <w:r>
              <w:rPr>
                <w:rFonts w:ascii="Arial" w:hAnsi="Arial" w:eastAsia="Microsoft YaHei"/>
                <w:b w:val="0"/>
                <w:sz w:val="13"/>
              </w:rPr>
              <w:t>GB/T 50010-2010（2024年局部修订）混凝土结构设计标准 / GB 55008-2021</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V3.87 design-core evaluation · JGJ120-2012-4.7-INTERNAL-SUPPORT-LAYOUT-SCREEN-SPAN</w:t>
            </w:r>
          </w:p>
        </w:tc>
        <w:tc>
          <w:tcPr>
            <w:tcW w:type="dxa" w:w="1296"/>
            <w:vAlign w:val="center"/>
          </w:tcPr>
          <w:p>
            <w:pPr>
              <w:spacing w:after="0"/>
            </w:pPr>
            <w:r/>
            <w:r>
              <w:rPr>
                <w:rFonts w:ascii="Arial" w:hAnsi="Arial" w:eastAsia="Microsoft YaHei"/>
                <w:b w:val="0"/>
                <w:sz w:val="13"/>
              </w:rPr>
              <w:t>5.2 / 70.0</w:t>
            </w:r>
          </w:p>
        </w:tc>
        <w:tc>
          <w:tcPr>
            <w:tcW w:type="dxa" w:w="1296"/>
            <w:vAlign w:val="center"/>
          </w:tcPr>
          <w:p>
            <w:pPr>
              <w:spacing w:after="0"/>
            </w:pPr>
            <w:r/>
            <w:r>
              <w:rPr>
                <w:rFonts w:ascii="Arial" w:hAnsi="Arial" w:eastAsia="Microsoft YaHei"/>
                <w:b w:val="0"/>
                <w:sz w:val="13"/>
              </w:rPr>
              <w:t>13.461</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1 个对象采用同一类工程假定/复核要求。72 个对象采用同一类工程假定/复核要求。支撑跨度和端点吸附筛查；节点、偏心、温度效应和预加轴力应在详设阶段复核。</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RS-L1-21 · JGJ120-2012-4.7-INTERNAL-SUPPORT-LAYOUT-SCREEN-FORCE-TRACE</w:t>
            </w:r>
          </w:p>
        </w:tc>
        <w:tc>
          <w:tcPr>
            <w:tcW w:type="dxa" w:w="1296"/>
            <w:vAlign w:val="center"/>
          </w:tcPr>
          <w:p>
            <w:pPr>
              <w:spacing w:after="0"/>
            </w:pPr>
            <w:r/>
            <w:r>
              <w:rPr>
                <w:rFonts w:ascii="Arial" w:hAnsi="Arial" w:eastAsia="Microsoft YaHei"/>
                <w:b w:val="0"/>
                <w:sz w:val="13"/>
              </w:rPr>
              <w:t>2407.286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支撑设计轴力已写入构件，供承载力验算、IFC 属性和计算书追溯。</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V3.87 design-core evaluation · PITGUARD-INDUSTRIAL-INPUT-GEOMETRY-CONSISTENCY</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计算、三维和图纸几何源一致。 建议：重新生成围护、支撑、施工槽段和图纸几何，禁止混用旧对象。</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case-b7e455148df2 · PITGUARD-INDUSTRIAL-INPUT-STAGES</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施工阶段标高单调、构件引用有效、激活时机合理且工况值有限。 建议：按开挖—支撑安装—换撑—拆撑顺序重建工况，并同步当前构件ID。</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case-b7e455148df2 · PITGUARD-INDUSTRIAL-INPUT-TOPOLOGY-CONTRACT</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工况支撑拓扑哈希与当前模型一致。 建议：同步施工工况后重新计算，禁止复用旧拓扑结果。</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施工性</w:t>
            </w:r>
          </w:p>
        </w:tc>
        <w:tc>
          <w:tcPr>
            <w:tcW w:type="dxa" w:w="1296"/>
            <w:vAlign w:val="center"/>
          </w:tcPr>
          <w:p>
            <w:pPr>
              <w:spacing w:after="0"/>
            </w:pPr>
            <w:r/>
            <w:r>
              <w:rPr>
                <w:rFonts w:ascii="Arial" w:hAnsi="Arial" w:eastAsia="Microsoft YaHei"/>
                <w:b w:val="0"/>
                <w:sz w:val="13"/>
              </w:rPr>
              <w:t>支护体系 · PITGUARD-INDUSTRIAL-INPUT-RETAINING</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围护墙、支撑和材料参数具备计算条件。 建议：修复无效构件参数并重新生成施工阶段。</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V3.87 design-core evaluation · PITGUARD-INDUSTRIAL-INPUT-GEOLOGY</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不通过</w:t>
            </w:r>
          </w:p>
        </w:tc>
        <w:tc>
          <w:tcPr>
            <w:tcW w:type="dxa" w:w="1296"/>
            <w:vAlign w:val="center"/>
          </w:tcPr>
          <w:p>
            <w:pPr>
              <w:spacing w:after="0"/>
            </w:pPr>
            <w:r/>
            <w:r>
              <w:rPr>
                <w:rFonts w:ascii="Arial" w:hAnsi="Arial" w:eastAsia="Microsoft YaHei"/>
                <w:b w:val="0"/>
                <w:sz w:val="13"/>
              </w:rPr>
              <w:t>缺少地层参数或地质空间模型。 建议：补齐钻孔、地下水、参数来源和低置信度区域的专项复核。</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支护体系 · PITGUARD-GLOBAL-6DOF-SPATIAL-VERIFICATION</w:t>
            </w:r>
          </w:p>
        </w:tc>
        <w:tc>
          <w:tcPr>
            <w:tcW w:type="dxa" w:w="1296"/>
            <w:vAlign w:val="center"/>
          </w:tcPr>
          <w:p>
            <w:pPr>
              <w:spacing w:after="0"/>
            </w:pPr>
            <w:r/>
            <w:r>
              <w:rPr>
                <w:rFonts w:ascii="Arial" w:hAnsi="Arial" w:eastAsia="Microsoft YaHei"/>
                <w:b w:val="0"/>
                <w:sz w:val="13"/>
              </w:rPr>
              <w:t>0.349465 / 0.25</w:t>
            </w:r>
          </w:p>
        </w:tc>
        <w:tc>
          <w:tcPr>
            <w:tcW w:type="dxa" w:w="1296"/>
            <w:vAlign w:val="center"/>
          </w:tcPr>
          <w:p>
            <w:pPr>
              <w:spacing w:after="0"/>
            </w:pPr>
            <w:r/>
            <w:r>
              <w:rPr>
                <w:rFonts w:ascii="Arial" w:hAnsi="Arial" w:eastAsia="Microsoft YaHei"/>
                <w:b w:val="0"/>
                <w:sz w:val="13"/>
              </w:rPr>
              <w:t>0.715</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预警</w:t>
            </w:r>
          </w:p>
        </w:tc>
        <w:tc>
          <w:tcPr>
            <w:tcW w:type="dxa" w:w="1296"/>
            <w:vAlign w:val="center"/>
          </w:tcPr>
          <w:p>
            <w:pPr>
              <w:spacing w:after="0"/>
            </w:pPr>
            <w:r/>
            <w:r>
              <w:rPr>
                <w:rFonts w:ascii="Arial" w:hAnsi="Arial" w:eastAsia="Microsoft YaHei"/>
                <w:b w:val="0"/>
                <w:sz w:val="13"/>
              </w:rPr>
              <w:t>全局六自由度线弹性空间杆系已用于平面转接模型的独立一致性验证。</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V3.87 design-core evaluation · QUALITY-CORNER-SUPPORT</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预警</w:t>
            </w:r>
          </w:p>
        </w:tc>
        <w:tc>
          <w:tcPr>
            <w:tcW w:type="dxa" w:w="1296"/>
            <w:vAlign w:val="center"/>
          </w:tcPr>
          <w:p>
            <w:pPr>
              <w:spacing w:after="0"/>
            </w:pPr>
            <w:r/>
            <w:r>
              <w:rPr>
                <w:rFonts w:ascii="Arial" w:hAnsi="Arial" w:eastAsia="Microsoft YaHei"/>
                <w:b w:val="0"/>
                <w:sz w:val="13"/>
              </w:rPr>
              <w:t>角撑数量 0，对较深矩形/多边形基坑可能不足。 建议：检查凸直角是否布置角撑，或采用环撑。</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V3.87 design-core evaluation · QUALITY-OBSTACLE-CLEARANCE</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预警</w:t>
            </w:r>
          </w:p>
        </w:tc>
        <w:tc>
          <w:tcPr>
            <w:tcW w:type="dxa" w:w="1296"/>
            <w:vAlign w:val="center"/>
          </w:tcPr>
          <w:p>
            <w:pPr>
              <w:spacing w:after="0"/>
            </w:pPr>
            <w:r/>
            <w:r>
              <w:rPr>
                <w:rFonts w:ascii="Arial" w:hAnsi="Arial" w:eastAsia="Microsoft YaHei"/>
                <w:b w:val="0"/>
                <w:sz w:val="13"/>
              </w:rPr>
              <w:t>未录入坡道、出土口、中心岛或保护区障碍，无法校核支撑避让。 建议：在 CAD 编辑器高级抽屉中绘制障碍物。</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V3.87 design-core evaluation · GB55017-2021-GEOLOGICAL-EXTRAPOLATION-CONTROL</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需人工复核</w:t>
            </w:r>
          </w:p>
        </w:tc>
        <w:tc>
          <w:tcPr>
            <w:tcW w:type="dxa" w:w="1296"/>
            <w:vAlign w:val="center"/>
          </w:tcPr>
          <w:p>
            <w:pPr>
              <w:spacing w:after="0"/>
            </w:pPr>
            <w:r/>
            <w:r>
              <w:rPr>
                <w:rFonts w:ascii="Arial" w:hAnsi="Arial" w:eastAsia="Microsoft YaHei"/>
                <w:b w:val="0"/>
                <w:sz w:val="13"/>
              </w:rPr>
              <w:t>地质模型未使用平面外推。</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DW-S1-001 · PITGUARD-MATRIX-CONDITION</w:t>
            </w:r>
          </w:p>
        </w:tc>
        <w:tc>
          <w:tcPr>
            <w:tcW w:type="dxa" w:w="1296"/>
            <w:vAlign w:val="center"/>
          </w:tcPr>
          <w:p>
            <w:pPr>
              <w:spacing w:after="0"/>
            </w:pPr>
            <w:r/>
            <w:r>
              <w:rPr>
                <w:rFonts w:ascii="Arial" w:hAnsi="Arial" w:eastAsia="Microsoft YaHei"/>
                <w:b w:val="0"/>
                <w:sz w:val="13"/>
              </w:rPr>
              <w:t>109.516 / 1000000000000.0</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全局矩阵条件数处于项目数值质量门禁允许范围。</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DW-S6-001 · GB50009-2012-BASIC-COMBINATION-SUBSET</w:t>
            </w:r>
          </w:p>
        </w:tc>
        <w:tc>
          <w:tcPr>
            <w:tcW w:type="dxa" w:w="1296"/>
            <w:vAlign w:val="center"/>
          </w:tcPr>
          <w:p>
            <w:pPr>
              <w:spacing w:after="0"/>
            </w:pPr>
            <w:r/>
            <w:r>
              <w:rPr>
                <w:rFonts w:ascii="Arial" w:hAnsi="Arial" w:eastAsia="Microsoft YaHei"/>
                <w:b w:val="0"/>
                <w:sz w:val="13"/>
              </w:rPr>
              <w:t>805.542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荷载组合参数已完整记录并进入设计值计算；正式报审前仍应由专业人员确认作用分类和分项/组合系数。</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DW-S6-001 · PITGUARD-WALL-RESTRAINT-LOAD-PATH</w:t>
            </w:r>
          </w:p>
        </w:tc>
        <w:tc>
          <w:tcPr>
            <w:tcW w:type="dxa" w:w="1296"/>
            <w:vAlign w:val="center"/>
          </w:tcPr>
          <w:p>
            <w:pPr>
              <w:spacing w:after="0"/>
            </w:pPr>
            <w:r/>
            <w:r>
              <w:rPr>
                <w:rFonts w:ascii="Arial" w:hAnsi="Arial" w:eastAsia="Microsoft YaHei"/>
                <w:b w:val="0"/>
                <w:sz w:val="13"/>
              </w:rPr>
              <w:t>0.0 / 1.0</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墙面已形成直接支撑或短回墙两端围檩传力约束。</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V3.87 design-core evaluation · PITGUARD-INDUSTRIAL-INPUT-UNITS</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计算内核输入采用 m-kN-kPa-degree 工程单位。 建议：将项目切换到 m、kN、kPa、degree 后重新计算，或补充经测试的单位换算层。</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exc-6ce3aa97ae12 · PITGUARD-INDUSTRIAL-INPUT-EXCAVATION</w:t>
            </w:r>
          </w:p>
        </w:tc>
        <w:tc>
          <w:tcPr>
            <w:tcW w:type="dxa" w:w="1296"/>
            <w:vAlign w:val="center"/>
          </w:tcPr>
          <w:p>
            <w:pPr>
              <w:spacing w:after="0"/>
            </w:pPr>
            <w:r/>
            <w:r>
              <w:rPr>
                <w:rFonts w:ascii="Arial" w:hAnsi="Arial" w:eastAsia="Microsoft YaHei"/>
                <w:b w:val="0"/>
                <w:sz w:val="13"/>
              </w:rPr>
              <w:t>— / —</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基坑轮廓闭合且标高方向有效。 建议：修复轮廓闭合、重复点、短边和顶底标高后重建围护体系。</w:t>
            </w:r>
          </w:p>
        </w:tc>
        <w:tc>
          <w:tcPr>
            <w:tcW w:type="dxa" w:w="1296"/>
            <w:vAlign w:val="center"/>
          </w:tcPr>
          <w:p>
            <w:pPr>
              <w:spacing w:after="0"/>
            </w:pPr>
            <w:r/>
            <w:r>
              <w:rPr>
                <w:rFonts w:ascii="Arial" w:hAnsi="Arial" w:eastAsia="Microsoft YaHei"/>
                <w:b w:val="0"/>
                <w:sz w:val="13"/>
              </w:rPr>
              <w:t>—</w:t>
            </w:r>
          </w:p>
        </w:tc>
      </w:tr>
      <w:tr>
        <w:trPr>
          <w:cantSplit w:val="1"/>
        </w:trPr>
        <w:tc>
          <w:tcPr>
            <w:tcW w:type="dxa" w:w="1296"/>
            <w:vAlign w:val="center"/>
          </w:tcPr>
          <w:p>
            <w:pPr>
              <w:spacing w:after="0"/>
            </w:pPr>
            <w:r/>
            <w:r>
              <w:rPr>
                <w:rFonts w:ascii="Arial" w:hAnsi="Arial" w:eastAsia="Microsoft YaHei"/>
                <w:b w:val="0"/>
                <w:sz w:val="13"/>
              </w:rPr>
              <w:t>其他</w:t>
            </w:r>
          </w:p>
        </w:tc>
        <w:tc>
          <w:tcPr>
            <w:tcW w:type="dxa" w:w="1296"/>
            <w:vAlign w:val="center"/>
          </w:tcPr>
          <w:p>
            <w:pPr>
              <w:spacing w:after="0"/>
            </w:pPr>
            <w:r/>
            <w:r>
              <w:rPr>
                <w:rFonts w:ascii="Arial" w:hAnsi="Arial" w:eastAsia="Microsoft YaHei"/>
                <w:b w:val="0"/>
                <w:sz w:val="13"/>
              </w:rPr>
              <w:t>支护体系 · PITGUARD-TRANSFER-FRAME-SCALED-CONDITION</w:t>
            </w:r>
          </w:p>
        </w:tc>
        <w:tc>
          <w:tcPr>
            <w:tcW w:type="dxa" w:w="1296"/>
            <w:vAlign w:val="center"/>
          </w:tcPr>
          <w:p>
            <w:pPr>
              <w:spacing w:after="0"/>
            </w:pPr>
            <w:r/>
            <w:r>
              <w:rPr>
                <w:rFonts w:ascii="Arial" w:hAnsi="Arial" w:eastAsia="Microsoft YaHei"/>
                <w:b w:val="0"/>
                <w:sz w:val="13"/>
              </w:rPr>
              <w:t>6335.321306 / 1000000000000.0</w:t>
            </w:r>
          </w:p>
        </w:tc>
        <w:tc>
          <w:tcPr>
            <w:tcW w:type="dxa" w:w="1296"/>
            <w:vAlign w:val="center"/>
          </w:tcPr>
          <w:p>
            <w:pPr>
              <w:spacing w:after="0"/>
            </w:pPr>
            <w:r/>
            <w:r>
              <w:rPr>
                <w:rFonts w:ascii="Arial" w:hAnsi="Arial" w:eastAsia="Microsoft YaHei"/>
                <w:b w:val="0"/>
                <w:sz w:val="13"/>
              </w:rPr>
              <w:t>—</w:t>
            </w:r>
          </w:p>
        </w:tc>
        <w:tc>
          <w:tcPr>
            <w:tcW w:type="dxa" w:w="1296"/>
            <w:vAlign w:val="center"/>
          </w:tcPr>
          <w:p>
            <w:pPr>
              <w:spacing w:after="0"/>
            </w:pPr>
            <w:r/>
            <w:r>
              <w:rPr>
                <w:rFonts w:ascii="Arial" w:hAnsi="Arial" w:eastAsia="Microsoft YaHei"/>
                <w:b w:val="0"/>
                <w:sz w:val="13"/>
              </w:rPr>
              <w:t>calculated</w:t>
            </w:r>
          </w:p>
        </w:tc>
        <w:tc>
          <w:tcPr>
            <w:tcW w:type="dxa" w:w="1296"/>
            <w:vAlign w:val="center"/>
          </w:tcPr>
          <w:p>
            <w:pPr>
              <w:spacing w:after="0"/>
            </w:pPr>
            <w:r/>
            <w:r>
              <w:rPr>
                <w:rFonts w:ascii="Arial" w:hAnsi="Arial" w:eastAsia="Microsoft YaHei"/>
                <w:b w:val="0"/>
                <w:sz w:val="13"/>
              </w:rPr>
              <w:t>通过</w:t>
            </w:r>
          </w:p>
        </w:tc>
        <w:tc>
          <w:tcPr>
            <w:tcW w:type="dxa" w:w="1296"/>
            <w:vAlign w:val="center"/>
          </w:tcPr>
          <w:p>
            <w:pPr>
              <w:spacing w:after="0"/>
            </w:pPr>
            <w:r/>
            <w:r>
              <w:rPr>
                <w:rFonts w:ascii="Arial" w:hAnsi="Arial" w:eastAsia="Microsoft YaHei"/>
                <w:b w:val="0"/>
                <w:sz w:val="13"/>
              </w:rPr>
              <w:t>转接框架采用对称对角尺度化；条件数按 A/B/C/D/E 等级显示，超过病态阈值自动阻断。</w:t>
            </w:r>
          </w:p>
        </w:tc>
        <w:tc>
          <w:tcPr>
            <w:tcW w:type="dxa" w:w="1296"/>
            <w:vAlign w:val="center"/>
          </w:tcPr>
          <w:p>
            <w:pPr>
              <w:spacing w:after="0"/>
            </w:pPr>
            <w:r/>
            <w:r>
              <w:rPr>
                <w:rFonts w:ascii="Arial" w:hAnsi="Arial" w:eastAsia="Microsoft YaHei"/>
                <w:b w:val="0"/>
                <w:sz w:val="13"/>
              </w:rPr>
              <w:t>—</w:t>
            </w:r>
          </w:p>
        </w:tc>
      </w:tr>
    </w:tbl>
    <w:p>
      <w:pPr>
        <w:spacing w:after="0"/>
      </w:pPr>
    </w:p>
    <w:p>
      <w:pPr>
        <w:pStyle w:val="Heading2"/>
      </w:pPr>
      <w:r>
        <w:t>3.5 缺资料闭合清单</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cantSplit w:val="1"/>
        </w:trPr>
        <w:tc>
          <w:tcPr>
            <w:tcW w:type="dxa" w:w="1728"/>
            <w:vAlign w:val="center"/>
            <w:shd w:fill="355B83"/>
          </w:tcPr>
          <w:p>
            <w:pPr>
              <w:spacing w:after="0"/>
            </w:pPr>
            <w:r/>
            <w:r>
              <w:rPr>
                <w:rFonts w:ascii="Arial" w:hAnsi="Arial" w:eastAsia="Microsoft YaHei"/>
                <w:b/>
                <w:color w:val="FFFFFF"/>
                <w:sz w:val="14"/>
              </w:rPr>
              <w:t>资料</w:t>
            </w:r>
          </w:p>
        </w:tc>
        <w:tc>
          <w:tcPr>
            <w:tcW w:type="dxa" w:w="1728"/>
            <w:vAlign w:val="center"/>
            <w:shd w:fill="355B83"/>
          </w:tcPr>
          <w:p>
            <w:pPr>
              <w:spacing w:after="0"/>
            </w:pPr>
            <w:r/>
            <w:r>
              <w:rPr>
                <w:rFonts w:ascii="Arial" w:hAnsi="Arial" w:eastAsia="Microsoft YaHei"/>
                <w:b/>
                <w:color w:val="FFFFFF"/>
                <w:sz w:val="14"/>
              </w:rPr>
              <w:t>提供阶段</w:t>
            </w:r>
          </w:p>
        </w:tc>
        <w:tc>
          <w:tcPr>
            <w:tcW w:type="dxa" w:w="1728"/>
            <w:vAlign w:val="center"/>
            <w:shd w:fill="355B83"/>
          </w:tcPr>
          <w:p>
            <w:pPr>
              <w:spacing w:after="0"/>
            </w:pPr>
            <w:r/>
            <w:r>
              <w:rPr>
                <w:rFonts w:ascii="Arial" w:hAnsi="Arial" w:eastAsia="Microsoft YaHei"/>
                <w:b/>
                <w:color w:val="FFFFFF"/>
                <w:sz w:val="14"/>
              </w:rPr>
              <w:t>责任方</w:t>
            </w:r>
          </w:p>
        </w:tc>
        <w:tc>
          <w:tcPr>
            <w:tcW w:type="dxa" w:w="1728"/>
            <w:vAlign w:val="center"/>
            <w:shd w:fill="355B83"/>
          </w:tcPr>
          <w:p>
            <w:pPr>
              <w:spacing w:after="0"/>
            </w:pPr>
            <w:r/>
            <w:r>
              <w:rPr>
                <w:rFonts w:ascii="Arial" w:hAnsi="Arial" w:eastAsia="Microsoft YaHei"/>
                <w:b/>
                <w:color w:val="FFFFFF"/>
                <w:sz w:val="14"/>
              </w:rPr>
              <w:t>设计阶段可提供</w:t>
            </w:r>
          </w:p>
        </w:tc>
        <w:tc>
          <w:tcPr>
            <w:tcW w:type="dxa" w:w="1728"/>
            <w:vAlign w:val="center"/>
            <w:shd w:fill="355B83"/>
          </w:tcPr>
          <w:p>
            <w:pPr>
              <w:spacing w:after="0"/>
            </w:pPr>
            <w:r/>
            <w:r>
              <w:rPr>
                <w:rFonts w:ascii="Arial" w:hAnsi="Arial" w:eastAsia="Microsoft YaHei"/>
                <w:b/>
                <w:color w:val="FFFFFF"/>
                <w:sz w:val="14"/>
              </w:rPr>
              <w:t>影响校核</w:t>
            </w:r>
          </w:p>
        </w:tc>
        <w:tc>
          <w:tcPr>
            <w:tcW w:type="dxa" w:w="1728"/>
            <w:vAlign w:val="center"/>
            <w:shd w:fill="355B83"/>
          </w:tcPr>
          <w:p>
            <w:pPr>
              <w:spacing w:after="0"/>
            </w:pPr>
            <w:r/>
            <w:r>
              <w:rPr>
                <w:rFonts w:ascii="Arial" w:hAnsi="Arial" w:eastAsia="Microsoft YaHei"/>
                <w:b/>
                <w:color w:val="FFFFFF"/>
                <w:sz w:val="14"/>
              </w:rPr>
              <w:t>补齐动作</w:t>
            </w:r>
          </w:p>
        </w:tc>
      </w:tr>
      <w:tr>
        <w:trPr>
          <w:cantSplit w:val="1"/>
        </w:trPr>
        <w:tc>
          <w:tcPr>
            <w:tcW w:type="dxa" w:w="1728"/>
            <w:vAlign w:val="center"/>
          </w:tcPr>
          <w:p>
            <w:pPr>
              <w:spacing w:after="0"/>
            </w:pPr>
            <w:r/>
            <w:r>
              <w:rPr>
                <w:rFonts w:ascii="Arial" w:hAnsi="Arial" w:eastAsia="Microsoft YaHei"/>
                <w:b w:val="0"/>
                <w:sz w:val="14"/>
              </w:rPr>
              <w:t>周边建筑、管线、道路及变形控制等级</w:t>
            </w:r>
          </w:p>
        </w:tc>
        <w:tc>
          <w:tcPr>
            <w:tcW w:type="dxa" w:w="1728"/>
            <w:vAlign w:val="center"/>
          </w:tcPr>
          <w:p>
            <w:pPr>
              <w:spacing w:after="0"/>
            </w:pPr>
            <w:r/>
            <w:r>
              <w:rPr>
                <w:rFonts w:ascii="Arial" w:hAnsi="Arial" w:eastAsia="Microsoft YaHei"/>
                <w:b w:val="0"/>
                <w:sz w:val="14"/>
              </w:rPr>
              <w:t>设计阶段</w:t>
            </w:r>
          </w:p>
        </w:tc>
        <w:tc>
          <w:tcPr>
            <w:tcW w:type="dxa" w:w="1728"/>
            <w:vAlign w:val="center"/>
          </w:tcPr>
          <w:p>
            <w:pPr>
              <w:spacing w:after="0"/>
            </w:pPr>
            <w:r/>
            <w:r>
              <w:rPr>
                <w:rFonts w:ascii="Arial" w:hAnsi="Arial" w:eastAsia="Microsoft YaHei"/>
                <w:b w:val="0"/>
                <w:sz w:val="14"/>
              </w:rPr>
              <w:t>基坑设计/业主</w:t>
            </w:r>
          </w:p>
        </w:tc>
        <w:tc>
          <w:tcPr>
            <w:tcW w:type="dxa" w:w="1728"/>
            <w:vAlign w:val="center"/>
          </w:tcPr>
          <w:p>
            <w:pPr>
              <w:spacing w:after="0"/>
            </w:pPr>
            <w:r/>
            <w:r>
              <w:rPr>
                <w:rFonts w:ascii="Arial" w:hAnsi="Arial" w:eastAsia="Microsoft YaHei"/>
                <w:b w:val="0"/>
                <w:sz w:val="14"/>
              </w:rPr>
              <w:t>是</w:t>
            </w:r>
          </w:p>
        </w:tc>
        <w:tc>
          <w:tcPr>
            <w:tcW w:type="dxa" w:w="1728"/>
            <w:vAlign w:val="center"/>
          </w:tcPr>
          <w:p>
            <w:pPr>
              <w:spacing w:after="0"/>
            </w:pPr>
            <w:r/>
            <w:r>
              <w:rPr>
                <w:rFonts w:ascii="Arial" w:hAnsi="Arial" w:eastAsia="Microsoft YaHei"/>
                <w:b w:val="0"/>
                <w:sz w:val="14"/>
              </w:rPr>
              <w:t>4</w:t>
            </w:r>
          </w:p>
        </w:tc>
        <w:tc>
          <w:tcPr>
            <w:tcW w:type="dxa" w:w="1728"/>
            <w:vAlign w:val="center"/>
          </w:tcPr>
          <w:p>
            <w:pPr>
              <w:spacing w:after="0"/>
            </w:pPr>
            <w:r/>
            <w:r>
              <w:rPr>
                <w:rFonts w:ascii="Arial" w:hAnsi="Arial" w:eastAsia="Microsoft YaHei"/>
                <w:b w:val="0"/>
                <w:sz w:val="14"/>
              </w:rPr>
              <w:t>确认周边环境等级、保护对象距离和变形控制值。</w:t>
            </w:r>
          </w:p>
        </w:tc>
      </w:tr>
      <w:tr>
        <w:trPr>
          <w:cantSplit w:val="1"/>
        </w:trPr>
        <w:tc>
          <w:tcPr>
            <w:tcW w:type="dxa" w:w="1728"/>
            <w:vAlign w:val="center"/>
          </w:tcPr>
          <w:p>
            <w:pPr>
              <w:spacing w:after="0"/>
            </w:pPr>
            <w:r/>
            <w:r>
              <w:rPr>
                <w:rFonts w:ascii="Arial" w:hAnsi="Arial" w:eastAsia="Microsoft YaHei"/>
                <w:b w:val="0"/>
                <w:sz w:val="14"/>
              </w:rPr>
              <w:t>墙、梁、支撑与节点配筋方案</w:t>
            </w:r>
          </w:p>
        </w:tc>
        <w:tc>
          <w:tcPr>
            <w:tcW w:type="dxa" w:w="1728"/>
            <w:vAlign w:val="center"/>
          </w:tcPr>
          <w:p>
            <w:pPr>
              <w:spacing w:after="0"/>
            </w:pPr>
            <w:r/>
            <w:r>
              <w:rPr>
                <w:rFonts w:ascii="Arial" w:hAnsi="Arial" w:eastAsia="Microsoft YaHei"/>
                <w:b w:val="0"/>
                <w:sz w:val="14"/>
              </w:rPr>
              <w:t>设计阶段</w:t>
            </w:r>
          </w:p>
        </w:tc>
        <w:tc>
          <w:tcPr>
            <w:tcW w:type="dxa" w:w="1728"/>
            <w:vAlign w:val="center"/>
          </w:tcPr>
          <w:p>
            <w:pPr>
              <w:spacing w:after="0"/>
            </w:pPr>
            <w:r/>
            <w:r>
              <w:rPr>
                <w:rFonts w:ascii="Arial" w:hAnsi="Arial" w:eastAsia="Microsoft YaHei"/>
                <w:b w:val="0"/>
                <w:sz w:val="14"/>
              </w:rPr>
              <w:t>结构设计</w:t>
            </w:r>
          </w:p>
        </w:tc>
        <w:tc>
          <w:tcPr>
            <w:tcW w:type="dxa" w:w="1728"/>
            <w:vAlign w:val="center"/>
          </w:tcPr>
          <w:p>
            <w:pPr>
              <w:spacing w:after="0"/>
            </w:pPr>
            <w:r/>
            <w:r>
              <w:rPr>
                <w:rFonts w:ascii="Arial" w:hAnsi="Arial" w:eastAsia="Microsoft YaHei"/>
                <w:b w:val="0"/>
                <w:sz w:val="14"/>
              </w:rPr>
              <w:t>是</w:t>
            </w:r>
          </w:p>
        </w:tc>
        <w:tc>
          <w:tcPr>
            <w:tcW w:type="dxa" w:w="1728"/>
            <w:vAlign w:val="center"/>
          </w:tcPr>
          <w:p>
            <w:pPr>
              <w:spacing w:after="0"/>
            </w:pPr>
            <w:r/>
            <w:r>
              <w:rPr>
                <w:rFonts w:ascii="Arial" w:hAnsi="Arial" w:eastAsia="Microsoft YaHei"/>
                <w:b w:val="0"/>
                <w:sz w:val="14"/>
              </w:rPr>
              <w:t>6</w:t>
            </w:r>
          </w:p>
        </w:tc>
        <w:tc>
          <w:tcPr>
            <w:tcW w:type="dxa" w:w="1728"/>
            <w:vAlign w:val="center"/>
          </w:tcPr>
          <w:p>
            <w:pPr>
              <w:spacing w:after="0"/>
            </w:pPr>
            <w:r/>
            <w:r>
              <w:rPr>
                <w:rFonts w:ascii="Arial" w:hAnsi="Arial" w:eastAsia="Microsoft YaHei"/>
                <w:b w:val="0"/>
                <w:sz w:val="14"/>
              </w:rPr>
              <w:t>生成并应用配筋方案；截面变化后重新计算。</w:t>
            </w:r>
          </w:p>
        </w:tc>
      </w:tr>
      <w:tr>
        <w:trPr>
          <w:cantSplit w:val="1"/>
        </w:trPr>
        <w:tc>
          <w:tcPr>
            <w:tcW w:type="dxa" w:w="1728"/>
            <w:vAlign w:val="center"/>
          </w:tcPr>
          <w:p>
            <w:pPr>
              <w:spacing w:after="0"/>
            </w:pPr>
            <w:r/>
            <w:r>
              <w:rPr>
                <w:rFonts w:ascii="Arial" w:hAnsi="Arial" w:eastAsia="Microsoft YaHei"/>
                <w:b w:val="0"/>
                <w:sz w:val="14"/>
              </w:rPr>
              <w:t>环境类别、设计使用年限、保护层与材料耐久性参数</w:t>
            </w:r>
          </w:p>
        </w:tc>
        <w:tc>
          <w:tcPr>
            <w:tcW w:type="dxa" w:w="1728"/>
            <w:vAlign w:val="center"/>
          </w:tcPr>
          <w:p>
            <w:pPr>
              <w:spacing w:after="0"/>
            </w:pPr>
            <w:r/>
            <w:r>
              <w:rPr>
                <w:rFonts w:ascii="Arial" w:hAnsi="Arial" w:eastAsia="Microsoft YaHei"/>
                <w:b w:val="0"/>
                <w:sz w:val="14"/>
              </w:rPr>
              <w:t>设计阶段</w:t>
            </w:r>
          </w:p>
        </w:tc>
        <w:tc>
          <w:tcPr>
            <w:tcW w:type="dxa" w:w="1728"/>
            <w:vAlign w:val="center"/>
          </w:tcPr>
          <w:p>
            <w:pPr>
              <w:spacing w:after="0"/>
            </w:pPr>
            <w:r/>
            <w:r>
              <w:rPr>
                <w:rFonts w:ascii="Arial" w:hAnsi="Arial" w:eastAsia="Microsoft YaHei"/>
                <w:b w:val="0"/>
                <w:sz w:val="14"/>
              </w:rPr>
              <w:t>结构设计</w:t>
            </w:r>
          </w:p>
        </w:tc>
        <w:tc>
          <w:tcPr>
            <w:tcW w:type="dxa" w:w="1728"/>
            <w:vAlign w:val="center"/>
          </w:tcPr>
          <w:p>
            <w:pPr>
              <w:spacing w:after="0"/>
            </w:pPr>
            <w:r/>
            <w:r>
              <w:rPr>
                <w:rFonts w:ascii="Arial" w:hAnsi="Arial" w:eastAsia="Microsoft YaHei"/>
                <w:b w:val="0"/>
                <w:sz w:val="14"/>
              </w:rPr>
              <w:t>是</w:t>
            </w:r>
          </w:p>
        </w:tc>
        <w:tc>
          <w:tcPr>
            <w:tcW w:type="dxa" w:w="1728"/>
            <w:vAlign w:val="center"/>
          </w:tcPr>
          <w:p>
            <w:pPr>
              <w:spacing w:after="0"/>
            </w:pPr>
            <w:r/>
            <w:r>
              <w:rPr>
                <w:rFonts w:ascii="Arial" w:hAnsi="Arial" w:eastAsia="Microsoft YaHei"/>
                <w:b w:val="0"/>
                <w:sz w:val="14"/>
              </w:rPr>
              <w:t>2</w:t>
            </w:r>
          </w:p>
        </w:tc>
        <w:tc>
          <w:tcPr>
            <w:tcW w:type="dxa" w:w="1728"/>
            <w:vAlign w:val="center"/>
          </w:tcPr>
          <w:p>
            <w:pPr>
              <w:spacing w:after="0"/>
            </w:pPr>
            <w:r/>
            <w:r>
              <w:rPr>
                <w:rFonts w:ascii="Arial" w:hAnsi="Arial" w:eastAsia="Microsoft YaHei"/>
                <w:b w:val="0"/>
                <w:sz w:val="14"/>
              </w:rPr>
              <w:t>确认环境类别、使用年限、混凝土等级和保护层。</w:t>
            </w:r>
          </w:p>
        </w:tc>
      </w:tr>
      <w:tr>
        <w:trPr>
          <w:cantSplit w:val="1"/>
        </w:trPr>
        <w:tc>
          <w:tcPr>
            <w:tcW w:type="dxa" w:w="1728"/>
            <w:vAlign w:val="center"/>
          </w:tcPr>
          <w:p>
            <w:pPr>
              <w:spacing w:after="0"/>
            </w:pPr>
            <w:r/>
            <w:r>
              <w:rPr>
                <w:rFonts w:ascii="Arial" w:hAnsi="Arial" w:eastAsia="Microsoft YaHei"/>
                <w:b w:val="0"/>
                <w:sz w:val="14"/>
              </w:rPr>
              <w:t>各含水层渗透系数及渗流方向性</w:t>
            </w:r>
          </w:p>
        </w:tc>
        <w:tc>
          <w:tcPr>
            <w:tcW w:type="dxa" w:w="1728"/>
            <w:vAlign w:val="center"/>
          </w:tcPr>
          <w:p>
            <w:pPr>
              <w:spacing w:after="0"/>
            </w:pPr>
            <w:r/>
            <w:r>
              <w:rPr>
                <w:rFonts w:ascii="Arial" w:hAnsi="Arial" w:eastAsia="Microsoft YaHei"/>
                <w:b w:val="0"/>
                <w:sz w:val="14"/>
              </w:rPr>
              <w:t>勘察阶段</w:t>
            </w:r>
          </w:p>
        </w:tc>
        <w:tc>
          <w:tcPr>
            <w:tcW w:type="dxa" w:w="1728"/>
            <w:vAlign w:val="center"/>
          </w:tcPr>
          <w:p>
            <w:pPr>
              <w:spacing w:after="0"/>
            </w:pPr>
            <w:r/>
            <w:r>
              <w:rPr>
                <w:rFonts w:ascii="Arial" w:hAnsi="Arial" w:eastAsia="Microsoft YaHei"/>
                <w:b w:val="0"/>
                <w:sz w:val="14"/>
              </w:rPr>
              <w:t>水文地质勘察</w:t>
            </w:r>
          </w:p>
        </w:tc>
        <w:tc>
          <w:tcPr>
            <w:tcW w:type="dxa" w:w="1728"/>
            <w:vAlign w:val="center"/>
          </w:tcPr>
          <w:p>
            <w:pPr>
              <w:spacing w:after="0"/>
            </w:pPr>
            <w:r/>
            <w:r>
              <w:rPr>
                <w:rFonts w:ascii="Arial" w:hAnsi="Arial" w:eastAsia="Microsoft YaHei"/>
                <w:b w:val="0"/>
                <w:sz w:val="14"/>
              </w:rPr>
              <w:t>是</w:t>
            </w:r>
          </w:p>
        </w:tc>
        <w:tc>
          <w:tcPr>
            <w:tcW w:type="dxa" w:w="1728"/>
            <w:vAlign w:val="center"/>
          </w:tcPr>
          <w:p>
            <w:pPr>
              <w:spacing w:after="0"/>
            </w:pPr>
            <w:r/>
            <w:r>
              <w:rPr>
                <w:rFonts w:ascii="Arial" w:hAnsi="Arial" w:eastAsia="Microsoft YaHei"/>
                <w:b w:val="0"/>
                <w:sz w:val="14"/>
              </w:rPr>
              <w:t>3</w:t>
            </w:r>
          </w:p>
        </w:tc>
        <w:tc>
          <w:tcPr>
            <w:tcW w:type="dxa" w:w="1728"/>
            <w:vAlign w:val="center"/>
          </w:tcPr>
          <w:p>
            <w:pPr>
              <w:spacing w:after="0"/>
            </w:pPr>
            <w:r/>
            <w:r>
              <w:rPr>
                <w:rFonts w:ascii="Arial" w:hAnsi="Arial" w:eastAsia="Microsoft YaHei"/>
                <w:b w:val="0"/>
                <w:sz w:val="14"/>
              </w:rPr>
              <w:t>补齐 kx/ky/kz 或项目采用的等效渗透系数。</w:t>
            </w:r>
          </w:p>
        </w:tc>
      </w:tr>
      <w:tr>
        <w:trPr>
          <w:cantSplit w:val="1"/>
        </w:trPr>
        <w:tc>
          <w:tcPr>
            <w:tcW w:type="dxa" w:w="1728"/>
            <w:vAlign w:val="center"/>
          </w:tcPr>
          <w:p>
            <w:pPr>
              <w:spacing w:after="0"/>
            </w:pPr>
            <w:r/>
            <w:r>
              <w:rPr>
                <w:rFonts w:ascii="Arial" w:hAnsi="Arial" w:eastAsia="Microsoft YaHei"/>
                <w:b w:val="0"/>
                <w:sz w:val="14"/>
              </w:rPr>
              <w:t>各设计地层压缩/变形模量及水平地基反力参数</w:t>
            </w:r>
          </w:p>
        </w:tc>
        <w:tc>
          <w:tcPr>
            <w:tcW w:type="dxa" w:w="1728"/>
            <w:vAlign w:val="center"/>
          </w:tcPr>
          <w:p>
            <w:pPr>
              <w:spacing w:after="0"/>
            </w:pPr>
            <w:r/>
            <w:r>
              <w:rPr>
                <w:rFonts w:ascii="Arial" w:hAnsi="Arial" w:eastAsia="Microsoft YaHei"/>
                <w:b w:val="0"/>
                <w:sz w:val="14"/>
              </w:rPr>
              <w:t>勘察阶段</w:t>
            </w:r>
          </w:p>
        </w:tc>
        <w:tc>
          <w:tcPr>
            <w:tcW w:type="dxa" w:w="1728"/>
            <w:vAlign w:val="center"/>
          </w:tcPr>
          <w:p>
            <w:pPr>
              <w:spacing w:after="0"/>
            </w:pPr>
            <w:r/>
            <w:r>
              <w:rPr>
                <w:rFonts w:ascii="Arial" w:hAnsi="Arial" w:eastAsia="Microsoft YaHei"/>
                <w:b w:val="0"/>
                <w:sz w:val="14"/>
              </w:rPr>
              <w:t>岩土勘察</w:t>
            </w:r>
          </w:p>
        </w:tc>
        <w:tc>
          <w:tcPr>
            <w:tcW w:type="dxa" w:w="1728"/>
            <w:vAlign w:val="center"/>
          </w:tcPr>
          <w:p>
            <w:pPr>
              <w:spacing w:after="0"/>
            </w:pPr>
            <w:r/>
            <w:r>
              <w:rPr>
                <w:rFonts w:ascii="Arial" w:hAnsi="Arial" w:eastAsia="Microsoft YaHei"/>
                <w:b w:val="0"/>
                <w:sz w:val="14"/>
              </w:rPr>
              <w:t>是</w:t>
            </w:r>
          </w:p>
        </w:tc>
        <w:tc>
          <w:tcPr>
            <w:tcW w:type="dxa" w:w="1728"/>
            <w:vAlign w:val="center"/>
          </w:tcPr>
          <w:p>
            <w:pPr>
              <w:spacing w:after="0"/>
            </w:pPr>
            <w:r/>
            <w:r>
              <w:rPr>
                <w:rFonts w:ascii="Arial" w:hAnsi="Arial" w:eastAsia="Microsoft YaHei"/>
                <w:b w:val="0"/>
                <w:sz w:val="14"/>
              </w:rPr>
              <w:t>3</w:t>
            </w:r>
          </w:p>
        </w:tc>
        <w:tc>
          <w:tcPr>
            <w:tcW w:type="dxa" w:w="1728"/>
            <w:vAlign w:val="center"/>
          </w:tcPr>
          <w:p>
            <w:pPr>
              <w:spacing w:after="0"/>
            </w:pPr>
            <w:r/>
            <w:r>
              <w:rPr>
                <w:rFonts w:ascii="Arial" w:hAnsi="Arial" w:eastAsia="Microsoft YaHei"/>
                <w:b w:val="0"/>
                <w:sz w:val="14"/>
              </w:rPr>
              <w:t>补齐压缩模量、弹性模量或水平地基反力系数。</w:t>
            </w:r>
          </w:p>
        </w:tc>
      </w:tr>
      <w:tr>
        <w:trPr>
          <w:cantSplit w:val="1"/>
        </w:trPr>
        <w:tc>
          <w:tcPr>
            <w:tcW w:type="dxa" w:w="1728"/>
            <w:vAlign w:val="center"/>
          </w:tcPr>
          <w:p>
            <w:pPr>
              <w:spacing w:after="0"/>
            </w:pPr>
            <w:r/>
            <w:r>
              <w:rPr>
                <w:rFonts w:ascii="Arial" w:hAnsi="Arial" w:eastAsia="Microsoft YaHei"/>
                <w:b w:val="0"/>
                <w:sz w:val="14"/>
              </w:rPr>
              <w:t>各设计地层重度、黏聚力 c 与内摩擦角 φ</w:t>
            </w:r>
          </w:p>
        </w:tc>
        <w:tc>
          <w:tcPr>
            <w:tcW w:type="dxa" w:w="1728"/>
            <w:vAlign w:val="center"/>
          </w:tcPr>
          <w:p>
            <w:pPr>
              <w:spacing w:after="0"/>
            </w:pPr>
            <w:r/>
            <w:r>
              <w:rPr>
                <w:rFonts w:ascii="Arial" w:hAnsi="Arial" w:eastAsia="Microsoft YaHei"/>
                <w:b w:val="0"/>
                <w:sz w:val="14"/>
              </w:rPr>
              <w:t>勘察阶段</w:t>
            </w:r>
          </w:p>
        </w:tc>
        <w:tc>
          <w:tcPr>
            <w:tcW w:type="dxa" w:w="1728"/>
            <w:vAlign w:val="center"/>
          </w:tcPr>
          <w:p>
            <w:pPr>
              <w:spacing w:after="0"/>
            </w:pPr>
            <w:r/>
            <w:r>
              <w:rPr>
                <w:rFonts w:ascii="Arial" w:hAnsi="Arial" w:eastAsia="Microsoft YaHei"/>
                <w:b w:val="0"/>
                <w:sz w:val="14"/>
              </w:rPr>
              <w:t>岩土勘察</w:t>
            </w:r>
          </w:p>
        </w:tc>
        <w:tc>
          <w:tcPr>
            <w:tcW w:type="dxa" w:w="1728"/>
            <w:vAlign w:val="center"/>
          </w:tcPr>
          <w:p>
            <w:pPr>
              <w:spacing w:after="0"/>
            </w:pPr>
            <w:r/>
            <w:r>
              <w:rPr>
                <w:rFonts w:ascii="Arial" w:hAnsi="Arial" w:eastAsia="Microsoft YaHei"/>
                <w:b w:val="0"/>
                <w:sz w:val="14"/>
              </w:rPr>
              <w:t>是</w:t>
            </w:r>
          </w:p>
        </w:tc>
        <w:tc>
          <w:tcPr>
            <w:tcW w:type="dxa" w:w="1728"/>
            <w:vAlign w:val="center"/>
          </w:tcPr>
          <w:p>
            <w:pPr>
              <w:spacing w:after="0"/>
            </w:pPr>
            <w:r/>
            <w:r>
              <w:rPr>
                <w:rFonts w:ascii="Arial" w:hAnsi="Arial" w:eastAsia="Microsoft YaHei"/>
                <w:b w:val="0"/>
                <w:sz w:val="14"/>
              </w:rPr>
              <w:t>1</w:t>
            </w:r>
          </w:p>
        </w:tc>
        <w:tc>
          <w:tcPr>
            <w:tcW w:type="dxa" w:w="1728"/>
            <w:vAlign w:val="center"/>
          </w:tcPr>
          <w:p>
            <w:pPr>
              <w:spacing w:after="0"/>
            </w:pPr>
            <w:r/>
            <w:r>
              <w:rPr>
                <w:rFonts w:ascii="Arial" w:hAnsi="Arial" w:eastAsia="Microsoft YaHei"/>
                <w:b w:val="0"/>
                <w:sz w:val="14"/>
              </w:rPr>
              <w:t>在统一地层表补齐强度参数及其试验/经验来源。</w:t>
            </w:r>
          </w:p>
        </w:tc>
      </w:tr>
      <w:tr>
        <w:trPr>
          <w:cantSplit w:val="1"/>
        </w:trPr>
        <w:tc>
          <w:tcPr>
            <w:tcW w:type="dxa" w:w="1728"/>
            <w:vAlign w:val="center"/>
          </w:tcPr>
          <w:p>
            <w:pPr>
              <w:spacing w:after="0"/>
            </w:pPr>
            <w:r/>
            <w:r>
              <w:rPr>
                <w:rFonts w:ascii="Arial" w:hAnsi="Arial" w:eastAsia="Microsoft YaHei"/>
                <w:b w:val="0"/>
                <w:sz w:val="14"/>
              </w:rPr>
              <w:t>潜水水位、坑内控制水位及变化范围</w:t>
            </w:r>
          </w:p>
        </w:tc>
        <w:tc>
          <w:tcPr>
            <w:tcW w:type="dxa" w:w="1728"/>
            <w:vAlign w:val="center"/>
          </w:tcPr>
          <w:p>
            <w:pPr>
              <w:spacing w:after="0"/>
            </w:pPr>
            <w:r/>
            <w:r>
              <w:rPr>
                <w:rFonts w:ascii="Arial" w:hAnsi="Arial" w:eastAsia="Microsoft YaHei"/>
                <w:b w:val="0"/>
                <w:sz w:val="14"/>
              </w:rPr>
              <w:t>勘察阶段</w:t>
            </w:r>
          </w:p>
        </w:tc>
        <w:tc>
          <w:tcPr>
            <w:tcW w:type="dxa" w:w="1728"/>
            <w:vAlign w:val="center"/>
          </w:tcPr>
          <w:p>
            <w:pPr>
              <w:spacing w:after="0"/>
            </w:pPr>
            <w:r/>
            <w:r>
              <w:rPr>
                <w:rFonts w:ascii="Arial" w:hAnsi="Arial" w:eastAsia="Microsoft YaHei"/>
                <w:b w:val="0"/>
                <w:sz w:val="14"/>
              </w:rPr>
              <w:t>水文地质勘察/降水设计</w:t>
            </w:r>
          </w:p>
        </w:tc>
        <w:tc>
          <w:tcPr>
            <w:tcW w:type="dxa" w:w="1728"/>
            <w:vAlign w:val="center"/>
          </w:tcPr>
          <w:p>
            <w:pPr>
              <w:spacing w:after="0"/>
            </w:pPr>
            <w:r/>
            <w:r>
              <w:rPr>
                <w:rFonts w:ascii="Arial" w:hAnsi="Arial" w:eastAsia="Microsoft YaHei"/>
                <w:b w:val="0"/>
                <w:sz w:val="14"/>
              </w:rPr>
              <w:t>是</w:t>
            </w:r>
          </w:p>
        </w:tc>
        <w:tc>
          <w:tcPr>
            <w:tcW w:type="dxa" w:w="1728"/>
            <w:vAlign w:val="center"/>
          </w:tcPr>
          <w:p>
            <w:pPr>
              <w:spacing w:after="0"/>
            </w:pPr>
            <w:r/>
            <w:r>
              <w:rPr>
                <w:rFonts w:ascii="Arial" w:hAnsi="Arial" w:eastAsia="Microsoft YaHei"/>
                <w:b w:val="0"/>
                <w:sz w:val="14"/>
              </w:rPr>
              <w:t>3</w:t>
            </w:r>
          </w:p>
        </w:tc>
        <w:tc>
          <w:tcPr>
            <w:tcW w:type="dxa" w:w="1728"/>
            <w:vAlign w:val="center"/>
          </w:tcPr>
          <w:p>
            <w:pPr>
              <w:spacing w:after="0"/>
            </w:pPr>
            <w:r/>
            <w:r>
              <w:rPr>
                <w:rFonts w:ascii="Arial" w:hAnsi="Arial" w:eastAsia="Microsoft YaHei"/>
                <w:b w:val="0"/>
                <w:sz w:val="14"/>
              </w:rPr>
              <w:t>录入钻孔水位记录并确认坑内外设计水位。</w:t>
            </w:r>
          </w:p>
        </w:tc>
      </w:tr>
      <w:tr>
        <w:trPr>
          <w:cantSplit w:val="1"/>
        </w:trPr>
        <w:tc>
          <w:tcPr>
            <w:tcW w:type="dxa" w:w="1728"/>
            <w:vAlign w:val="center"/>
          </w:tcPr>
          <w:p>
            <w:pPr>
              <w:spacing w:after="0"/>
            </w:pPr>
            <w:r/>
            <w:r>
              <w:rPr>
                <w:rFonts w:ascii="Arial" w:hAnsi="Arial" w:eastAsia="Microsoft YaHei"/>
                <w:b w:val="0"/>
                <w:sz w:val="14"/>
              </w:rPr>
              <w:t>立柱基础持力层地基承载力特征值</w:t>
            </w:r>
          </w:p>
        </w:tc>
        <w:tc>
          <w:tcPr>
            <w:tcW w:type="dxa" w:w="1728"/>
            <w:vAlign w:val="center"/>
          </w:tcPr>
          <w:p>
            <w:pPr>
              <w:spacing w:after="0"/>
            </w:pPr>
            <w:r/>
            <w:r>
              <w:rPr>
                <w:rFonts w:ascii="Arial" w:hAnsi="Arial" w:eastAsia="Microsoft YaHei"/>
                <w:b w:val="0"/>
                <w:sz w:val="14"/>
              </w:rPr>
              <w:t>勘察阶段</w:t>
            </w:r>
          </w:p>
        </w:tc>
        <w:tc>
          <w:tcPr>
            <w:tcW w:type="dxa" w:w="1728"/>
            <w:vAlign w:val="center"/>
          </w:tcPr>
          <w:p>
            <w:pPr>
              <w:spacing w:after="0"/>
            </w:pPr>
            <w:r/>
            <w:r>
              <w:rPr>
                <w:rFonts w:ascii="Arial" w:hAnsi="Arial" w:eastAsia="Microsoft YaHei"/>
                <w:b w:val="0"/>
                <w:sz w:val="14"/>
              </w:rPr>
              <w:t>岩土勘察</w:t>
            </w:r>
          </w:p>
        </w:tc>
        <w:tc>
          <w:tcPr>
            <w:tcW w:type="dxa" w:w="1728"/>
            <w:vAlign w:val="center"/>
          </w:tcPr>
          <w:p>
            <w:pPr>
              <w:spacing w:after="0"/>
            </w:pPr>
            <w:r/>
            <w:r>
              <w:rPr>
                <w:rFonts w:ascii="Arial" w:hAnsi="Arial" w:eastAsia="Microsoft YaHei"/>
                <w:b w:val="0"/>
                <w:sz w:val="14"/>
              </w:rPr>
              <w:t>是</w:t>
            </w:r>
          </w:p>
        </w:tc>
        <w:tc>
          <w:tcPr>
            <w:tcW w:type="dxa" w:w="1728"/>
            <w:vAlign w:val="center"/>
          </w:tcPr>
          <w:p>
            <w:pPr>
              <w:spacing w:after="0"/>
            </w:pPr>
            <w:r/>
            <w:r>
              <w:rPr>
                <w:rFonts w:ascii="Arial" w:hAnsi="Arial" w:eastAsia="Microsoft YaHei"/>
                <w:b w:val="0"/>
                <w:sz w:val="14"/>
              </w:rPr>
              <w:t>1</w:t>
            </w:r>
          </w:p>
        </w:tc>
        <w:tc>
          <w:tcPr>
            <w:tcW w:type="dxa" w:w="1728"/>
            <w:vAlign w:val="center"/>
          </w:tcPr>
          <w:p>
            <w:pPr>
              <w:spacing w:after="0"/>
            </w:pPr>
            <w:r/>
            <w:r>
              <w:rPr>
                <w:rFonts w:ascii="Arial" w:hAnsi="Arial" w:eastAsia="Microsoft YaHei"/>
                <w:b w:val="0"/>
                <w:sz w:val="14"/>
              </w:rPr>
              <w:t>在设计基准中录入地基承载力特征值。</w:t>
            </w:r>
          </w:p>
        </w:tc>
      </w:tr>
      <w:tr>
        <w:trPr>
          <w:cantSplit w:val="1"/>
        </w:trPr>
        <w:tc>
          <w:tcPr>
            <w:tcW w:type="dxa" w:w="1728"/>
            <w:vAlign w:val="center"/>
          </w:tcPr>
          <w:p>
            <w:pPr>
              <w:spacing w:after="0"/>
            </w:pPr>
            <w:r/>
            <w:r>
              <w:rPr>
                <w:rFonts w:ascii="Arial" w:hAnsi="Arial" w:eastAsia="Microsoft YaHei"/>
                <w:b w:val="0"/>
                <w:sz w:val="14"/>
              </w:rPr>
              <w:t>机械连接套筒产品、接头等级、工艺检验与抽检批次</w:t>
            </w:r>
          </w:p>
        </w:tc>
        <w:tc>
          <w:tcPr>
            <w:tcW w:type="dxa" w:w="1728"/>
            <w:vAlign w:val="center"/>
          </w:tcPr>
          <w:p>
            <w:pPr>
              <w:spacing w:after="0"/>
            </w:pPr>
            <w:r/>
            <w:r>
              <w:rPr>
                <w:rFonts w:ascii="Arial" w:hAnsi="Arial" w:eastAsia="Microsoft YaHei"/>
                <w:b w:val="0"/>
                <w:sz w:val="14"/>
              </w:rPr>
              <w:t>施工准备/施工阶段</w:t>
            </w:r>
          </w:p>
        </w:tc>
        <w:tc>
          <w:tcPr>
            <w:tcW w:type="dxa" w:w="1728"/>
            <w:vAlign w:val="center"/>
          </w:tcPr>
          <w:p>
            <w:pPr>
              <w:spacing w:after="0"/>
            </w:pPr>
            <w:r/>
            <w:r>
              <w:rPr>
                <w:rFonts w:ascii="Arial" w:hAnsi="Arial" w:eastAsia="Microsoft YaHei"/>
                <w:b w:val="0"/>
                <w:sz w:val="14"/>
              </w:rPr>
              <w:t>施工单位/供应商</w:t>
            </w:r>
          </w:p>
        </w:tc>
        <w:tc>
          <w:tcPr>
            <w:tcW w:type="dxa" w:w="1728"/>
            <w:vAlign w:val="center"/>
          </w:tcPr>
          <w:p>
            <w:pPr>
              <w:spacing w:after="0"/>
            </w:pPr>
            <w:r/>
            <w:r>
              <w:rPr>
                <w:rFonts w:ascii="Arial" w:hAnsi="Arial" w:eastAsia="Microsoft YaHei"/>
                <w:b w:val="0"/>
                <w:sz w:val="14"/>
              </w:rPr>
              <w:t>否</w:t>
            </w:r>
          </w:p>
        </w:tc>
        <w:tc>
          <w:tcPr>
            <w:tcW w:type="dxa" w:w="1728"/>
            <w:vAlign w:val="center"/>
          </w:tcPr>
          <w:p>
            <w:pPr>
              <w:spacing w:after="0"/>
            </w:pPr>
            <w:r/>
            <w:r>
              <w:rPr>
                <w:rFonts w:ascii="Arial" w:hAnsi="Arial" w:eastAsia="Microsoft YaHei"/>
                <w:b w:val="0"/>
                <w:sz w:val="14"/>
              </w:rPr>
              <w:t>1</w:t>
            </w:r>
          </w:p>
        </w:tc>
        <w:tc>
          <w:tcPr>
            <w:tcW w:type="dxa" w:w="1728"/>
            <w:vAlign w:val="center"/>
          </w:tcPr>
          <w:p>
            <w:pPr>
              <w:spacing w:after="0"/>
            </w:pPr>
            <w:r/>
            <w:r>
              <w:rPr>
                <w:rFonts w:ascii="Arial" w:hAnsi="Arial" w:eastAsia="Microsoft YaHei"/>
                <w:b w:val="0"/>
                <w:sz w:val="14"/>
              </w:rPr>
              <w:t>选定套筒产品并录入等级、错开比例和检验要求。</w:t>
            </w:r>
          </w:p>
        </w:tc>
      </w:tr>
      <w:tr>
        <w:trPr>
          <w:cantSplit w:val="1"/>
        </w:trPr>
        <w:tc>
          <w:tcPr>
            <w:tcW w:type="dxa" w:w="1728"/>
            <w:vAlign w:val="center"/>
          </w:tcPr>
          <w:p>
            <w:pPr>
              <w:spacing w:after="0"/>
            </w:pPr>
            <w:r/>
            <w:r>
              <w:rPr>
                <w:rFonts w:ascii="Arial" w:hAnsi="Arial" w:eastAsia="Microsoft YaHei"/>
                <w:b w:val="0"/>
                <w:sz w:val="14"/>
              </w:rPr>
              <w:t>钢筋笼分节、重量、吊机工况、吊点及临时加强</w:t>
            </w:r>
          </w:p>
        </w:tc>
        <w:tc>
          <w:tcPr>
            <w:tcW w:type="dxa" w:w="1728"/>
            <w:vAlign w:val="center"/>
          </w:tcPr>
          <w:p>
            <w:pPr>
              <w:spacing w:after="0"/>
            </w:pPr>
            <w:r/>
            <w:r>
              <w:rPr>
                <w:rFonts w:ascii="Arial" w:hAnsi="Arial" w:eastAsia="Microsoft YaHei"/>
                <w:b w:val="0"/>
                <w:sz w:val="14"/>
              </w:rPr>
              <w:t>施工准备/施工阶段</w:t>
            </w:r>
          </w:p>
        </w:tc>
        <w:tc>
          <w:tcPr>
            <w:tcW w:type="dxa" w:w="1728"/>
            <w:vAlign w:val="center"/>
          </w:tcPr>
          <w:p>
            <w:pPr>
              <w:spacing w:after="0"/>
            </w:pPr>
            <w:r/>
            <w:r>
              <w:rPr>
                <w:rFonts w:ascii="Arial" w:hAnsi="Arial" w:eastAsia="Microsoft YaHei"/>
                <w:b w:val="0"/>
                <w:sz w:val="14"/>
              </w:rPr>
              <w:t>施工单位/吊装专项</w:t>
            </w:r>
          </w:p>
        </w:tc>
        <w:tc>
          <w:tcPr>
            <w:tcW w:type="dxa" w:w="1728"/>
            <w:vAlign w:val="center"/>
          </w:tcPr>
          <w:p>
            <w:pPr>
              <w:spacing w:after="0"/>
            </w:pPr>
            <w:r/>
            <w:r>
              <w:rPr>
                <w:rFonts w:ascii="Arial" w:hAnsi="Arial" w:eastAsia="Microsoft YaHei"/>
                <w:b w:val="0"/>
                <w:sz w:val="14"/>
              </w:rPr>
              <w:t>否</w:t>
            </w:r>
          </w:p>
        </w:tc>
        <w:tc>
          <w:tcPr>
            <w:tcW w:type="dxa" w:w="1728"/>
            <w:vAlign w:val="center"/>
          </w:tcPr>
          <w:p>
            <w:pPr>
              <w:spacing w:after="0"/>
            </w:pPr>
            <w:r/>
            <w:r>
              <w:rPr>
                <w:rFonts w:ascii="Arial" w:hAnsi="Arial" w:eastAsia="Microsoft YaHei"/>
                <w:b w:val="0"/>
                <w:sz w:val="14"/>
              </w:rPr>
              <w:t>1</w:t>
            </w:r>
          </w:p>
        </w:tc>
        <w:tc>
          <w:tcPr>
            <w:tcW w:type="dxa" w:w="1728"/>
            <w:vAlign w:val="center"/>
          </w:tcPr>
          <w:p>
            <w:pPr>
              <w:spacing w:after="0"/>
            </w:pPr>
            <w:r/>
            <w:r>
              <w:rPr>
                <w:rFonts w:ascii="Arial" w:hAnsi="Arial" w:eastAsia="Microsoft YaHei"/>
                <w:b w:val="0"/>
                <w:sz w:val="14"/>
              </w:rPr>
              <w:t>补充吊机性能和场地工况后完成专项吊装验算。</w:t>
            </w:r>
          </w:p>
        </w:tc>
      </w:tr>
    </w:tbl>
    <w:p>
      <w:pPr>
        <w:spacing w:after="0"/>
      </w:pPr>
    </w:p>
    <w:p>
      <w:pPr>
        <w:pStyle w:val="Heading2"/>
      </w:pPr>
      <w:r>
        <w:t>3.6 逐墙验算证据摘要</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cantSplit w:val="1"/>
        </w:trPr>
        <w:tc>
          <w:tcPr>
            <w:tcW w:type="dxa" w:w="1296"/>
            <w:vAlign w:val="center"/>
            <w:shd w:fill="355B83"/>
          </w:tcPr>
          <w:p>
            <w:pPr>
              <w:spacing w:after="0"/>
            </w:pPr>
            <w:r/>
            <w:r>
              <w:rPr>
                <w:rFonts w:ascii="Arial" w:hAnsi="Arial" w:eastAsia="Microsoft YaHei"/>
                <w:b/>
                <w:color w:val="FFFFFF"/>
                <w:sz w:val="14"/>
              </w:rPr>
              <w:t>墙对象</w:t>
            </w:r>
          </w:p>
        </w:tc>
        <w:tc>
          <w:tcPr>
            <w:tcW w:type="dxa" w:w="1296"/>
            <w:vAlign w:val="center"/>
            <w:shd w:fill="355B83"/>
          </w:tcPr>
          <w:p>
            <w:pPr>
              <w:spacing w:after="0"/>
            </w:pPr>
            <w:r/>
            <w:r>
              <w:rPr>
                <w:rFonts w:ascii="Arial" w:hAnsi="Arial" w:eastAsia="Microsoft YaHei"/>
                <w:b/>
                <w:color w:val="FFFFFF"/>
                <w:sz w:val="14"/>
              </w:rPr>
              <w:t>类型</w:t>
            </w:r>
          </w:p>
        </w:tc>
        <w:tc>
          <w:tcPr>
            <w:tcW w:type="dxa" w:w="1296"/>
            <w:vAlign w:val="center"/>
            <w:shd w:fill="355B83"/>
          </w:tcPr>
          <w:p>
            <w:pPr>
              <w:spacing w:after="0"/>
            </w:pPr>
            <w:r/>
            <w:r>
              <w:rPr>
                <w:rFonts w:ascii="Arial" w:hAnsi="Arial" w:eastAsia="Microsoft YaHei"/>
                <w:b/>
                <w:color w:val="FFFFFF"/>
                <w:sz w:val="14"/>
              </w:rPr>
              <w:t>墙厚(m)</w:t>
            </w:r>
          </w:p>
        </w:tc>
        <w:tc>
          <w:tcPr>
            <w:tcW w:type="dxa" w:w="1296"/>
            <w:vAlign w:val="center"/>
            <w:shd w:fill="355B83"/>
          </w:tcPr>
          <w:p>
            <w:pPr>
              <w:spacing w:after="0"/>
            </w:pPr>
            <w:r/>
            <w:r>
              <w:rPr>
                <w:rFonts w:ascii="Arial" w:hAnsi="Arial" w:eastAsia="Microsoft YaHei"/>
                <w:b/>
                <w:color w:val="FFFFFF"/>
                <w:sz w:val="14"/>
              </w:rPr>
              <w:t>顶/底标高(m)</w:t>
            </w:r>
          </w:p>
        </w:tc>
        <w:tc>
          <w:tcPr>
            <w:tcW w:type="dxa" w:w="1296"/>
            <w:vAlign w:val="center"/>
            <w:shd w:fill="355B83"/>
          </w:tcPr>
          <w:p>
            <w:pPr>
              <w:spacing w:after="0"/>
            </w:pPr>
            <w:r/>
            <w:r>
              <w:rPr>
                <w:rFonts w:ascii="Arial" w:hAnsi="Arial" w:eastAsia="Microsoft YaHei"/>
                <w:b/>
                <w:color w:val="FFFFFF"/>
                <w:sz w:val="14"/>
              </w:rPr>
              <w:t>已计算</w:t>
            </w:r>
          </w:p>
        </w:tc>
        <w:tc>
          <w:tcPr>
            <w:tcW w:type="dxa" w:w="1296"/>
            <w:vAlign w:val="center"/>
            <w:shd w:fill="355B83"/>
          </w:tcPr>
          <w:p>
            <w:pPr>
              <w:spacing w:after="0"/>
            </w:pPr>
            <w:r/>
            <w:r>
              <w:rPr>
                <w:rFonts w:ascii="Arial" w:hAnsi="Arial" w:eastAsia="Microsoft YaHei"/>
                <w:b/>
                <w:color w:val="FFFFFF"/>
                <w:sz w:val="14"/>
              </w:rPr>
              <w:t>不通过</w:t>
            </w:r>
          </w:p>
        </w:tc>
        <w:tc>
          <w:tcPr>
            <w:tcW w:type="dxa" w:w="1296"/>
            <w:vAlign w:val="center"/>
            <w:shd w:fill="355B83"/>
          </w:tcPr>
          <w:p>
            <w:pPr>
              <w:spacing w:after="0"/>
            </w:pPr>
            <w:r/>
            <w:r>
              <w:rPr>
                <w:rFonts w:ascii="Arial" w:hAnsi="Arial" w:eastAsia="Microsoft YaHei"/>
                <w:b/>
                <w:color w:val="FFFFFF"/>
                <w:sz w:val="14"/>
              </w:rPr>
              <w:t>待闭合</w:t>
            </w:r>
          </w:p>
        </w:tc>
        <w:tc>
          <w:tcPr>
            <w:tcW w:type="dxa" w:w="1296"/>
            <w:vAlign w:val="center"/>
            <w:shd w:fill="355B83"/>
          </w:tcPr>
          <w:p>
            <w:pPr>
              <w:spacing w:after="0"/>
            </w:pPr>
            <w:r/>
            <w:r>
              <w:rPr>
                <w:rFonts w:ascii="Arial" w:hAnsi="Arial" w:eastAsia="Microsoft YaHei"/>
                <w:b/>
                <w:color w:val="FFFFFF"/>
                <w:sz w:val="14"/>
              </w:rPr>
              <w:t>状态</w:t>
            </w:r>
          </w:p>
        </w:tc>
      </w:tr>
      <w:tr>
        <w:trPr>
          <w:cantSplit w:val="1"/>
        </w:trPr>
        <w:tc>
          <w:tcPr>
            <w:tcW w:type="dxa" w:w="1296"/>
            <w:vAlign w:val="center"/>
          </w:tcPr>
          <w:p>
            <w:pPr>
              <w:spacing w:after="0"/>
            </w:pPr>
            <w:r/>
            <w:r>
              <w:rPr>
                <w:rFonts w:ascii="Arial" w:hAnsi="Arial" w:eastAsia="Microsoft YaHei"/>
                <w:b w:val="0"/>
                <w:sz w:val="14"/>
              </w:rPr>
              <w:t>DW-S1-001</w:t>
            </w:r>
          </w:p>
        </w:tc>
        <w:tc>
          <w:tcPr>
            <w:tcW w:type="dxa" w:w="1296"/>
            <w:vAlign w:val="center"/>
          </w:tcPr>
          <w:p>
            <w:pPr>
              <w:spacing w:after="0"/>
            </w:pPr>
            <w:r/>
            <w:r>
              <w:rPr>
                <w:rFonts w:ascii="Arial" w:hAnsi="Arial" w:eastAsia="Microsoft YaHei"/>
                <w:b w:val="0"/>
                <w:sz w:val="14"/>
              </w:rPr>
              <w:t>地下连续墙</w:t>
            </w:r>
          </w:p>
        </w:tc>
        <w:tc>
          <w:tcPr>
            <w:tcW w:type="dxa" w:w="1296"/>
            <w:vAlign w:val="center"/>
          </w:tcPr>
          <w:p>
            <w:pPr>
              <w:spacing w:after="0"/>
            </w:pPr>
            <w:r/>
            <w:r>
              <w:rPr>
                <w:rFonts w:ascii="Arial" w:hAnsi="Arial" w:eastAsia="Microsoft YaHei"/>
                <w:b w:val="0"/>
                <w:sz w:val="14"/>
              </w:rPr>
              <w:t>1.2</w:t>
            </w:r>
          </w:p>
        </w:tc>
        <w:tc>
          <w:tcPr>
            <w:tcW w:type="dxa" w:w="1296"/>
            <w:vAlign w:val="center"/>
          </w:tcPr>
          <w:p>
            <w:pPr>
              <w:spacing w:after="0"/>
            </w:pPr>
            <w:r/>
            <w:r>
              <w:rPr>
                <w:rFonts w:ascii="Arial" w:hAnsi="Arial" w:eastAsia="Microsoft YaHei"/>
                <w:b w:val="0"/>
                <w:sz w:val="14"/>
              </w:rPr>
              <w:t>0.0 / -29.5</w:t>
            </w:r>
          </w:p>
        </w:tc>
        <w:tc>
          <w:tcPr>
            <w:tcW w:type="dxa" w:w="1296"/>
            <w:vAlign w:val="center"/>
          </w:tcPr>
          <w:p>
            <w:pPr>
              <w:spacing w:after="0"/>
            </w:pPr>
            <w:r/>
            <w:r>
              <w:rPr>
                <w:rFonts w:ascii="Arial" w:hAnsi="Arial" w:eastAsia="Microsoft YaHei"/>
                <w:b w:val="0"/>
                <w:sz w:val="14"/>
              </w:rPr>
              <w:t>7</w:t>
            </w:r>
          </w:p>
        </w:tc>
        <w:tc>
          <w:tcPr>
            <w:tcW w:type="dxa" w:w="1296"/>
            <w:vAlign w:val="center"/>
          </w:tcPr>
          <w:p>
            <w:pPr>
              <w:spacing w:after="0"/>
            </w:pPr>
            <w:r/>
            <w:r>
              <w:rPr>
                <w:rFonts w:ascii="Arial" w:hAnsi="Arial" w:eastAsia="Microsoft YaHei"/>
                <w:b w:val="0"/>
                <w:sz w:val="14"/>
              </w:rPr>
              <w:t>0</w:t>
            </w:r>
          </w:p>
        </w:tc>
        <w:tc>
          <w:tcPr>
            <w:tcW w:type="dxa" w:w="1296"/>
            <w:vAlign w:val="center"/>
          </w:tcPr>
          <w:p>
            <w:pPr>
              <w:spacing w:after="0"/>
            </w:pPr>
            <w:r/>
            <w:r>
              <w:rPr>
                <w:rFonts w:ascii="Arial" w:hAnsi="Arial" w:eastAsia="Microsoft YaHei"/>
                <w:b w:val="0"/>
                <w:sz w:val="14"/>
              </w:rPr>
              <w:t>8</w:t>
            </w:r>
          </w:p>
        </w:tc>
        <w:tc>
          <w:tcPr>
            <w:tcW w:type="dxa" w:w="1296"/>
            <w:vAlign w:val="center"/>
          </w:tcPr>
          <w:p>
            <w:pPr>
              <w:spacing w:after="0"/>
            </w:pPr>
            <w:r/>
            <w:r>
              <w:rPr>
                <w:rFonts w:ascii="Arial" w:hAnsi="Arial" w:eastAsia="Microsoft YaHei"/>
                <w:b w:val="0"/>
                <w:sz w:val="14"/>
              </w:rPr>
              <w:t>预警</w:t>
            </w:r>
          </w:p>
        </w:tc>
      </w:tr>
      <w:tr>
        <w:trPr>
          <w:cantSplit w:val="1"/>
        </w:trPr>
        <w:tc>
          <w:tcPr>
            <w:tcW w:type="dxa" w:w="1296"/>
            <w:vAlign w:val="center"/>
          </w:tcPr>
          <w:p>
            <w:pPr>
              <w:spacing w:after="0"/>
            </w:pPr>
            <w:r/>
            <w:r>
              <w:rPr>
                <w:rFonts w:ascii="Arial" w:hAnsi="Arial" w:eastAsia="Microsoft YaHei"/>
                <w:b w:val="0"/>
                <w:sz w:val="14"/>
              </w:rPr>
              <w:t>DW-S2-001</w:t>
            </w:r>
          </w:p>
        </w:tc>
        <w:tc>
          <w:tcPr>
            <w:tcW w:type="dxa" w:w="1296"/>
            <w:vAlign w:val="center"/>
          </w:tcPr>
          <w:p>
            <w:pPr>
              <w:spacing w:after="0"/>
            </w:pPr>
            <w:r/>
            <w:r>
              <w:rPr>
                <w:rFonts w:ascii="Arial" w:hAnsi="Arial" w:eastAsia="Microsoft YaHei"/>
                <w:b w:val="0"/>
                <w:sz w:val="14"/>
              </w:rPr>
              <w:t>地下连续墙</w:t>
            </w:r>
          </w:p>
        </w:tc>
        <w:tc>
          <w:tcPr>
            <w:tcW w:type="dxa" w:w="1296"/>
            <w:vAlign w:val="center"/>
          </w:tcPr>
          <w:p>
            <w:pPr>
              <w:spacing w:after="0"/>
            </w:pPr>
            <w:r/>
            <w:r>
              <w:rPr>
                <w:rFonts w:ascii="Arial" w:hAnsi="Arial" w:eastAsia="Microsoft YaHei"/>
                <w:b w:val="0"/>
                <w:sz w:val="14"/>
              </w:rPr>
              <w:t>1.2</w:t>
            </w:r>
          </w:p>
        </w:tc>
        <w:tc>
          <w:tcPr>
            <w:tcW w:type="dxa" w:w="1296"/>
            <w:vAlign w:val="center"/>
          </w:tcPr>
          <w:p>
            <w:pPr>
              <w:spacing w:after="0"/>
            </w:pPr>
            <w:r/>
            <w:r>
              <w:rPr>
                <w:rFonts w:ascii="Arial" w:hAnsi="Arial" w:eastAsia="Microsoft YaHei"/>
                <w:b w:val="0"/>
                <w:sz w:val="14"/>
              </w:rPr>
              <w:t>0.0 / -29.5</w:t>
            </w:r>
          </w:p>
        </w:tc>
        <w:tc>
          <w:tcPr>
            <w:tcW w:type="dxa" w:w="1296"/>
            <w:vAlign w:val="center"/>
          </w:tcPr>
          <w:p>
            <w:pPr>
              <w:spacing w:after="0"/>
            </w:pPr>
            <w:r/>
            <w:r>
              <w:rPr>
                <w:rFonts w:ascii="Arial" w:hAnsi="Arial" w:eastAsia="Microsoft YaHei"/>
                <w:b w:val="0"/>
                <w:sz w:val="14"/>
              </w:rPr>
              <w:t>7</w:t>
            </w:r>
          </w:p>
        </w:tc>
        <w:tc>
          <w:tcPr>
            <w:tcW w:type="dxa" w:w="1296"/>
            <w:vAlign w:val="center"/>
          </w:tcPr>
          <w:p>
            <w:pPr>
              <w:spacing w:after="0"/>
            </w:pPr>
            <w:r/>
            <w:r>
              <w:rPr>
                <w:rFonts w:ascii="Arial" w:hAnsi="Arial" w:eastAsia="Microsoft YaHei"/>
                <w:b w:val="0"/>
                <w:sz w:val="14"/>
              </w:rPr>
              <w:t>0</w:t>
            </w:r>
          </w:p>
        </w:tc>
        <w:tc>
          <w:tcPr>
            <w:tcW w:type="dxa" w:w="1296"/>
            <w:vAlign w:val="center"/>
          </w:tcPr>
          <w:p>
            <w:pPr>
              <w:spacing w:after="0"/>
            </w:pPr>
            <w:r/>
            <w:r>
              <w:rPr>
                <w:rFonts w:ascii="Arial" w:hAnsi="Arial" w:eastAsia="Microsoft YaHei"/>
                <w:b w:val="0"/>
                <w:sz w:val="14"/>
              </w:rPr>
              <w:t>8</w:t>
            </w:r>
          </w:p>
        </w:tc>
        <w:tc>
          <w:tcPr>
            <w:tcW w:type="dxa" w:w="1296"/>
            <w:vAlign w:val="center"/>
          </w:tcPr>
          <w:p>
            <w:pPr>
              <w:spacing w:after="0"/>
            </w:pPr>
            <w:r/>
            <w:r>
              <w:rPr>
                <w:rFonts w:ascii="Arial" w:hAnsi="Arial" w:eastAsia="Microsoft YaHei"/>
                <w:b w:val="0"/>
                <w:sz w:val="14"/>
              </w:rPr>
              <w:t>预警</w:t>
            </w:r>
          </w:p>
        </w:tc>
      </w:tr>
      <w:tr>
        <w:trPr>
          <w:cantSplit w:val="1"/>
        </w:trPr>
        <w:tc>
          <w:tcPr>
            <w:tcW w:type="dxa" w:w="1296"/>
            <w:vAlign w:val="center"/>
          </w:tcPr>
          <w:p>
            <w:pPr>
              <w:spacing w:after="0"/>
            </w:pPr>
            <w:r/>
            <w:r>
              <w:rPr>
                <w:rFonts w:ascii="Arial" w:hAnsi="Arial" w:eastAsia="Microsoft YaHei"/>
                <w:b w:val="0"/>
                <w:sz w:val="14"/>
              </w:rPr>
              <w:t>DW-S3-001</w:t>
            </w:r>
          </w:p>
        </w:tc>
        <w:tc>
          <w:tcPr>
            <w:tcW w:type="dxa" w:w="1296"/>
            <w:vAlign w:val="center"/>
          </w:tcPr>
          <w:p>
            <w:pPr>
              <w:spacing w:after="0"/>
            </w:pPr>
            <w:r/>
            <w:r>
              <w:rPr>
                <w:rFonts w:ascii="Arial" w:hAnsi="Arial" w:eastAsia="Microsoft YaHei"/>
                <w:b w:val="0"/>
                <w:sz w:val="14"/>
              </w:rPr>
              <w:t>地下连续墙</w:t>
            </w:r>
          </w:p>
        </w:tc>
        <w:tc>
          <w:tcPr>
            <w:tcW w:type="dxa" w:w="1296"/>
            <w:vAlign w:val="center"/>
          </w:tcPr>
          <w:p>
            <w:pPr>
              <w:spacing w:after="0"/>
            </w:pPr>
            <w:r/>
            <w:r>
              <w:rPr>
                <w:rFonts w:ascii="Arial" w:hAnsi="Arial" w:eastAsia="Microsoft YaHei"/>
                <w:b w:val="0"/>
                <w:sz w:val="14"/>
              </w:rPr>
              <w:t>1.2</w:t>
            </w:r>
          </w:p>
        </w:tc>
        <w:tc>
          <w:tcPr>
            <w:tcW w:type="dxa" w:w="1296"/>
            <w:vAlign w:val="center"/>
          </w:tcPr>
          <w:p>
            <w:pPr>
              <w:spacing w:after="0"/>
            </w:pPr>
            <w:r/>
            <w:r>
              <w:rPr>
                <w:rFonts w:ascii="Arial" w:hAnsi="Arial" w:eastAsia="Microsoft YaHei"/>
                <w:b w:val="0"/>
                <w:sz w:val="14"/>
              </w:rPr>
              <w:t>0.0 / -29.5</w:t>
            </w:r>
          </w:p>
        </w:tc>
        <w:tc>
          <w:tcPr>
            <w:tcW w:type="dxa" w:w="1296"/>
            <w:vAlign w:val="center"/>
          </w:tcPr>
          <w:p>
            <w:pPr>
              <w:spacing w:after="0"/>
            </w:pPr>
            <w:r/>
            <w:r>
              <w:rPr>
                <w:rFonts w:ascii="Arial" w:hAnsi="Arial" w:eastAsia="Microsoft YaHei"/>
                <w:b w:val="0"/>
                <w:sz w:val="14"/>
              </w:rPr>
              <w:t>7</w:t>
            </w:r>
          </w:p>
        </w:tc>
        <w:tc>
          <w:tcPr>
            <w:tcW w:type="dxa" w:w="1296"/>
            <w:vAlign w:val="center"/>
          </w:tcPr>
          <w:p>
            <w:pPr>
              <w:spacing w:after="0"/>
            </w:pPr>
            <w:r/>
            <w:r>
              <w:rPr>
                <w:rFonts w:ascii="Arial" w:hAnsi="Arial" w:eastAsia="Microsoft YaHei"/>
                <w:b w:val="0"/>
                <w:sz w:val="14"/>
              </w:rPr>
              <w:t>0</w:t>
            </w:r>
          </w:p>
        </w:tc>
        <w:tc>
          <w:tcPr>
            <w:tcW w:type="dxa" w:w="1296"/>
            <w:vAlign w:val="center"/>
          </w:tcPr>
          <w:p>
            <w:pPr>
              <w:spacing w:after="0"/>
            </w:pPr>
            <w:r/>
            <w:r>
              <w:rPr>
                <w:rFonts w:ascii="Arial" w:hAnsi="Arial" w:eastAsia="Microsoft YaHei"/>
                <w:b w:val="0"/>
                <w:sz w:val="14"/>
              </w:rPr>
              <w:t>8</w:t>
            </w:r>
          </w:p>
        </w:tc>
        <w:tc>
          <w:tcPr>
            <w:tcW w:type="dxa" w:w="1296"/>
            <w:vAlign w:val="center"/>
          </w:tcPr>
          <w:p>
            <w:pPr>
              <w:spacing w:after="0"/>
            </w:pPr>
            <w:r/>
            <w:r>
              <w:rPr>
                <w:rFonts w:ascii="Arial" w:hAnsi="Arial" w:eastAsia="Microsoft YaHei"/>
                <w:b w:val="0"/>
                <w:sz w:val="14"/>
              </w:rPr>
              <w:t>预警</w:t>
            </w:r>
          </w:p>
        </w:tc>
      </w:tr>
      <w:tr>
        <w:trPr>
          <w:cantSplit w:val="1"/>
        </w:trPr>
        <w:tc>
          <w:tcPr>
            <w:tcW w:type="dxa" w:w="1296"/>
            <w:vAlign w:val="center"/>
          </w:tcPr>
          <w:p>
            <w:pPr>
              <w:spacing w:after="0"/>
            </w:pPr>
            <w:r/>
            <w:r>
              <w:rPr>
                <w:rFonts w:ascii="Arial" w:hAnsi="Arial" w:eastAsia="Microsoft YaHei"/>
                <w:b w:val="0"/>
                <w:sz w:val="14"/>
              </w:rPr>
              <w:t>DW-S4-001</w:t>
            </w:r>
          </w:p>
        </w:tc>
        <w:tc>
          <w:tcPr>
            <w:tcW w:type="dxa" w:w="1296"/>
            <w:vAlign w:val="center"/>
          </w:tcPr>
          <w:p>
            <w:pPr>
              <w:spacing w:after="0"/>
            </w:pPr>
            <w:r/>
            <w:r>
              <w:rPr>
                <w:rFonts w:ascii="Arial" w:hAnsi="Arial" w:eastAsia="Microsoft YaHei"/>
                <w:b w:val="0"/>
                <w:sz w:val="14"/>
              </w:rPr>
              <w:t>地下连续墙</w:t>
            </w:r>
          </w:p>
        </w:tc>
        <w:tc>
          <w:tcPr>
            <w:tcW w:type="dxa" w:w="1296"/>
            <w:vAlign w:val="center"/>
          </w:tcPr>
          <w:p>
            <w:pPr>
              <w:spacing w:after="0"/>
            </w:pPr>
            <w:r/>
            <w:r>
              <w:rPr>
                <w:rFonts w:ascii="Arial" w:hAnsi="Arial" w:eastAsia="Microsoft YaHei"/>
                <w:b w:val="0"/>
                <w:sz w:val="14"/>
              </w:rPr>
              <w:t>1.2</w:t>
            </w:r>
          </w:p>
        </w:tc>
        <w:tc>
          <w:tcPr>
            <w:tcW w:type="dxa" w:w="1296"/>
            <w:vAlign w:val="center"/>
          </w:tcPr>
          <w:p>
            <w:pPr>
              <w:spacing w:after="0"/>
            </w:pPr>
            <w:r/>
            <w:r>
              <w:rPr>
                <w:rFonts w:ascii="Arial" w:hAnsi="Arial" w:eastAsia="Microsoft YaHei"/>
                <w:b w:val="0"/>
                <w:sz w:val="14"/>
              </w:rPr>
              <w:t>0.0 / -29.5</w:t>
            </w:r>
          </w:p>
        </w:tc>
        <w:tc>
          <w:tcPr>
            <w:tcW w:type="dxa" w:w="1296"/>
            <w:vAlign w:val="center"/>
          </w:tcPr>
          <w:p>
            <w:pPr>
              <w:spacing w:after="0"/>
            </w:pPr>
            <w:r/>
            <w:r>
              <w:rPr>
                <w:rFonts w:ascii="Arial" w:hAnsi="Arial" w:eastAsia="Microsoft YaHei"/>
                <w:b w:val="0"/>
                <w:sz w:val="14"/>
              </w:rPr>
              <w:t>7</w:t>
            </w:r>
          </w:p>
        </w:tc>
        <w:tc>
          <w:tcPr>
            <w:tcW w:type="dxa" w:w="1296"/>
            <w:vAlign w:val="center"/>
          </w:tcPr>
          <w:p>
            <w:pPr>
              <w:spacing w:after="0"/>
            </w:pPr>
            <w:r/>
            <w:r>
              <w:rPr>
                <w:rFonts w:ascii="Arial" w:hAnsi="Arial" w:eastAsia="Microsoft YaHei"/>
                <w:b w:val="0"/>
                <w:sz w:val="14"/>
              </w:rPr>
              <w:t>0</w:t>
            </w:r>
          </w:p>
        </w:tc>
        <w:tc>
          <w:tcPr>
            <w:tcW w:type="dxa" w:w="1296"/>
            <w:vAlign w:val="center"/>
          </w:tcPr>
          <w:p>
            <w:pPr>
              <w:spacing w:after="0"/>
            </w:pPr>
            <w:r/>
            <w:r>
              <w:rPr>
                <w:rFonts w:ascii="Arial" w:hAnsi="Arial" w:eastAsia="Microsoft YaHei"/>
                <w:b w:val="0"/>
                <w:sz w:val="14"/>
              </w:rPr>
              <w:t>8</w:t>
            </w:r>
          </w:p>
        </w:tc>
        <w:tc>
          <w:tcPr>
            <w:tcW w:type="dxa" w:w="1296"/>
            <w:vAlign w:val="center"/>
          </w:tcPr>
          <w:p>
            <w:pPr>
              <w:spacing w:after="0"/>
            </w:pPr>
            <w:r/>
            <w:r>
              <w:rPr>
                <w:rFonts w:ascii="Arial" w:hAnsi="Arial" w:eastAsia="Microsoft YaHei"/>
                <w:b w:val="0"/>
                <w:sz w:val="14"/>
              </w:rPr>
              <w:t>预警</w:t>
            </w:r>
          </w:p>
        </w:tc>
      </w:tr>
      <w:tr>
        <w:trPr>
          <w:cantSplit w:val="1"/>
        </w:trPr>
        <w:tc>
          <w:tcPr>
            <w:tcW w:type="dxa" w:w="1296"/>
            <w:vAlign w:val="center"/>
          </w:tcPr>
          <w:p>
            <w:pPr>
              <w:spacing w:after="0"/>
            </w:pPr>
            <w:r/>
            <w:r>
              <w:rPr>
                <w:rFonts w:ascii="Arial" w:hAnsi="Arial" w:eastAsia="Microsoft YaHei"/>
                <w:b w:val="0"/>
                <w:sz w:val="14"/>
              </w:rPr>
              <w:t>DW-S5-001</w:t>
            </w:r>
          </w:p>
        </w:tc>
        <w:tc>
          <w:tcPr>
            <w:tcW w:type="dxa" w:w="1296"/>
            <w:vAlign w:val="center"/>
          </w:tcPr>
          <w:p>
            <w:pPr>
              <w:spacing w:after="0"/>
            </w:pPr>
            <w:r/>
            <w:r>
              <w:rPr>
                <w:rFonts w:ascii="Arial" w:hAnsi="Arial" w:eastAsia="Microsoft YaHei"/>
                <w:b w:val="0"/>
                <w:sz w:val="14"/>
              </w:rPr>
              <w:t>地下连续墙</w:t>
            </w:r>
          </w:p>
        </w:tc>
        <w:tc>
          <w:tcPr>
            <w:tcW w:type="dxa" w:w="1296"/>
            <w:vAlign w:val="center"/>
          </w:tcPr>
          <w:p>
            <w:pPr>
              <w:spacing w:after="0"/>
            </w:pPr>
            <w:r/>
            <w:r>
              <w:rPr>
                <w:rFonts w:ascii="Arial" w:hAnsi="Arial" w:eastAsia="Microsoft YaHei"/>
                <w:b w:val="0"/>
                <w:sz w:val="14"/>
              </w:rPr>
              <w:t>1.2</w:t>
            </w:r>
          </w:p>
        </w:tc>
        <w:tc>
          <w:tcPr>
            <w:tcW w:type="dxa" w:w="1296"/>
            <w:vAlign w:val="center"/>
          </w:tcPr>
          <w:p>
            <w:pPr>
              <w:spacing w:after="0"/>
            </w:pPr>
            <w:r/>
            <w:r>
              <w:rPr>
                <w:rFonts w:ascii="Arial" w:hAnsi="Arial" w:eastAsia="Microsoft YaHei"/>
                <w:b w:val="0"/>
                <w:sz w:val="14"/>
              </w:rPr>
              <w:t>0.0 / -29.5</w:t>
            </w:r>
          </w:p>
        </w:tc>
        <w:tc>
          <w:tcPr>
            <w:tcW w:type="dxa" w:w="1296"/>
            <w:vAlign w:val="center"/>
          </w:tcPr>
          <w:p>
            <w:pPr>
              <w:spacing w:after="0"/>
            </w:pPr>
            <w:r/>
            <w:r>
              <w:rPr>
                <w:rFonts w:ascii="Arial" w:hAnsi="Arial" w:eastAsia="Microsoft YaHei"/>
                <w:b w:val="0"/>
                <w:sz w:val="14"/>
              </w:rPr>
              <w:t>7</w:t>
            </w:r>
          </w:p>
        </w:tc>
        <w:tc>
          <w:tcPr>
            <w:tcW w:type="dxa" w:w="1296"/>
            <w:vAlign w:val="center"/>
          </w:tcPr>
          <w:p>
            <w:pPr>
              <w:spacing w:after="0"/>
            </w:pPr>
            <w:r/>
            <w:r>
              <w:rPr>
                <w:rFonts w:ascii="Arial" w:hAnsi="Arial" w:eastAsia="Microsoft YaHei"/>
                <w:b w:val="0"/>
                <w:sz w:val="14"/>
              </w:rPr>
              <w:t>0</w:t>
            </w:r>
          </w:p>
        </w:tc>
        <w:tc>
          <w:tcPr>
            <w:tcW w:type="dxa" w:w="1296"/>
            <w:vAlign w:val="center"/>
          </w:tcPr>
          <w:p>
            <w:pPr>
              <w:spacing w:after="0"/>
            </w:pPr>
            <w:r/>
            <w:r>
              <w:rPr>
                <w:rFonts w:ascii="Arial" w:hAnsi="Arial" w:eastAsia="Microsoft YaHei"/>
                <w:b w:val="0"/>
                <w:sz w:val="14"/>
              </w:rPr>
              <w:t>8</w:t>
            </w:r>
          </w:p>
        </w:tc>
        <w:tc>
          <w:tcPr>
            <w:tcW w:type="dxa" w:w="1296"/>
            <w:vAlign w:val="center"/>
          </w:tcPr>
          <w:p>
            <w:pPr>
              <w:spacing w:after="0"/>
            </w:pPr>
            <w:r/>
            <w:r>
              <w:rPr>
                <w:rFonts w:ascii="Arial" w:hAnsi="Arial" w:eastAsia="Microsoft YaHei"/>
                <w:b w:val="0"/>
                <w:sz w:val="14"/>
              </w:rPr>
              <w:t>预警</w:t>
            </w:r>
          </w:p>
        </w:tc>
      </w:tr>
      <w:tr>
        <w:trPr>
          <w:cantSplit w:val="1"/>
        </w:trPr>
        <w:tc>
          <w:tcPr>
            <w:tcW w:type="dxa" w:w="1296"/>
            <w:vAlign w:val="center"/>
          </w:tcPr>
          <w:p>
            <w:pPr>
              <w:spacing w:after="0"/>
            </w:pPr>
            <w:r/>
            <w:r>
              <w:rPr>
                <w:rFonts w:ascii="Arial" w:hAnsi="Arial" w:eastAsia="Microsoft YaHei"/>
                <w:b w:val="0"/>
                <w:sz w:val="14"/>
              </w:rPr>
              <w:t>DW-S6-001</w:t>
            </w:r>
          </w:p>
        </w:tc>
        <w:tc>
          <w:tcPr>
            <w:tcW w:type="dxa" w:w="1296"/>
            <w:vAlign w:val="center"/>
          </w:tcPr>
          <w:p>
            <w:pPr>
              <w:spacing w:after="0"/>
            </w:pPr>
            <w:r/>
            <w:r>
              <w:rPr>
                <w:rFonts w:ascii="Arial" w:hAnsi="Arial" w:eastAsia="Microsoft YaHei"/>
                <w:b w:val="0"/>
                <w:sz w:val="14"/>
              </w:rPr>
              <w:t>地下连续墙</w:t>
            </w:r>
          </w:p>
        </w:tc>
        <w:tc>
          <w:tcPr>
            <w:tcW w:type="dxa" w:w="1296"/>
            <w:vAlign w:val="center"/>
          </w:tcPr>
          <w:p>
            <w:pPr>
              <w:spacing w:after="0"/>
            </w:pPr>
            <w:r/>
            <w:r>
              <w:rPr>
                <w:rFonts w:ascii="Arial" w:hAnsi="Arial" w:eastAsia="Microsoft YaHei"/>
                <w:b w:val="0"/>
                <w:sz w:val="14"/>
              </w:rPr>
              <w:t>1.2</w:t>
            </w:r>
          </w:p>
        </w:tc>
        <w:tc>
          <w:tcPr>
            <w:tcW w:type="dxa" w:w="1296"/>
            <w:vAlign w:val="center"/>
          </w:tcPr>
          <w:p>
            <w:pPr>
              <w:spacing w:after="0"/>
            </w:pPr>
            <w:r/>
            <w:r>
              <w:rPr>
                <w:rFonts w:ascii="Arial" w:hAnsi="Arial" w:eastAsia="Microsoft YaHei"/>
                <w:b w:val="0"/>
                <w:sz w:val="14"/>
              </w:rPr>
              <w:t>0.0 / -29.5</w:t>
            </w:r>
          </w:p>
        </w:tc>
        <w:tc>
          <w:tcPr>
            <w:tcW w:type="dxa" w:w="1296"/>
            <w:vAlign w:val="center"/>
          </w:tcPr>
          <w:p>
            <w:pPr>
              <w:spacing w:after="0"/>
            </w:pPr>
            <w:r/>
            <w:r>
              <w:rPr>
                <w:rFonts w:ascii="Arial" w:hAnsi="Arial" w:eastAsia="Microsoft YaHei"/>
                <w:b w:val="0"/>
                <w:sz w:val="14"/>
              </w:rPr>
              <w:t>7</w:t>
            </w:r>
          </w:p>
        </w:tc>
        <w:tc>
          <w:tcPr>
            <w:tcW w:type="dxa" w:w="1296"/>
            <w:vAlign w:val="center"/>
          </w:tcPr>
          <w:p>
            <w:pPr>
              <w:spacing w:after="0"/>
            </w:pPr>
            <w:r/>
            <w:r>
              <w:rPr>
                <w:rFonts w:ascii="Arial" w:hAnsi="Arial" w:eastAsia="Microsoft YaHei"/>
                <w:b w:val="0"/>
                <w:sz w:val="14"/>
              </w:rPr>
              <w:t>0</w:t>
            </w:r>
          </w:p>
        </w:tc>
        <w:tc>
          <w:tcPr>
            <w:tcW w:type="dxa" w:w="1296"/>
            <w:vAlign w:val="center"/>
          </w:tcPr>
          <w:p>
            <w:pPr>
              <w:spacing w:after="0"/>
            </w:pPr>
            <w:r/>
            <w:r>
              <w:rPr>
                <w:rFonts w:ascii="Arial" w:hAnsi="Arial" w:eastAsia="Microsoft YaHei"/>
                <w:b w:val="0"/>
                <w:sz w:val="14"/>
              </w:rPr>
              <w:t>8</w:t>
            </w:r>
          </w:p>
        </w:tc>
        <w:tc>
          <w:tcPr>
            <w:tcW w:type="dxa" w:w="1296"/>
            <w:vAlign w:val="center"/>
          </w:tcPr>
          <w:p>
            <w:pPr>
              <w:spacing w:after="0"/>
            </w:pPr>
            <w:r/>
            <w:r>
              <w:rPr>
                <w:rFonts w:ascii="Arial" w:hAnsi="Arial" w:eastAsia="Microsoft YaHei"/>
                <w:b w:val="0"/>
                <w:sz w:val="14"/>
              </w:rPr>
              <w:t>预警</w:t>
            </w:r>
          </w:p>
        </w:tc>
      </w:tr>
    </w:tbl>
    <w:p>
      <w:pPr>
        <w:spacing w:after="0"/>
      </w:pPr>
    </w:p>
    <w:p>
      <w:pPr>
        <w:pStyle w:val="Heading1"/>
      </w:pPr>
      <w:r>
        <w:t>4 围护结构多方案比选</w:t>
      </w:r>
    </w:p>
    <w:p>
      <w:r>
        <w:t>候选方案先通过平面拓扑、围檩支点、障碍避让和节点传力预检。完整比选完成后，再依据位移、轴力、围檩内力和稳定性确定推荐方案。</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cantSplit w:val="1"/>
        </w:trPr>
        <w:tc>
          <w:tcPr>
            <w:tcW w:type="dxa" w:w="1296"/>
            <w:vAlign w:val="center"/>
            <w:shd w:fill="355B83"/>
          </w:tcPr>
          <w:p>
            <w:pPr>
              <w:spacing w:after="0"/>
            </w:pPr>
            <w:r/>
            <w:r>
              <w:rPr>
                <w:rFonts w:ascii="Arial" w:hAnsi="Arial" w:eastAsia="Microsoft YaHei"/>
                <w:b/>
                <w:color w:val="FFFFFF"/>
                <w:sz w:val="15"/>
              </w:rPr>
              <w:t>方案</w:t>
            </w:r>
          </w:p>
        </w:tc>
        <w:tc>
          <w:tcPr>
            <w:tcW w:type="dxa" w:w="1296"/>
            <w:vAlign w:val="center"/>
            <w:shd w:fill="355B83"/>
          </w:tcPr>
          <w:p>
            <w:pPr>
              <w:spacing w:after="0"/>
            </w:pPr>
            <w:r/>
            <w:r>
              <w:rPr>
                <w:rFonts w:ascii="Arial" w:hAnsi="Arial" w:eastAsia="Microsoft YaHei"/>
                <w:b/>
                <w:color w:val="FFFFFF"/>
                <w:sz w:val="15"/>
              </w:rPr>
              <w:t>体系</w:t>
            </w:r>
          </w:p>
        </w:tc>
        <w:tc>
          <w:tcPr>
            <w:tcW w:type="dxa" w:w="1296"/>
            <w:vAlign w:val="center"/>
            <w:shd w:fill="355B83"/>
          </w:tcPr>
          <w:p>
            <w:pPr>
              <w:spacing w:after="0"/>
            </w:pPr>
            <w:r/>
            <w:r>
              <w:rPr>
                <w:rFonts w:ascii="Arial" w:hAnsi="Arial" w:eastAsia="Microsoft YaHei"/>
                <w:b/>
                <w:color w:val="FFFFFF"/>
                <w:sz w:val="15"/>
              </w:rPr>
              <w:t>支撑/立柱</w:t>
            </w:r>
          </w:p>
        </w:tc>
        <w:tc>
          <w:tcPr>
            <w:tcW w:type="dxa" w:w="1296"/>
            <w:vAlign w:val="center"/>
            <w:shd w:fill="355B83"/>
          </w:tcPr>
          <w:p>
            <w:pPr>
              <w:spacing w:after="0"/>
            </w:pPr>
            <w:r/>
            <w:r>
              <w:rPr>
                <w:rFonts w:ascii="Arial" w:hAnsi="Arial" w:eastAsia="Microsoft YaHei"/>
                <w:b/>
                <w:color w:val="FFFFFF"/>
                <w:sz w:val="15"/>
              </w:rPr>
              <w:t>最长跨度(m)</w:t>
            </w:r>
          </w:p>
        </w:tc>
        <w:tc>
          <w:tcPr>
            <w:tcW w:type="dxa" w:w="1296"/>
            <w:vAlign w:val="center"/>
            <w:shd w:fill="355B83"/>
          </w:tcPr>
          <w:p>
            <w:pPr>
              <w:spacing w:after="0"/>
            </w:pPr>
            <w:r/>
            <w:r>
              <w:rPr>
                <w:rFonts w:ascii="Arial" w:hAnsi="Arial" w:eastAsia="Microsoft YaHei"/>
                <w:b/>
                <w:color w:val="FFFFFF"/>
                <w:sz w:val="15"/>
              </w:rPr>
              <w:t>最大轴力(kN)</w:t>
            </w:r>
          </w:p>
        </w:tc>
        <w:tc>
          <w:tcPr>
            <w:tcW w:type="dxa" w:w="1296"/>
            <w:vAlign w:val="center"/>
            <w:shd w:fill="355B83"/>
          </w:tcPr>
          <w:p>
            <w:pPr>
              <w:spacing w:after="0"/>
            </w:pPr>
            <w:r/>
            <w:r>
              <w:rPr>
                <w:rFonts w:ascii="Arial" w:hAnsi="Arial" w:eastAsia="Microsoft YaHei"/>
                <w:b/>
                <w:color w:val="FFFFFF"/>
                <w:sz w:val="15"/>
              </w:rPr>
              <w:t>最大位移(mm)</w:t>
            </w:r>
          </w:p>
        </w:tc>
        <w:tc>
          <w:tcPr>
            <w:tcW w:type="dxa" w:w="1296"/>
            <w:vAlign w:val="center"/>
            <w:shd w:fill="355B83"/>
          </w:tcPr>
          <w:p>
            <w:pPr>
              <w:spacing w:after="0"/>
            </w:pPr>
            <w:r/>
            <w:r>
              <w:rPr>
                <w:rFonts w:ascii="Arial" w:hAnsi="Arial" w:eastAsia="Microsoft YaHei"/>
                <w:b/>
                <w:color w:val="FFFFFF"/>
                <w:sz w:val="15"/>
              </w:rPr>
              <w:t>最小稳定系数</w:t>
            </w:r>
          </w:p>
        </w:tc>
        <w:tc>
          <w:tcPr>
            <w:tcW w:type="dxa" w:w="1296"/>
            <w:vAlign w:val="center"/>
            <w:shd w:fill="355B83"/>
          </w:tcPr>
          <w:p>
            <w:pPr>
              <w:spacing w:after="0"/>
            </w:pPr>
            <w:r/>
            <w:r>
              <w:rPr>
                <w:rFonts w:ascii="Arial" w:hAnsi="Arial" w:eastAsia="Microsoft YaHei"/>
                <w:b/>
                <w:color w:val="FFFFFF"/>
                <w:sz w:val="15"/>
              </w:rPr>
              <w:t>排名</w:t>
            </w:r>
          </w:p>
        </w:tc>
      </w:tr>
      <w:tr>
        <w:trPr>
          <w:cantSplit w:val="1"/>
        </w:trPr>
        <w:tc>
          <w:tcPr>
            <w:tcW w:type="dxa" w:w="1296"/>
            <w:vAlign w:val="center"/>
          </w:tcPr>
          <w:p>
            <w:pPr>
              <w:spacing w:after="0"/>
            </w:pPr>
            <w:r/>
            <w:r>
              <w:rPr>
                <w:rFonts w:ascii="Arial" w:hAnsi="Arial" w:eastAsia="Microsoft YaHei"/>
                <w:b w:val="0"/>
                <w:sz w:val="15"/>
              </w:rPr>
              <w:t>方案 A</w:t>
            </w:r>
          </w:p>
        </w:tc>
        <w:tc>
          <w:tcPr>
            <w:tcW w:type="dxa" w:w="1296"/>
            <w:vAlign w:val="center"/>
          </w:tcPr>
          <w:p>
            <w:pPr>
              <w:spacing w:after="0"/>
            </w:pPr>
            <w:r/>
            <w:r>
              <w:rPr>
                <w:rFonts w:ascii="Arial" w:hAnsi="Arial" w:eastAsia="Microsoft YaHei"/>
                <w:b w:val="0"/>
                <w:sz w:val="15"/>
              </w:rPr>
              <w:t>紧凑型异形闭合内环梁</w:t>
            </w:r>
          </w:p>
        </w:tc>
        <w:tc>
          <w:tcPr>
            <w:tcW w:type="dxa" w:w="1296"/>
            <w:vAlign w:val="center"/>
          </w:tcPr>
          <w:p>
            <w:pPr>
              <w:spacing w:after="0"/>
            </w:pPr>
            <w:r/>
            <w:r>
              <w:rPr>
                <w:rFonts w:ascii="Arial" w:hAnsi="Arial" w:eastAsia="Microsoft YaHei"/>
                <w:b w:val="0"/>
                <w:sz w:val="15"/>
              </w:rPr>
              <w:t>72 / 19</w:t>
            </w:r>
          </w:p>
        </w:tc>
        <w:tc>
          <w:tcPr>
            <w:tcW w:type="dxa" w:w="1296"/>
            <w:vAlign w:val="center"/>
          </w:tcPr>
          <w:p>
            <w:pPr>
              <w:spacing w:after="0"/>
            </w:pPr>
            <w:r/>
            <w:r>
              <w:rPr>
                <w:rFonts w:ascii="Arial" w:hAnsi="Arial" w:eastAsia="Microsoft YaHei"/>
                <w:b w:val="0"/>
                <w:sz w:val="15"/>
              </w:rPr>
              <w:t>-</w:t>
            </w:r>
          </w:p>
        </w:tc>
        <w:tc>
          <w:tcPr>
            <w:tcW w:type="dxa" w:w="1296"/>
            <w:vAlign w:val="center"/>
          </w:tcPr>
          <w:p>
            <w:pPr>
              <w:spacing w:after="0"/>
            </w:pPr>
            <w:r/>
            <w:r>
              <w:rPr>
                <w:rFonts w:ascii="Arial" w:hAnsi="Arial" w:eastAsia="Microsoft YaHei"/>
                <w:b w:val="0"/>
                <w:sz w:val="15"/>
              </w:rPr>
              <w:t>8,991.356</w:t>
            </w:r>
          </w:p>
        </w:tc>
        <w:tc>
          <w:tcPr>
            <w:tcW w:type="dxa" w:w="1296"/>
            <w:vAlign w:val="center"/>
          </w:tcPr>
          <w:p>
            <w:pPr>
              <w:spacing w:after="0"/>
            </w:pPr>
            <w:r/>
            <w:r>
              <w:rPr>
                <w:rFonts w:ascii="Arial" w:hAnsi="Arial" w:eastAsia="Microsoft YaHei"/>
                <w:b w:val="0"/>
                <w:sz w:val="15"/>
              </w:rPr>
              <w:t>5.428</w:t>
            </w:r>
          </w:p>
        </w:tc>
        <w:tc>
          <w:tcPr>
            <w:tcW w:type="dxa" w:w="1296"/>
            <w:vAlign w:val="center"/>
          </w:tcPr>
          <w:p>
            <w:pPr>
              <w:spacing w:after="0"/>
            </w:pPr>
            <w:r/>
            <w:r>
              <w:rPr>
                <w:rFonts w:ascii="Arial" w:hAnsi="Arial" w:eastAsia="Microsoft YaHei"/>
                <w:b w:val="0"/>
                <w:sz w:val="15"/>
              </w:rPr>
              <w:t>1.476</w:t>
            </w:r>
          </w:p>
        </w:tc>
        <w:tc>
          <w:tcPr>
            <w:tcW w:type="dxa" w:w="1296"/>
            <w:vAlign w:val="center"/>
          </w:tcPr>
          <w:p>
            <w:pPr>
              <w:spacing w:after="0"/>
            </w:pPr>
            <w:r/>
            <w:r>
              <w:rPr>
                <w:rFonts w:ascii="Arial" w:hAnsi="Arial" w:eastAsia="Microsoft YaHei"/>
                <w:b w:val="0"/>
                <w:sz w:val="15"/>
              </w:rPr>
              <w:t>1</w:t>
            </w:r>
          </w:p>
        </w:tc>
      </w:tr>
      <w:tr>
        <w:trPr>
          <w:cantSplit w:val="1"/>
        </w:trPr>
        <w:tc>
          <w:tcPr>
            <w:tcW w:type="dxa" w:w="1296"/>
            <w:vAlign w:val="center"/>
          </w:tcPr>
          <w:p>
            <w:pPr>
              <w:spacing w:after="0"/>
            </w:pPr>
            <w:r/>
            <w:r>
              <w:rPr>
                <w:rFonts w:ascii="Arial" w:hAnsi="Arial" w:eastAsia="Microsoft YaHei"/>
                <w:b w:val="0"/>
                <w:sz w:val="15"/>
              </w:rPr>
              <w:t>方案 B</w:t>
            </w:r>
          </w:p>
        </w:tc>
        <w:tc>
          <w:tcPr>
            <w:tcW w:type="dxa" w:w="1296"/>
            <w:vAlign w:val="center"/>
          </w:tcPr>
          <w:p>
            <w:pPr>
              <w:spacing w:after="0"/>
            </w:pPr>
            <w:r/>
            <w:r>
              <w:rPr>
                <w:rFonts w:ascii="Arial" w:hAnsi="Arial" w:eastAsia="Microsoft YaHei"/>
                <w:b w:val="0"/>
                <w:sz w:val="15"/>
              </w:rPr>
              <w:t>凹角中心枢纽转接框架</w:t>
            </w:r>
          </w:p>
        </w:tc>
        <w:tc>
          <w:tcPr>
            <w:tcW w:type="dxa" w:w="1296"/>
            <w:vAlign w:val="center"/>
          </w:tcPr>
          <w:p>
            <w:pPr>
              <w:spacing w:after="0"/>
            </w:pPr>
            <w:r/>
            <w:r>
              <w:rPr>
                <w:rFonts w:ascii="Arial" w:hAnsi="Arial" w:eastAsia="Microsoft YaHei"/>
                <w:b w:val="0"/>
                <w:sz w:val="15"/>
              </w:rPr>
              <w:t>72 / 22</w:t>
            </w:r>
          </w:p>
        </w:tc>
        <w:tc>
          <w:tcPr>
            <w:tcW w:type="dxa" w:w="1296"/>
            <w:vAlign w:val="center"/>
          </w:tcPr>
          <w:p>
            <w:pPr>
              <w:spacing w:after="0"/>
            </w:pPr>
            <w:r/>
            <w:r>
              <w:rPr>
                <w:rFonts w:ascii="Arial" w:hAnsi="Arial" w:eastAsia="Microsoft YaHei"/>
                <w:b w:val="0"/>
                <w:sz w:val="15"/>
              </w:rPr>
              <w:t>-</w:t>
            </w:r>
          </w:p>
        </w:tc>
        <w:tc>
          <w:tcPr>
            <w:tcW w:type="dxa" w:w="1296"/>
            <w:vAlign w:val="center"/>
          </w:tcPr>
          <w:p>
            <w:pPr>
              <w:spacing w:after="0"/>
            </w:pPr>
            <w:r/>
            <w:r>
              <w:rPr>
                <w:rFonts w:ascii="Arial" w:hAnsi="Arial" w:eastAsia="Microsoft YaHei"/>
                <w:b w:val="0"/>
                <w:sz w:val="15"/>
              </w:rPr>
              <w:t>8,991.356</w:t>
            </w:r>
          </w:p>
        </w:tc>
        <w:tc>
          <w:tcPr>
            <w:tcW w:type="dxa" w:w="1296"/>
            <w:vAlign w:val="center"/>
          </w:tcPr>
          <w:p>
            <w:pPr>
              <w:spacing w:after="0"/>
            </w:pPr>
            <w:r/>
            <w:r>
              <w:rPr>
                <w:rFonts w:ascii="Arial" w:hAnsi="Arial" w:eastAsia="Microsoft YaHei"/>
                <w:b w:val="0"/>
                <w:sz w:val="15"/>
              </w:rPr>
              <w:t>5.428</w:t>
            </w:r>
          </w:p>
        </w:tc>
        <w:tc>
          <w:tcPr>
            <w:tcW w:type="dxa" w:w="1296"/>
            <w:vAlign w:val="center"/>
          </w:tcPr>
          <w:p>
            <w:pPr>
              <w:spacing w:after="0"/>
            </w:pPr>
            <w:r/>
            <w:r>
              <w:rPr>
                <w:rFonts w:ascii="Arial" w:hAnsi="Arial" w:eastAsia="Microsoft YaHei"/>
                <w:b w:val="0"/>
                <w:sz w:val="15"/>
              </w:rPr>
              <w:t>1.476</w:t>
            </w:r>
          </w:p>
        </w:tc>
        <w:tc>
          <w:tcPr>
            <w:tcW w:type="dxa" w:w="1296"/>
            <w:vAlign w:val="center"/>
          </w:tcPr>
          <w:p>
            <w:pPr>
              <w:spacing w:after="0"/>
            </w:pPr>
            <w:r/>
            <w:r>
              <w:rPr>
                <w:rFonts w:ascii="Arial" w:hAnsi="Arial" w:eastAsia="Microsoft YaHei"/>
                <w:b w:val="0"/>
                <w:sz w:val="15"/>
              </w:rPr>
              <w:t>2</w:t>
            </w:r>
          </w:p>
        </w:tc>
      </w:tr>
      <w:tr>
        <w:trPr>
          <w:cantSplit w:val="1"/>
        </w:trPr>
        <w:tc>
          <w:tcPr>
            <w:tcW w:type="dxa" w:w="1296"/>
            <w:vAlign w:val="center"/>
          </w:tcPr>
          <w:p>
            <w:pPr>
              <w:spacing w:after="0"/>
            </w:pPr>
            <w:r/>
            <w:r>
              <w:rPr>
                <w:rFonts w:ascii="Arial" w:hAnsi="Arial" w:eastAsia="Microsoft YaHei"/>
                <w:b w:val="0"/>
                <w:sz w:val="15"/>
              </w:rPr>
              <w:t>方案 C</w:t>
            </w:r>
          </w:p>
        </w:tc>
        <w:tc>
          <w:tcPr>
            <w:tcW w:type="dxa" w:w="1296"/>
            <w:vAlign w:val="center"/>
          </w:tcPr>
          <w:p>
            <w:pPr>
              <w:spacing w:after="0"/>
            </w:pPr>
            <w:r/>
            <w:r>
              <w:rPr>
                <w:rFonts w:ascii="Arial" w:hAnsi="Arial" w:eastAsia="Microsoft YaHei"/>
                <w:b w:val="0"/>
                <w:sz w:val="15"/>
              </w:rPr>
              <w:t>闭合环梁—内弦杆框架</w:t>
            </w:r>
          </w:p>
        </w:tc>
        <w:tc>
          <w:tcPr>
            <w:tcW w:type="dxa" w:w="1296"/>
            <w:vAlign w:val="center"/>
          </w:tcPr>
          <w:p>
            <w:pPr>
              <w:spacing w:after="0"/>
            </w:pPr>
            <w:r/>
            <w:r>
              <w:rPr>
                <w:rFonts w:ascii="Arial" w:hAnsi="Arial" w:eastAsia="Microsoft YaHei"/>
                <w:b w:val="0"/>
                <w:sz w:val="15"/>
              </w:rPr>
              <w:t>72 / 22</w:t>
            </w:r>
          </w:p>
        </w:tc>
        <w:tc>
          <w:tcPr>
            <w:tcW w:type="dxa" w:w="1296"/>
            <w:vAlign w:val="center"/>
          </w:tcPr>
          <w:p>
            <w:pPr>
              <w:spacing w:after="0"/>
            </w:pPr>
            <w:r/>
            <w:r>
              <w:rPr>
                <w:rFonts w:ascii="Arial" w:hAnsi="Arial" w:eastAsia="Microsoft YaHei"/>
                <w:b w:val="0"/>
                <w:sz w:val="15"/>
              </w:rPr>
              <w:t>-</w:t>
            </w:r>
          </w:p>
        </w:tc>
        <w:tc>
          <w:tcPr>
            <w:tcW w:type="dxa" w:w="1296"/>
            <w:vAlign w:val="center"/>
          </w:tcPr>
          <w:p>
            <w:pPr>
              <w:spacing w:after="0"/>
            </w:pPr>
            <w:r/>
            <w:r>
              <w:rPr>
                <w:rFonts w:ascii="Arial" w:hAnsi="Arial" w:eastAsia="Microsoft YaHei"/>
                <w:b w:val="0"/>
                <w:sz w:val="15"/>
              </w:rPr>
              <w:t>8,999.558</w:t>
            </w:r>
          </w:p>
        </w:tc>
        <w:tc>
          <w:tcPr>
            <w:tcW w:type="dxa" w:w="1296"/>
            <w:vAlign w:val="center"/>
          </w:tcPr>
          <w:p>
            <w:pPr>
              <w:spacing w:after="0"/>
            </w:pPr>
            <w:r/>
            <w:r>
              <w:rPr>
                <w:rFonts w:ascii="Arial" w:hAnsi="Arial" w:eastAsia="Microsoft YaHei"/>
                <w:b w:val="0"/>
                <w:sz w:val="15"/>
              </w:rPr>
              <w:t>5.428</w:t>
            </w:r>
          </w:p>
        </w:tc>
        <w:tc>
          <w:tcPr>
            <w:tcW w:type="dxa" w:w="1296"/>
            <w:vAlign w:val="center"/>
          </w:tcPr>
          <w:p>
            <w:pPr>
              <w:spacing w:after="0"/>
            </w:pPr>
            <w:r/>
            <w:r>
              <w:rPr>
                <w:rFonts w:ascii="Arial" w:hAnsi="Arial" w:eastAsia="Microsoft YaHei"/>
                <w:b w:val="0"/>
                <w:sz w:val="15"/>
              </w:rPr>
              <w:t>1.476</w:t>
            </w:r>
          </w:p>
        </w:tc>
        <w:tc>
          <w:tcPr>
            <w:tcW w:type="dxa" w:w="1296"/>
            <w:vAlign w:val="center"/>
          </w:tcPr>
          <w:p>
            <w:pPr>
              <w:spacing w:after="0"/>
            </w:pPr>
            <w:r/>
            <w:r>
              <w:rPr>
                <w:rFonts w:ascii="Arial" w:hAnsi="Arial" w:eastAsia="Microsoft YaHei"/>
                <w:b w:val="0"/>
                <w:sz w:val="15"/>
              </w:rPr>
              <w:t>3</w:t>
            </w:r>
          </w:p>
        </w:tc>
      </w:tr>
    </w:tbl>
    <w:p>
      <w:pPr>
        <w:spacing w:after="0"/>
      </w:pPr>
    </w:p>
    <w:p>
      <w:pPr>
        <w:pStyle w:val="Heading1"/>
      </w:pPr>
      <w:r>
        <w:t>5 当前采用围护结构</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围护墙</w:t>
            </w:r>
          </w:p>
        </w:tc>
        <w:tc>
          <w:tcPr>
            <w:tcW w:type="dxa" w:w="2592"/>
            <w:vAlign w:val="center"/>
          </w:tcPr>
          <w:p>
            <w:pPr>
              <w:spacing w:after="0"/>
            </w:pPr>
            <w:r/>
            <w:r>
              <w:rPr>
                <w:rFonts w:ascii="Arial" w:hAnsi="Arial" w:eastAsia="Microsoft YaHei"/>
                <w:b w:val="0"/>
                <w:sz w:val="18"/>
              </w:rPr>
              <w:t>6</w:t>
            </w:r>
          </w:p>
        </w:tc>
        <w:tc>
          <w:tcPr>
            <w:tcW w:type="dxa" w:w="2592"/>
            <w:vAlign w:val="center"/>
            <w:shd w:fill="EAF0F6"/>
          </w:tcPr>
          <w:p>
            <w:pPr>
              <w:spacing w:after="0"/>
            </w:pPr>
            <w:r/>
            <w:r>
              <w:rPr>
                <w:rFonts w:ascii="Arial" w:hAnsi="Arial" w:eastAsia="Microsoft YaHei"/>
                <w:b/>
                <w:sz w:val="17"/>
              </w:rPr>
              <w:t>冠梁</w:t>
            </w:r>
          </w:p>
        </w:tc>
        <w:tc>
          <w:tcPr>
            <w:tcW w:type="dxa" w:w="2592"/>
            <w:vAlign w:val="center"/>
          </w:tcPr>
          <w:p>
            <w:pPr>
              <w:spacing w:after="0"/>
            </w:pPr>
            <w:r/>
            <w:r>
              <w:rPr>
                <w:rFonts w:ascii="Arial" w:hAnsi="Arial" w:eastAsia="Microsoft YaHei"/>
                <w:b w:val="0"/>
                <w:sz w:val="18"/>
              </w:rPr>
              <w:t>6</w:t>
            </w:r>
          </w:p>
        </w:tc>
      </w:tr>
      <w:tr>
        <w:trPr>
          <w:cantSplit w:val="1"/>
        </w:trPr>
        <w:tc>
          <w:tcPr>
            <w:tcW w:type="dxa" w:w="2592"/>
            <w:vAlign w:val="center"/>
            <w:shd w:fill="EAF0F6"/>
          </w:tcPr>
          <w:p>
            <w:pPr>
              <w:spacing w:after="0"/>
            </w:pPr>
            <w:r/>
            <w:r>
              <w:rPr>
                <w:rFonts w:ascii="Arial" w:hAnsi="Arial" w:eastAsia="Microsoft YaHei"/>
                <w:b/>
                <w:sz w:val="17"/>
              </w:rPr>
              <w:t>围檩</w:t>
            </w:r>
          </w:p>
        </w:tc>
        <w:tc>
          <w:tcPr>
            <w:tcW w:type="dxa" w:w="2592"/>
            <w:vAlign w:val="center"/>
          </w:tcPr>
          <w:p>
            <w:pPr>
              <w:spacing w:after="0"/>
            </w:pPr>
            <w:r/>
            <w:r>
              <w:rPr>
                <w:rFonts w:ascii="Arial" w:hAnsi="Arial" w:eastAsia="Microsoft YaHei"/>
                <w:b w:val="0"/>
                <w:sz w:val="18"/>
              </w:rPr>
              <w:t>18</w:t>
            </w:r>
          </w:p>
        </w:tc>
        <w:tc>
          <w:tcPr>
            <w:tcW w:type="dxa" w:w="2592"/>
            <w:vAlign w:val="center"/>
            <w:shd w:fill="EAF0F6"/>
          </w:tcPr>
          <w:p>
            <w:pPr>
              <w:spacing w:after="0"/>
            </w:pPr>
            <w:r/>
            <w:r>
              <w:rPr>
                <w:rFonts w:ascii="Arial" w:hAnsi="Arial" w:eastAsia="Microsoft YaHei"/>
                <w:b/>
                <w:sz w:val="17"/>
              </w:rPr>
              <w:t>水平支撑</w:t>
            </w:r>
          </w:p>
        </w:tc>
        <w:tc>
          <w:tcPr>
            <w:tcW w:type="dxa" w:w="2592"/>
            <w:vAlign w:val="center"/>
          </w:tcPr>
          <w:p>
            <w:pPr>
              <w:spacing w:after="0"/>
            </w:pPr>
            <w:r/>
            <w:r>
              <w:rPr>
                <w:rFonts w:ascii="Arial" w:hAnsi="Arial" w:eastAsia="Microsoft YaHei"/>
                <w:b w:val="0"/>
                <w:sz w:val="18"/>
              </w:rPr>
              <w:t>72</w:t>
            </w:r>
          </w:p>
        </w:tc>
      </w:tr>
      <w:tr>
        <w:trPr>
          <w:cantSplit w:val="1"/>
        </w:trPr>
        <w:tc>
          <w:tcPr>
            <w:tcW w:type="dxa" w:w="2592"/>
            <w:vAlign w:val="center"/>
            <w:shd w:fill="EAF0F6"/>
          </w:tcPr>
          <w:p>
            <w:pPr>
              <w:spacing w:after="0"/>
            </w:pPr>
            <w:r/>
            <w:r>
              <w:rPr>
                <w:rFonts w:ascii="Arial" w:hAnsi="Arial" w:eastAsia="Microsoft YaHei"/>
                <w:b/>
                <w:sz w:val="17"/>
              </w:rPr>
              <w:t>临时立柱</w:t>
            </w:r>
          </w:p>
        </w:tc>
        <w:tc>
          <w:tcPr>
            <w:tcW w:type="dxa" w:w="2592"/>
            <w:vAlign w:val="center"/>
          </w:tcPr>
          <w:p>
            <w:pPr>
              <w:spacing w:after="0"/>
            </w:pPr>
            <w:r/>
            <w:r>
              <w:rPr>
                <w:rFonts w:ascii="Arial" w:hAnsi="Arial" w:eastAsia="Microsoft YaHei"/>
                <w:b w:val="0"/>
                <w:sz w:val="18"/>
              </w:rPr>
              <w:t>22</w:t>
            </w:r>
          </w:p>
        </w:tc>
        <w:tc>
          <w:tcPr>
            <w:tcW w:type="dxa" w:w="2592"/>
            <w:vAlign w:val="center"/>
            <w:shd w:fill="EAF0F6"/>
          </w:tcPr>
          <w:p>
            <w:pPr>
              <w:spacing w:after="0"/>
            </w:pPr>
            <w:r/>
            <w:r>
              <w:rPr>
                <w:rFonts w:ascii="Arial" w:hAnsi="Arial" w:eastAsia="Microsoft YaHei"/>
                <w:b/>
                <w:sz w:val="17"/>
              </w:rPr>
              <w:t>支撑节点</w:t>
            </w:r>
          </w:p>
        </w:tc>
        <w:tc>
          <w:tcPr>
            <w:tcW w:type="dxa" w:w="2592"/>
            <w:vAlign w:val="center"/>
          </w:tcPr>
          <w:p>
            <w:pPr>
              <w:spacing w:after="0"/>
            </w:pPr>
            <w:r/>
            <w:r>
              <w:rPr>
                <w:rFonts w:ascii="Arial" w:hAnsi="Arial" w:eastAsia="Microsoft YaHei"/>
                <w:b w:val="0"/>
                <w:sz w:val="18"/>
              </w:rPr>
              <w:t>144</w:t>
            </w:r>
          </w:p>
        </w:tc>
      </w:tr>
    </w:tbl>
    <w:p>
      <w:pPr>
        <w:spacing w:after="0"/>
      </w:pP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cantSplit w:val="1"/>
        </w:trPr>
        <w:tc>
          <w:tcPr>
            <w:tcW w:type="dxa" w:w="1481"/>
            <w:vAlign w:val="center"/>
            <w:shd w:fill="355B83"/>
          </w:tcPr>
          <w:p>
            <w:pPr>
              <w:spacing w:after="0"/>
            </w:pPr>
            <w:r/>
            <w:r>
              <w:rPr>
                <w:rFonts w:ascii="Arial" w:hAnsi="Arial" w:eastAsia="Microsoft YaHei"/>
                <w:b/>
                <w:color w:val="FFFFFF"/>
                <w:sz w:val="15"/>
              </w:rPr>
              <w:t>墙段</w:t>
            </w:r>
          </w:p>
        </w:tc>
        <w:tc>
          <w:tcPr>
            <w:tcW w:type="dxa" w:w="1481"/>
            <w:vAlign w:val="center"/>
            <w:shd w:fill="355B83"/>
          </w:tcPr>
          <w:p>
            <w:pPr>
              <w:spacing w:after="0"/>
            </w:pPr>
            <w:r/>
            <w:r>
              <w:rPr>
                <w:rFonts w:ascii="Arial" w:hAnsi="Arial" w:eastAsia="Microsoft YaHei"/>
                <w:b/>
                <w:color w:val="FFFFFF"/>
                <w:sz w:val="15"/>
              </w:rPr>
              <w:t>边段</w:t>
            </w:r>
          </w:p>
        </w:tc>
        <w:tc>
          <w:tcPr>
            <w:tcW w:type="dxa" w:w="1481"/>
            <w:vAlign w:val="center"/>
            <w:shd w:fill="355B83"/>
          </w:tcPr>
          <w:p>
            <w:pPr>
              <w:spacing w:after="0"/>
            </w:pPr>
            <w:r/>
            <w:r>
              <w:rPr>
                <w:rFonts w:ascii="Arial" w:hAnsi="Arial" w:eastAsia="Microsoft YaHei"/>
                <w:b/>
                <w:color w:val="FFFFFF"/>
                <w:sz w:val="15"/>
              </w:rPr>
              <w:t>厚度(m)</w:t>
            </w:r>
          </w:p>
        </w:tc>
        <w:tc>
          <w:tcPr>
            <w:tcW w:type="dxa" w:w="1481"/>
            <w:vAlign w:val="center"/>
            <w:shd w:fill="355B83"/>
          </w:tcPr>
          <w:p>
            <w:pPr>
              <w:spacing w:after="0"/>
            </w:pPr>
            <w:r/>
            <w:r>
              <w:rPr>
                <w:rFonts w:ascii="Arial" w:hAnsi="Arial" w:eastAsia="Microsoft YaHei"/>
                <w:b/>
                <w:color w:val="FFFFFF"/>
                <w:sz w:val="15"/>
              </w:rPr>
              <w:t>墙顶标高</w:t>
            </w:r>
          </w:p>
        </w:tc>
        <w:tc>
          <w:tcPr>
            <w:tcW w:type="dxa" w:w="1481"/>
            <w:vAlign w:val="center"/>
            <w:shd w:fill="355B83"/>
          </w:tcPr>
          <w:p>
            <w:pPr>
              <w:spacing w:after="0"/>
            </w:pPr>
            <w:r/>
            <w:r>
              <w:rPr>
                <w:rFonts w:ascii="Arial" w:hAnsi="Arial" w:eastAsia="Microsoft YaHei"/>
                <w:b/>
                <w:color w:val="FFFFFF"/>
                <w:sz w:val="15"/>
              </w:rPr>
              <w:t>墙底标高</w:t>
            </w:r>
          </w:p>
        </w:tc>
        <w:tc>
          <w:tcPr>
            <w:tcW w:type="dxa" w:w="1481"/>
            <w:vAlign w:val="center"/>
            <w:shd w:fill="355B83"/>
          </w:tcPr>
          <w:p>
            <w:pPr>
              <w:spacing w:after="0"/>
            </w:pPr>
            <w:r/>
            <w:r>
              <w:rPr>
                <w:rFonts w:ascii="Arial" w:hAnsi="Arial" w:eastAsia="Microsoft YaHei"/>
                <w:b/>
                <w:color w:val="FFFFFF"/>
                <w:sz w:val="15"/>
              </w:rPr>
              <w:t>混凝土</w:t>
            </w:r>
          </w:p>
        </w:tc>
        <w:tc>
          <w:tcPr>
            <w:tcW w:type="dxa" w:w="1481"/>
            <w:vAlign w:val="center"/>
            <w:shd w:fill="355B83"/>
          </w:tcPr>
          <w:p>
            <w:pPr>
              <w:spacing w:after="0"/>
            </w:pPr>
            <w:r/>
            <w:r>
              <w:rPr>
                <w:rFonts w:ascii="Arial" w:hAnsi="Arial" w:eastAsia="Microsoft YaHei"/>
                <w:b/>
                <w:color w:val="FFFFFF"/>
                <w:sz w:val="15"/>
              </w:rPr>
              <w:t>设计状态</w:t>
            </w:r>
          </w:p>
        </w:tc>
      </w:tr>
      <w:tr>
        <w:trPr>
          <w:cantSplit w:val="1"/>
        </w:trPr>
        <w:tc>
          <w:tcPr>
            <w:tcW w:type="dxa" w:w="1481"/>
            <w:vAlign w:val="center"/>
          </w:tcPr>
          <w:p>
            <w:pPr>
              <w:spacing w:after="0"/>
            </w:pPr>
            <w:r/>
            <w:r>
              <w:rPr>
                <w:rFonts w:ascii="Arial" w:hAnsi="Arial" w:eastAsia="Microsoft YaHei"/>
                <w:b w:val="0"/>
                <w:sz w:val="15"/>
              </w:rPr>
              <w:t>DW-S1-001</w:t>
            </w:r>
          </w:p>
        </w:tc>
        <w:tc>
          <w:tcPr>
            <w:tcW w:type="dxa" w:w="1481"/>
            <w:vAlign w:val="center"/>
          </w:tcPr>
          <w:p>
            <w:pPr>
              <w:spacing w:after="0"/>
            </w:pPr>
            <w:r/>
            <w:r>
              <w:rPr>
                <w:rFonts w:ascii="Arial" w:hAnsi="Arial" w:eastAsia="Microsoft YaHei"/>
                <w:b w:val="0"/>
                <w:sz w:val="15"/>
              </w:rPr>
              <w:t>F1</w:t>
            </w:r>
          </w:p>
        </w:tc>
        <w:tc>
          <w:tcPr>
            <w:tcW w:type="dxa" w:w="1481"/>
            <w:vAlign w:val="center"/>
          </w:tcPr>
          <w:p>
            <w:pPr>
              <w:spacing w:after="0"/>
            </w:pPr>
            <w:r/>
            <w:r>
              <w:rPr>
                <w:rFonts w:ascii="Arial" w:hAnsi="Arial" w:eastAsia="Microsoft YaHei"/>
                <w:b w:val="0"/>
                <w:sz w:val="15"/>
              </w:rPr>
              <w:t>1.2</w:t>
            </w:r>
          </w:p>
        </w:tc>
        <w:tc>
          <w:tcPr>
            <w:tcW w:type="dxa" w:w="1481"/>
            <w:vAlign w:val="center"/>
          </w:tcPr>
          <w:p>
            <w:pPr>
              <w:spacing w:after="0"/>
            </w:pPr>
            <w:r/>
            <w:r>
              <w:rPr>
                <w:rFonts w:ascii="Arial" w:hAnsi="Arial" w:eastAsia="Microsoft YaHei"/>
                <w:b w:val="0"/>
                <w:sz w:val="15"/>
              </w:rPr>
              <w:t>0</w:t>
            </w:r>
          </w:p>
        </w:tc>
        <w:tc>
          <w:tcPr>
            <w:tcW w:type="dxa" w:w="1481"/>
            <w:vAlign w:val="center"/>
          </w:tcPr>
          <w:p>
            <w:pPr>
              <w:spacing w:after="0"/>
            </w:pPr>
            <w:r/>
            <w:r>
              <w:rPr>
                <w:rFonts w:ascii="Arial" w:hAnsi="Arial" w:eastAsia="Microsoft YaHei"/>
                <w:b w:val="0"/>
                <w:sz w:val="15"/>
              </w:rPr>
              <w:t>-29.5</w:t>
            </w:r>
          </w:p>
        </w:tc>
        <w:tc>
          <w:tcPr>
            <w:tcW w:type="dxa" w:w="1481"/>
            <w:vAlign w:val="center"/>
          </w:tcPr>
          <w:p>
            <w:pPr>
              <w:spacing w:after="0"/>
            </w:pPr>
            <w:r/>
            <w:r>
              <w:rPr>
                <w:rFonts w:ascii="Arial" w:hAnsi="Arial" w:eastAsia="Microsoft YaHei"/>
                <w:b w:val="0"/>
                <w:sz w:val="15"/>
              </w:rPr>
              <w:t>C35</w:t>
            </w:r>
          </w:p>
        </w:tc>
        <w:tc>
          <w:tcPr>
            <w:tcW w:type="dxa" w:w="1481"/>
            <w:vAlign w:val="center"/>
          </w:tcPr>
          <w:p>
            <w:pPr>
              <w:spacing w:after="0"/>
            </w:pPr>
            <w:r/>
            <w:r>
              <w:rPr>
                <w:rFonts w:ascii="Arial" w:hAnsi="Arial" w:eastAsia="Microsoft YaHei"/>
                <w:b w:val="0"/>
                <w:sz w:val="15"/>
              </w:rPr>
              <w:t>通过</w:t>
            </w:r>
          </w:p>
        </w:tc>
      </w:tr>
      <w:tr>
        <w:trPr>
          <w:cantSplit w:val="1"/>
        </w:trPr>
        <w:tc>
          <w:tcPr>
            <w:tcW w:type="dxa" w:w="1481"/>
            <w:vAlign w:val="center"/>
          </w:tcPr>
          <w:p>
            <w:pPr>
              <w:spacing w:after="0"/>
            </w:pPr>
            <w:r/>
            <w:r>
              <w:rPr>
                <w:rFonts w:ascii="Arial" w:hAnsi="Arial" w:eastAsia="Microsoft YaHei"/>
                <w:b w:val="0"/>
                <w:sz w:val="15"/>
              </w:rPr>
              <w:t>DW-S2-001</w:t>
            </w:r>
          </w:p>
        </w:tc>
        <w:tc>
          <w:tcPr>
            <w:tcW w:type="dxa" w:w="1481"/>
            <w:vAlign w:val="center"/>
          </w:tcPr>
          <w:p>
            <w:pPr>
              <w:spacing w:after="0"/>
            </w:pPr>
            <w:r/>
            <w:r>
              <w:rPr>
                <w:rFonts w:ascii="Arial" w:hAnsi="Arial" w:eastAsia="Microsoft YaHei"/>
                <w:b w:val="0"/>
                <w:sz w:val="15"/>
              </w:rPr>
              <w:t>F2</w:t>
            </w:r>
          </w:p>
        </w:tc>
        <w:tc>
          <w:tcPr>
            <w:tcW w:type="dxa" w:w="1481"/>
            <w:vAlign w:val="center"/>
          </w:tcPr>
          <w:p>
            <w:pPr>
              <w:spacing w:after="0"/>
            </w:pPr>
            <w:r/>
            <w:r>
              <w:rPr>
                <w:rFonts w:ascii="Arial" w:hAnsi="Arial" w:eastAsia="Microsoft YaHei"/>
                <w:b w:val="0"/>
                <w:sz w:val="15"/>
              </w:rPr>
              <w:t>1.2</w:t>
            </w:r>
          </w:p>
        </w:tc>
        <w:tc>
          <w:tcPr>
            <w:tcW w:type="dxa" w:w="1481"/>
            <w:vAlign w:val="center"/>
          </w:tcPr>
          <w:p>
            <w:pPr>
              <w:spacing w:after="0"/>
            </w:pPr>
            <w:r/>
            <w:r>
              <w:rPr>
                <w:rFonts w:ascii="Arial" w:hAnsi="Arial" w:eastAsia="Microsoft YaHei"/>
                <w:b w:val="0"/>
                <w:sz w:val="15"/>
              </w:rPr>
              <w:t>0</w:t>
            </w:r>
          </w:p>
        </w:tc>
        <w:tc>
          <w:tcPr>
            <w:tcW w:type="dxa" w:w="1481"/>
            <w:vAlign w:val="center"/>
          </w:tcPr>
          <w:p>
            <w:pPr>
              <w:spacing w:after="0"/>
            </w:pPr>
            <w:r/>
            <w:r>
              <w:rPr>
                <w:rFonts w:ascii="Arial" w:hAnsi="Arial" w:eastAsia="Microsoft YaHei"/>
                <w:b w:val="0"/>
                <w:sz w:val="15"/>
              </w:rPr>
              <w:t>-29.5</w:t>
            </w:r>
          </w:p>
        </w:tc>
        <w:tc>
          <w:tcPr>
            <w:tcW w:type="dxa" w:w="1481"/>
            <w:vAlign w:val="center"/>
          </w:tcPr>
          <w:p>
            <w:pPr>
              <w:spacing w:after="0"/>
            </w:pPr>
            <w:r/>
            <w:r>
              <w:rPr>
                <w:rFonts w:ascii="Arial" w:hAnsi="Arial" w:eastAsia="Microsoft YaHei"/>
                <w:b w:val="0"/>
                <w:sz w:val="15"/>
              </w:rPr>
              <w:t>C35</w:t>
            </w:r>
          </w:p>
        </w:tc>
        <w:tc>
          <w:tcPr>
            <w:tcW w:type="dxa" w:w="1481"/>
            <w:vAlign w:val="center"/>
          </w:tcPr>
          <w:p>
            <w:pPr>
              <w:spacing w:after="0"/>
            </w:pPr>
            <w:r/>
            <w:r>
              <w:rPr>
                <w:rFonts w:ascii="Arial" w:hAnsi="Arial" w:eastAsia="Microsoft YaHei"/>
                <w:b w:val="0"/>
                <w:sz w:val="15"/>
              </w:rPr>
              <w:t>通过</w:t>
            </w:r>
          </w:p>
        </w:tc>
      </w:tr>
      <w:tr>
        <w:trPr>
          <w:cantSplit w:val="1"/>
        </w:trPr>
        <w:tc>
          <w:tcPr>
            <w:tcW w:type="dxa" w:w="1481"/>
            <w:vAlign w:val="center"/>
          </w:tcPr>
          <w:p>
            <w:pPr>
              <w:spacing w:after="0"/>
            </w:pPr>
            <w:r/>
            <w:r>
              <w:rPr>
                <w:rFonts w:ascii="Arial" w:hAnsi="Arial" w:eastAsia="Microsoft YaHei"/>
                <w:b w:val="0"/>
                <w:sz w:val="15"/>
              </w:rPr>
              <w:t>DW-S3-001</w:t>
            </w:r>
          </w:p>
        </w:tc>
        <w:tc>
          <w:tcPr>
            <w:tcW w:type="dxa" w:w="1481"/>
            <w:vAlign w:val="center"/>
          </w:tcPr>
          <w:p>
            <w:pPr>
              <w:spacing w:after="0"/>
            </w:pPr>
            <w:r/>
            <w:r>
              <w:rPr>
                <w:rFonts w:ascii="Arial" w:hAnsi="Arial" w:eastAsia="Microsoft YaHei"/>
                <w:b w:val="0"/>
                <w:sz w:val="15"/>
              </w:rPr>
              <w:t>F3</w:t>
            </w:r>
          </w:p>
        </w:tc>
        <w:tc>
          <w:tcPr>
            <w:tcW w:type="dxa" w:w="1481"/>
            <w:vAlign w:val="center"/>
          </w:tcPr>
          <w:p>
            <w:pPr>
              <w:spacing w:after="0"/>
            </w:pPr>
            <w:r/>
            <w:r>
              <w:rPr>
                <w:rFonts w:ascii="Arial" w:hAnsi="Arial" w:eastAsia="Microsoft YaHei"/>
                <w:b w:val="0"/>
                <w:sz w:val="15"/>
              </w:rPr>
              <w:t>1.2</w:t>
            </w:r>
          </w:p>
        </w:tc>
        <w:tc>
          <w:tcPr>
            <w:tcW w:type="dxa" w:w="1481"/>
            <w:vAlign w:val="center"/>
          </w:tcPr>
          <w:p>
            <w:pPr>
              <w:spacing w:after="0"/>
            </w:pPr>
            <w:r/>
            <w:r>
              <w:rPr>
                <w:rFonts w:ascii="Arial" w:hAnsi="Arial" w:eastAsia="Microsoft YaHei"/>
                <w:b w:val="0"/>
                <w:sz w:val="15"/>
              </w:rPr>
              <w:t>0</w:t>
            </w:r>
          </w:p>
        </w:tc>
        <w:tc>
          <w:tcPr>
            <w:tcW w:type="dxa" w:w="1481"/>
            <w:vAlign w:val="center"/>
          </w:tcPr>
          <w:p>
            <w:pPr>
              <w:spacing w:after="0"/>
            </w:pPr>
            <w:r/>
            <w:r>
              <w:rPr>
                <w:rFonts w:ascii="Arial" w:hAnsi="Arial" w:eastAsia="Microsoft YaHei"/>
                <w:b w:val="0"/>
                <w:sz w:val="15"/>
              </w:rPr>
              <w:t>-29.5</w:t>
            </w:r>
          </w:p>
        </w:tc>
        <w:tc>
          <w:tcPr>
            <w:tcW w:type="dxa" w:w="1481"/>
            <w:vAlign w:val="center"/>
          </w:tcPr>
          <w:p>
            <w:pPr>
              <w:spacing w:after="0"/>
            </w:pPr>
            <w:r/>
            <w:r>
              <w:rPr>
                <w:rFonts w:ascii="Arial" w:hAnsi="Arial" w:eastAsia="Microsoft YaHei"/>
                <w:b w:val="0"/>
                <w:sz w:val="15"/>
              </w:rPr>
              <w:t>C35</w:t>
            </w:r>
          </w:p>
        </w:tc>
        <w:tc>
          <w:tcPr>
            <w:tcW w:type="dxa" w:w="1481"/>
            <w:vAlign w:val="center"/>
          </w:tcPr>
          <w:p>
            <w:pPr>
              <w:spacing w:after="0"/>
            </w:pPr>
            <w:r/>
            <w:r>
              <w:rPr>
                <w:rFonts w:ascii="Arial" w:hAnsi="Arial" w:eastAsia="Microsoft YaHei"/>
                <w:b w:val="0"/>
                <w:sz w:val="15"/>
              </w:rPr>
              <w:t>通过</w:t>
            </w:r>
          </w:p>
        </w:tc>
      </w:tr>
      <w:tr>
        <w:trPr>
          <w:cantSplit w:val="1"/>
        </w:trPr>
        <w:tc>
          <w:tcPr>
            <w:tcW w:type="dxa" w:w="1481"/>
            <w:vAlign w:val="center"/>
          </w:tcPr>
          <w:p>
            <w:pPr>
              <w:spacing w:after="0"/>
            </w:pPr>
            <w:r/>
            <w:r>
              <w:rPr>
                <w:rFonts w:ascii="Arial" w:hAnsi="Arial" w:eastAsia="Microsoft YaHei"/>
                <w:b w:val="0"/>
                <w:sz w:val="15"/>
              </w:rPr>
              <w:t>DW-S4-001</w:t>
            </w:r>
          </w:p>
        </w:tc>
        <w:tc>
          <w:tcPr>
            <w:tcW w:type="dxa" w:w="1481"/>
            <w:vAlign w:val="center"/>
          </w:tcPr>
          <w:p>
            <w:pPr>
              <w:spacing w:after="0"/>
            </w:pPr>
            <w:r/>
            <w:r>
              <w:rPr>
                <w:rFonts w:ascii="Arial" w:hAnsi="Arial" w:eastAsia="Microsoft YaHei"/>
                <w:b w:val="0"/>
                <w:sz w:val="15"/>
              </w:rPr>
              <w:t>F4</w:t>
            </w:r>
          </w:p>
        </w:tc>
        <w:tc>
          <w:tcPr>
            <w:tcW w:type="dxa" w:w="1481"/>
            <w:vAlign w:val="center"/>
          </w:tcPr>
          <w:p>
            <w:pPr>
              <w:spacing w:after="0"/>
            </w:pPr>
            <w:r/>
            <w:r>
              <w:rPr>
                <w:rFonts w:ascii="Arial" w:hAnsi="Arial" w:eastAsia="Microsoft YaHei"/>
                <w:b w:val="0"/>
                <w:sz w:val="15"/>
              </w:rPr>
              <w:t>1.2</w:t>
            </w:r>
          </w:p>
        </w:tc>
        <w:tc>
          <w:tcPr>
            <w:tcW w:type="dxa" w:w="1481"/>
            <w:vAlign w:val="center"/>
          </w:tcPr>
          <w:p>
            <w:pPr>
              <w:spacing w:after="0"/>
            </w:pPr>
            <w:r/>
            <w:r>
              <w:rPr>
                <w:rFonts w:ascii="Arial" w:hAnsi="Arial" w:eastAsia="Microsoft YaHei"/>
                <w:b w:val="0"/>
                <w:sz w:val="15"/>
              </w:rPr>
              <w:t>0</w:t>
            </w:r>
          </w:p>
        </w:tc>
        <w:tc>
          <w:tcPr>
            <w:tcW w:type="dxa" w:w="1481"/>
            <w:vAlign w:val="center"/>
          </w:tcPr>
          <w:p>
            <w:pPr>
              <w:spacing w:after="0"/>
            </w:pPr>
            <w:r/>
            <w:r>
              <w:rPr>
                <w:rFonts w:ascii="Arial" w:hAnsi="Arial" w:eastAsia="Microsoft YaHei"/>
                <w:b w:val="0"/>
                <w:sz w:val="15"/>
              </w:rPr>
              <w:t>-29.5</w:t>
            </w:r>
          </w:p>
        </w:tc>
        <w:tc>
          <w:tcPr>
            <w:tcW w:type="dxa" w:w="1481"/>
            <w:vAlign w:val="center"/>
          </w:tcPr>
          <w:p>
            <w:pPr>
              <w:spacing w:after="0"/>
            </w:pPr>
            <w:r/>
            <w:r>
              <w:rPr>
                <w:rFonts w:ascii="Arial" w:hAnsi="Arial" w:eastAsia="Microsoft YaHei"/>
                <w:b w:val="0"/>
                <w:sz w:val="15"/>
              </w:rPr>
              <w:t>C35</w:t>
            </w:r>
          </w:p>
        </w:tc>
        <w:tc>
          <w:tcPr>
            <w:tcW w:type="dxa" w:w="1481"/>
            <w:vAlign w:val="center"/>
          </w:tcPr>
          <w:p>
            <w:pPr>
              <w:spacing w:after="0"/>
            </w:pPr>
            <w:r/>
            <w:r>
              <w:rPr>
                <w:rFonts w:ascii="Arial" w:hAnsi="Arial" w:eastAsia="Microsoft YaHei"/>
                <w:b w:val="0"/>
                <w:sz w:val="15"/>
              </w:rPr>
              <w:t>通过</w:t>
            </w:r>
          </w:p>
        </w:tc>
      </w:tr>
      <w:tr>
        <w:trPr>
          <w:cantSplit w:val="1"/>
        </w:trPr>
        <w:tc>
          <w:tcPr>
            <w:tcW w:type="dxa" w:w="1481"/>
            <w:vAlign w:val="center"/>
          </w:tcPr>
          <w:p>
            <w:pPr>
              <w:spacing w:after="0"/>
            </w:pPr>
            <w:r/>
            <w:r>
              <w:rPr>
                <w:rFonts w:ascii="Arial" w:hAnsi="Arial" w:eastAsia="Microsoft YaHei"/>
                <w:b w:val="0"/>
                <w:sz w:val="15"/>
              </w:rPr>
              <w:t>DW-S5-001</w:t>
            </w:r>
          </w:p>
        </w:tc>
        <w:tc>
          <w:tcPr>
            <w:tcW w:type="dxa" w:w="1481"/>
            <w:vAlign w:val="center"/>
          </w:tcPr>
          <w:p>
            <w:pPr>
              <w:spacing w:after="0"/>
            </w:pPr>
            <w:r/>
            <w:r>
              <w:rPr>
                <w:rFonts w:ascii="Arial" w:hAnsi="Arial" w:eastAsia="Microsoft YaHei"/>
                <w:b w:val="0"/>
                <w:sz w:val="15"/>
              </w:rPr>
              <w:t>F5</w:t>
            </w:r>
          </w:p>
        </w:tc>
        <w:tc>
          <w:tcPr>
            <w:tcW w:type="dxa" w:w="1481"/>
            <w:vAlign w:val="center"/>
          </w:tcPr>
          <w:p>
            <w:pPr>
              <w:spacing w:after="0"/>
            </w:pPr>
            <w:r/>
            <w:r>
              <w:rPr>
                <w:rFonts w:ascii="Arial" w:hAnsi="Arial" w:eastAsia="Microsoft YaHei"/>
                <w:b w:val="0"/>
                <w:sz w:val="15"/>
              </w:rPr>
              <w:t>1.2</w:t>
            </w:r>
          </w:p>
        </w:tc>
        <w:tc>
          <w:tcPr>
            <w:tcW w:type="dxa" w:w="1481"/>
            <w:vAlign w:val="center"/>
          </w:tcPr>
          <w:p>
            <w:pPr>
              <w:spacing w:after="0"/>
            </w:pPr>
            <w:r/>
            <w:r>
              <w:rPr>
                <w:rFonts w:ascii="Arial" w:hAnsi="Arial" w:eastAsia="Microsoft YaHei"/>
                <w:b w:val="0"/>
                <w:sz w:val="15"/>
              </w:rPr>
              <w:t>0</w:t>
            </w:r>
          </w:p>
        </w:tc>
        <w:tc>
          <w:tcPr>
            <w:tcW w:type="dxa" w:w="1481"/>
            <w:vAlign w:val="center"/>
          </w:tcPr>
          <w:p>
            <w:pPr>
              <w:spacing w:after="0"/>
            </w:pPr>
            <w:r/>
            <w:r>
              <w:rPr>
                <w:rFonts w:ascii="Arial" w:hAnsi="Arial" w:eastAsia="Microsoft YaHei"/>
                <w:b w:val="0"/>
                <w:sz w:val="15"/>
              </w:rPr>
              <w:t>-29.5</w:t>
            </w:r>
          </w:p>
        </w:tc>
        <w:tc>
          <w:tcPr>
            <w:tcW w:type="dxa" w:w="1481"/>
            <w:vAlign w:val="center"/>
          </w:tcPr>
          <w:p>
            <w:pPr>
              <w:spacing w:after="0"/>
            </w:pPr>
            <w:r/>
            <w:r>
              <w:rPr>
                <w:rFonts w:ascii="Arial" w:hAnsi="Arial" w:eastAsia="Microsoft YaHei"/>
                <w:b w:val="0"/>
                <w:sz w:val="15"/>
              </w:rPr>
              <w:t>C35</w:t>
            </w:r>
          </w:p>
        </w:tc>
        <w:tc>
          <w:tcPr>
            <w:tcW w:type="dxa" w:w="1481"/>
            <w:vAlign w:val="center"/>
          </w:tcPr>
          <w:p>
            <w:pPr>
              <w:spacing w:after="0"/>
            </w:pPr>
            <w:r/>
            <w:r>
              <w:rPr>
                <w:rFonts w:ascii="Arial" w:hAnsi="Arial" w:eastAsia="Microsoft YaHei"/>
                <w:b w:val="0"/>
                <w:sz w:val="15"/>
              </w:rPr>
              <w:t>通过</w:t>
            </w:r>
          </w:p>
        </w:tc>
      </w:tr>
      <w:tr>
        <w:trPr>
          <w:cantSplit w:val="1"/>
        </w:trPr>
        <w:tc>
          <w:tcPr>
            <w:tcW w:type="dxa" w:w="1481"/>
            <w:vAlign w:val="center"/>
          </w:tcPr>
          <w:p>
            <w:pPr>
              <w:spacing w:after="0"/>
            </w:pPr>
            <w:r/>
            <w:r>
              <w:rPr>
                <w:rFonts w:ascii="Arial" w:hAnsi="Arial" w:eastAsia="Microsoft YaHei"/>
                <w:b w:val="0"/>
                <w:sz w:val="15"/>
              </w:rPr>
              <w:t>DW-S6-001</w:t>
            </w:r>
          </w:p>
        </w:tc>
        <w:tc>
          <w:tcPr>
            <w:tcW w:type="dxa" w:w="1481"/>
            <w:vAlign w:val="center"/>
          </w:tcPr>
          <w:p>
            <w:pPr>
              <w:spacing w:after="0"/>
            </w:pPr>
            <w:r/>
            <w:r>
              <w:rPr>
                <w:rFonts w:ascii="Arial" w:hAnsi="Arial" w:eastAsia="Microsoft YaHei"/>
                <w:b w:val="0"/>
                <w:sz w:val="15"/>
              </w:rPr>
              <w:t>F6</w:t>
            </w:r>
          </w:p>
        </w:tc>
        <w:tc>
          <w:tcPr>
            <w:tcW w:type="dxa" w:w="1481"/>
            <w:vAlign w:val="center"/>
          </w:tcPr>
          <w:p>
            <w:pPr>
              <w:spacing w:after="0"/>
            </w:pPr>
            <w:r/>
            <w:r>
              <w:rPr>
                <w:rFonts w:ascii="Arial" w:hAnsi="Arial" w:eastAsia="Microsoft YaHei"/>
                <w:b w:val="0"/>
                <w:sz w:val="15"/>
              </w:rPr>
              <w:t>1.2</w:t>
            </w:r>
          </w:p>
        </w:tc>
        <w:tc>
          <w:tcPr>
            <w:tcW w:type="dxa" w:w="1481"/>
            <w:vAlign w:val="center"/>
          </w:tcPr>
          <w:p>
            <w:pPr>
              <w:spacing w:after="0"/>
            </w:pPr>
            <w:r/>
            <w:r>
              <w:rPr>
                <w:rFonts w:ascii="Arial" w:hAnsi="Arial" w:eastAsia="Microsoft YaHei"/>
                <w:b w:val="0"/>
                <w:sz w:val="15"/>
              </w:rPr>
              <w:t>0</w:t>
            </w:r>
          </w:p>
        </w:tc>
        <w:tc>
          <w:tcPr>
            <w:tcW w:type="dxa" w:w="1481"/>
            <w:vAlign w:val="center"/>
          </w:tcPr>
          <w:p>
            <w:pPr>
              <w:spacing w:after="0"/>
            </w:pPr>
            <w:r/>
            <w:r>
              <w:rPr>
                <w:rFonts w:ascii="Arial" w:hAnsi="Arial" w:eastAsia="Microsoft YaHei"/>
                <w:b w:val="0"/>
                <w:sz w:val="15"/>
              </w:rPr>
              <w:t>-29.5</w:t>
            </w:r>
          </w:p>
        </w:tc>
        <w:tc>
          <w:tcPr>
            <w:tcW w:type="dxa" w:w="1481"/>
            <w:vAlign w:val="center"/>
          </w:tcPr>
          <w:p>
            <w:pPr>
              <w:spacing w:after="0"/>
            </w:pPr>
            <w:r/>
            <w:r>
              <w:rPr>
                <w:rFonts w:ascii="Arial" w:hAnsi="Arial" w:eastAsia="Microsoft YaHei"/>
                <w:b w:val="0"/>
                <w:sz w:val="15"/>
              </w:rPr>
              <w:t>C35</w:t>
            </w:r>
          </w:p>
        </w:tc>
        <w:tc>
          <w:tcPr>
            <w:tcW w:type="dxa" w:w="1481"/>
            <w:vAlign w:val="center"/>
          </w:tcPr>
          <w:p>
            <w:pPr>
              <w:spacing w:after="0"/>
            </w:pPr>
            <w:r/>
            <w:r>
              <w:rPr>
                <w:rFonts w:ascii="Arial" w:hAnsi="Arial" w:eastAsia="Microsoft YaHei"/>
                <w:b w:val="0"/>
                <w:sz w:val="15"/>
              </w:rPr>
              <w:t>通过</w:t>
            </w:r>
          </w:p>
        </w:tc>
      </w:tr>
    </w:tbl>
    <w:p>
      <w:pPr>
        <w:spacing w:after="0"/>
      </w:pPr>
    </w:p>
    <w:p>
      <w:pPr>
        <w:jc w:val="center"/>
      </w:pPr>
      <w:r>
        <w:drawing>
          <wp:inline xmlns:a="http://schemas.openxmlformats.org/drawingml/2006/main" xmlns:pic="http://schemas.openxmlformats.org/drawingml/2006/picture">
            <wp:extent cx="5669280" cy="4634865"/>
            <wp:docPr id="1" name="Picture 1"/>
            <wp:cNvGraphicFramePr>
              <a:graphicFrameLocks noChangeAspect="1"/>
            </wp:cNvGraphicFramePr>
            <a:graphic>
              <a:graphicData uri="http://schemas.openxmlformats.org/drawingml/2006/picture">
                <pic:pic>
                  <pic:nvPicPr>
                    <pic:cNvPr id="0" name="support_layout_quality_plan.png"/>
                    <pic:cNvPicPr/>
                  </pic:nvPicPr>
                  <pic:blipFill>
                    <a:blip r:embed="rId11"/>
                    <a:stretch>
                      <a:fillRect/>
                    </a:stretch>
                  </pic:blipFill>
                  <pic:spPr>
                    <a:xfrm>
                      <a:off x="0" y="0"/>
                      <a:ext cx="5669280" cy="4634865"/>
                    </a:xfrm>
                    <a:prstGeom prst="rect"/>
                  </pic:spPr>
                </pic:pic>
              </a:graphicData>
            </a:graphic>
          </wp:inline>
        </w:drawing>
      </w:r>
    </w:p>
    <w:p>
      <w:pPr>
        <w:pStyle w:val="Caption"/>
        <w:jc w:val="center"/>
      </w:pPr>
      <w:r>
        <w:t>图 5-1 当前采用方案支撑平面</w:t>
      </w:r>
    </w:p>
    <w:p>
      <w:pPr>
        <w:pStyle w:val="Heading1"/>
      </w:pPr>
      <w:r>
        <w:t>6 施工阶段内力与变形</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最大合成侧压力</w:t>
            </w:r>
          </w:p>
        </w:tc>
        <w:tc>
          <w:tcPr>
            <w:tcW w:type="dxa" w:w="2592"/>
            <w:vAlign w:val="center"/>
          </w:tcPr>
          <w:p>
            <w:pPr>
              <w:spacing w:after="0"/>
            </w:pPr>
            <w:r/>
            <w:r>
              <w:rPr>
                <w:rFonts w:ascii="Arial" w:hAnsi="Arial" w:eastAsia="Microsoft YaHei"/>
                <w:b w:val="0"/>
                <w:sz w:val="18"/>
              </w:rPr>
              <w:t>211.399 kPa</w:t>
            </w:r>
          </w:p>
        </w:tc>
        <w:tc>
          <w:tcPr>
            <w:tcW w:type="dxa" w:w="2592"/>
            <w:vAlign w:val="center"/>
            <w:shd w:fill="EAF0F6"/>
          </w:tcPr>
          <w:p>
            <w:pPr>
              <w:spacing w:after="0"/>
            </w:pPr>
            <w:r/>
            <w:r>
              <w:rPr>
                <w:rFonts w:ascii="Arial" w:hAnsi="Arial" w:eastAsia="Microsoft YaHei"/>
                <w:b/>
                <w:sz w:val="17"/>
              </w:rPr>
              <w:t>最大墙体位移</w:t>
            </w:r>
          </w:p>
        </w:tc>
        <w:tc>
          <w:tcPr>
            <w:tcW w:type="dxa" w:w="2592"/>
            <w:vAlign w:val="center"/>
          </w:tcPr>
          <w:p>
            <w:pPr>
              <w:spacing w:after="0"/>
            </w:pPr>
            <w:r/>
            <w:r>
              <w:rPr>
                <w:rFonts w:ascii="Arial" w:hAnsi="Arial" w:eastAsia="Microsoft YaHei"/>
                <w:b w:val="0"/>
                <w:sz w:val="18"/>
              </w:rPr>
              <w:t>5.428 mm</w:t>
            </w:r>
          </w:p>
        </w:tc>
      </w:tr>
      <w:tr>
        <w:trPr>
          <w:cantSplit w:val="1"/>
        </w:trPr>
        <w:tc>
          <w:tcPr>
            <w:tcW w:type="dxa" w:w="2592"/>
            <w:vAlign w:val="center"/>
            <w:shd w:fill="EAF0F6"/>
          </w:tcPr>
          <w:p>
            <w:pPr>
              <w:spacing w:after="0"/>
            </w:pPr>
            <w:r/>
            <w:r>
              <w:rPr>
                <w:rFonts w:ascii="Arial" w:hAnsi="Arial" w:eastAsia="Microsoft YaHei"/>
                <w:b/>
                <w:sz w:val="17"/>
              </w:rPr>
              <w:t>最大墙体弯矩</w:t>
            </w:r>
          </w:p>
        </w:tc>
        <w:tc>
          <w:tcPr>
            <w:tcW w:type="dxa" w:w="2592"/>
            <w:vAlign w:val="center"/>
          </w:tcPr>
          <w:p>
            <w:pPr>
              <w:spacing w:after="0"/>
            </w:pPr>
            <w:r/>
            <w:r>
              <w:rPr>
                <w:rFonts w:ascii="Arial" w:hAnsi="Arial" w:eastAsia="Microsoft YaHei"/>
                <w:b w:val="0"/>
                <w:sz w:val="18"/>
              </w:rPr>
              <w:t>605.073 kN·m/m</w:t>
            </w:r>
          </w:p>
        </w:tc>
        <w:tc>
          <w:tcPr>
            <w:tcW w:type="dxa" w:w="2592"/>
            <w:vAlign w:val="center"/>
            <w:shd w:fill="EAF0F6"/>
          </w:tcPr>
          <w:p>
            <w:pPr>
              <w:spacing w:after="0"/>
            </w:pPr>
            <w:r/>
            <w:r>
              <w:rPr>
                <w:rFonts w:ascii="Arial" w:hAnsi="Arial" w:eastAsia="Microsoft YaHei"/>
                <w:b/>
                <w:sz w:val="17"/>
              </w:rPr>
              <w:t>最大墙体剪力</w:t>
            </w:r>
          </w:p>
        </w:tc>
        <w:tc>
          <w:tcPr>
            <w:tcW w:type="dxa" w:w="2592"/>
            <w:vAlign w:val="center"/>
          </w:tcPr>
          <w:p>
            <w:pPr>
              <w:spacing w:after="0"/>
            </w:pPr>
            <w:r/>
            <w:r>
              <w:rPr>
                <w:rFonts w:ascii="Arial" w:hAnsi="Arial" w:eastAsia="Microsoft YaHei"/>
                <w:b w:val="0"/>
                <w:sz w:val="18"/>
              </w:rPr>
              <w:t>361.061 kN/m</w:t>
            </w:r>
          </w:p>
        </w:tc>
      </w:tr>
      <w:tr>
        <w:trPr>
          <w:cantSplit w:val="1"/>
        </w:trPr>
        <w:tc>
          <w:tcPr>
            <w:tcW w:type="dxa" w:w="2592"/>
            <w:vAlign w:val="center"/>
            <w:shd w:fill="EAF0F6"/>
          </w:tcPr>
          <w:p>
            <w:pPr>
              <w:spacing w:after="0"/>
            </w:pPr>
            <w:r/>
            <w:r>
              <w:rPr>
                <w:rFonts w:ascii="Arial" w:hAnsi="Arial" w:eastAsia="Microsoft YaHei"/>
                <w:b/>
                <w:sz w:val="17"/>
              </w:rPr>
              <w:t>最大支撑轴力</w:t>
            </w:r>
          </w:p>
        </w:tc>
        <w:tc>
          <w:tcPr>
            <w:tcW w:type="dxa" w:w="2592"/>
            <w:vAlign w:val="center"/>
          </w:tcPr>
          <w:p>
            <w:pPr>
              <w:spacing w:after="0"/>
            </w:pPr>
            <w:r/>
            <w:r>
              <w:rPr>
                <w:rFonts w:ascii="Arial" w:hAnsi="Arial" w:eastAsia="Microsoft YaHei"/>
                <w:b w:val="0"/>
                <w:sz w:val="18"/>
              </w:rPr>
              <w:t>8,991.356 kN</w:t>
            </w:r>
          </w:p>
        </w:tc>
        <w:tc>
          <w:tcPr>
            <w:tcW w:type="dxa" w:w="2592"/>
            <w:vAlign w:val="center"/>
            <w:shd w:fill="EAF0F6"/>
          </w:tcPr>
          <w:p>
            <w:pPr>
              <w:spacing w:after="0"/>
            </w:pPr>
            <w:r/>
            <w:r>
              <w:rPr>
                <w:rFonts w:ascii="Arial" w:hAnsi="Arial" w:eastAsia="Microsoft YaHei"/>
                <w:b/>
                <w:sz w:val="17"/>
              </w:rPr>
              <w:t>控制检查状态</w:t>
            </w:r>
          </w:p>
        </w:tc>
        <w:tc>
          <w:tcPr>
            <w:tcW w:type="dxa" w:w="2592"/>
            <w:vAlign w:val="center"/>
          </w:tcPr>
          <w:p>
            <w:pPr>
              <w:spacing w:after="0"/>
            </w:pPr>
            <w:r/>
            <w:r>
              <w:rPr>
                <w:rFonts w:ascii="Arial" w:hAnsi="Arial" w:eastAsia="Microsoft YaHei"/>
                <w:b w:val="0"/>
                <w:sz w:val="18"/>
              </w:rPr>
              <w:t>不通过</w:t>
            </w:r>
          </w:p>
        </w:tc>
      </w:tr>
    </w:tbl>
    <w:p>
      <w:pPr>
        <w:spacing w:after="0"/>
      </w:pP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cantSplit w:val="1"/>
        </w:trPr>
        <w:tc>
          <w:tcPr>
            <w:tcW w:type="dxa" w:w="1481"/>
            <w:vAlign w:val="center"/>
            <w:shd w:fill="355B83"/>
          </w:tcPr>
          <w:p>
            <w:pPr>
              <w:spacing w:after="0"/>
            </w:pPr>
            <w:r/>
            <w:r>
              <w:rPr>
                <w:rFonts w:ascii="Arial" w:hAnsi="Arial" w:eastAsia="Microsoft YaHei"/>
                <w:b/>
                <w:color w:val="FFFFFF"/>
                <w:sz w:val="14"/>
              </w:rPr>
              <w:t>施工阶段</w:t>
            </w:r>
          </w:p>
        </w:tc>
        <w:tc>
          <w:tcPr>
            <w:tcW w:type="dxa" w:w="1481"/>
            <w:vAlign w:val="center"/>
            <w:shd w:fill="355B83"/>
          </w:tcPr>
          <w:p>
            <w:pPr>
              <w:spacing w:after="0"/>
            </w:pPr>
            <w:r/>
            <w:r>
              <w:rPr>
                <w:rFonts w:ascii="Arial" w:hAnsi="Arial" w:eastAsia="Microsoft YaHei"/>
                <w:b/>
                <w:color w:val="FFFFFF"/>
                <w:sz w:val="14"/>
              </w:rPr>
              <w:t>边段</w:t>
            </w:r>
          </w:p>
        </w:tc>
        <w:tc>
          <w:tcPr>
            <w:tcW w:type="dxa" w:w="1481"/>
            <w:vAlign w:val="center"/>
            <w:shd w:fill="355B83"/>
          </w:tcPr>
          <w:p>
            <w:pPr>
              <w:spacing w:after="0"/>
            </w:pPr>
            <w:r/>
            <w:r>
              <w:rPr>
                <w:rFonts w:ascii="Arial" w:hAnsi="Arial" w:eastAsia="Microsoft YaHei"/>
                <w:b/>
                <w:color w:val="FFFFFF"/>
                <w:sz w:val="14"/>
              </w:rPr>
              <w:t>最大压力(kPa)</w:t>
            </w:r>
          </w:p>
        </w:tc>
        <w:tc>
          <w:tcPr>
            <w:tcW w:type="dxa" w:w="1481"/>
            <w:vAlign w:val="center"/>
            <w:shd w:fill="355B83"/>
          </w:tcPr>
          <w:p>
            <w:pPr>
              <w:spacing w:after="0"/>
            </w:pPr>
            <w:r/>
            <w:r>
              <w:rPr>
                <w:rFonts w:ascii="Arial" w:hAnsi="Arial" w:eastAsia="Microsoft YaHei"/>
                <w:b/>
                <w:color w:val="FFFFFF"/>
                <w:sz w:val="14"/>
              </w:rPr>
              <w:t>墙弯矩</w:t>
            </w:r>
          </w:p>
        </w:tc>
        <w:tc>
          <w:tcPr>
            <w:tcW w:type="dxa" w:w="1481"/>
            <w:vAlign w:val="center"/>
            <w:shd w:fill="355B83"/>
          </w:tcPr>
          <w:p>
            <w:pPr>
              <w:spacing w:after="0"/>
            </w:pPr>
            <w:r/>
            <w:r>
              <w:rPr>
                <w:rFonts w:ascii="Arial" w:hAnsi="Arial" w:eastAsia="Microsoft YaHei"/>
                <w:b/>
                <w:color w:val="FFFFFF"/>
                <w:sz w:val="14"/>
              </w:rPr>
              <w:t>墙剪力</w:t>
            </w:r>
          </w:p>
        </w:tc>
        <w:tc>
          <w:tcPr>
            <w:tcW w:type="dxa" w:w="1481"/>
            <w:vAlign w:val="center"/>
            <w:shd w:fill="355B83"/>
          </w:tcPr>
          <w:p>
            <w:pPr>
              <w:spacing w:after="0"/>
            </w:pPr>
            <w:r/>
            <w:r>
              <w:rPr>
                <w:rFonts w:ascii="Arial" w:hAnsi="Arial" w:eastAsia="Microsoft YaHei"/>
                <w:b/>
                <w:color w:val="FFFFFF"/>
                <w:sz w:val="14"/>
              </w:rPr>
              <w:t>墙位移(mm)</w:t>
            </w:r>
          </w:p>
        </w:tc>
        <w:tc>
          <w:tcPr>
            <w:tcW w:type="dxa" w:w="1481"/>
            <w:vAlign w:val="center"/>
            <w:shd w:fill="355B83"/>
          </w:tcPr>
          <w:p>
            <w:pPr>
              <w:spacing w:after="0"/>
            </w:pPr>
            <w:r/>
            <w:r>
              <w:rPr>
                <w:rFonts w:ascii="Arial" w:hAnsi="Arial" w:eastAsia="Microsoft YaHei"/>
                <w:b/>
                <w:color w:val="FFFFFF"/>
                <w:sz w:val="14"/>
              </w:rPr>
              <w:t>支撑结果数</w:t>
            </w:r>
          </w:p>
        </w:tc>
      </w:tr>
      <w:tr>
        <w:trPr>
          <w:cantSplit w:val="1"/>
        </w:trPr>
        <w:tc>
          <w:tcPr>
            <w:tcW w:type="dxa" w:w="1481"/>
            <w:vAlign w:val="center"/>
          </w:tcPr>
          <w:p>
            <w:pPr>
              <w:spacing w:after="0"/>
            </w:pPr>
            <w:r/>
            <w:r>
              <w:rPr>
                <w:rFonts w:ascii="Arial" w:hAnsi="Arial" w:eastAsia="Microsoft YaHei"/>
                <w:b w:val="0"/>
                <w:sz w:val="14"/>
              </w:rPr>
              <w:t>第 1 阶段（开挖至 -2 m）</w:t>
            </w:r>
          </w:p>
        </w:tc>
        <w:tc>
          <w:tcPr>
            <w:tcW w:type="dxa" w:w="1481"/>
            <w:vAlign w:val="center"/>
          </w:tcPr>
          <w:p>
            <w:pPr>
              <w:spacing w:after="0"/>
            </w:pPr>
            <w:r/>
            <w:r>
              <w:rPr>
                <w:rFonts w:ascii="Arial" w:hAnsi="Arial" w:eastAsia="Microsoft YaHei"/>
                <w:b w:val="0"/>
                <w:sz w:val="14"/>
              </w:rPr>
              <w:t>S1</w:t>
            </w:r>
          </w:p>
        </w:tc>
        <w:tc>
          <w:tcPr>
            <w:tcW w:type="dxa" w:w="1481"/>
            <w:vAlign w:val="center"/>
          </w:tcPr>
          <w:p>
            <w:pPr>
              <w:spacing w:after="0"/>
            </w:pPr>
            <w:r/>
            <w:r>
              <w:rPr>
                <w:rFonts w:ascii="Arial" w:hAnsi="Arial" w:eastAsia="Microsoft YaHei"/>
                <w:b w:val="0"/>
                <w:sz w:val="14"/>
              </w:rPr>
              <w:t>16.159</w:t>
            </w:r>
          </w:p>
        </w:tc>
        <w:tc>
          <w:tcPr>
            <w:tcW w:type="dxa" w:w="1481"/>
            <w:vAlign w:val="center"/>
          </w:tcPr>
          <w:p>
            <w:pPr>
              <w:spacing w:after="0"/>
            </w:pPr>
            <w:r/>
            <w:r>
              <w:rPr>
                <w:rFonts w:ascii="Arial" w:hAnsi="Arial" w:eastAsia="Microsoft YaHei"/>
                <w:b w:val="0"/>
                <w:sz w:val="14"/>
              </w:rPr>
              <w:t>6.257</w:t>
            </w:r>
          </w:p>
        </w:tc>
        <w:tc>
          <w:tcPr>
            <w:tcW w:type="dxa" w:w="1481"/>
            <w:vAlign w:val="center"/>
          </w:tcPr>
          <w:p>
            <w:pPr>
              <w:spacing w:after="0"/>
            </w:pPr>
            <w:r/>
            <w:r>
              <w:rPr>
                <w:rFonts w:ascii="Arial" w:hAnsi="Arial" w:eastAsia="Microsoft YaHei"/>
                <w:b w:val="0"/>
                <w:sz w:val="14"/>
              </w:rPr>
              <w:t>2.296</w:t>
            </w:r>
          </w:p>
        </w:tc>
        <w:tc>
          <w:tcPr>
            <w:tcW w:type="dxa" w:w="1481"/>
            <w:vAlign w:val="center"/>
          </w:tcPr>
          <w:p>
            <w:pPr>
              <w:spacing w:after="0"/>
            </w:pPr>
            <w:r/>
            <w:r>
              <w:rPr>
                <w:rFonts w:ascii="Arial" w:hAnsi="Arial" w:eastAsia="Microsoft YaHei"/>
                <w:b w:val="0"/>
                <w:sz w:val="14"/>
              </w:rPr>
              <w:t>0.086</w:t>
            </w:r>
          </w:p>
        </w:tc>
        <w:tc>
          <w:tcPr>
            <w:tcW w:type="dxa" w:w="1481"/>
            <w:vAlign w:val="center"/>
          </w:tcPr>
          <w:p>
            <w:pPr>
              <w:spacing w:after="0"/>
            </w:pPr>
            <w:r/>
            <w:r>
              <w:rPr>
                <w:rFonts w:ascii="Arial" w:hAnsi="Arial" w:eastAsia="Microsoft YaHei"/>
                <w:b w:val="0"/>
                <w:sz w:val="14"/>
              </w:rPr>
              <w:t>7</w:t>
            </w:r>
          </w:p>
        </w:tc>
      </w:tr>
      <w:tr>
        <w:trPr>
          <w:cantSplit w:val="1"/>
        </w:trPr>
        <w:tc>
          <w:tcPr>
            <w:tcW w:type="dxa" w:w="1481"/>
            <w:vAlign w:val="center"/>
          </w:tcPr>
          <w:p>
            <w:pPr>
              <w:spacing w:after="0"/>
            </w:pPr>
            <w:r/>
            <w:r>
              <w:rPr>
                <w:rFonts w:ascii="Arial" w:hAnsi="Arial" w:eastAsia="Microsoft YaHei"/>
                <w:b w:val="0"/>
                <w:sz w:val="14"/>
              </w:rPr>
              <w:t>第 2 阶段（开挖至 -8 m）</w:t>
            </w:r>
          </w:p>
        </w:tc>
        <w:tc>
          <w:tcPr>
            <w:tcW w:type="dxa" w:w="1481"/>
            <w:vAlign w:val="center"/>
          </w:tcPr>
          <w:p>
            <w:pPr>
              <w:spacing w:after="0"/>
            </w:pPr>
            <w:r/>
            <w:r>
              <w:rPr>
                <w:rFonts w:ascii="Arial" w:hAnsi="Arial" w:eastAsia="Microsoft YaHei"/>
                <w:b w:val="0"/>
                <w:sz w:val="14"/>
              </w:rPr>
              <w:t>S1</w:t>
            </w:r>
          </w:p>
        </w:tc>
        <w:tc>
          <w:tcPr>
            <w:tcW w:type="dxa" w:w="1481"/>
            <w:vAlign w:val="center"/>
          </w:tcPr>
          <w:p>
            <w:pPr>
              <w:spacing w:after="0"/>
            </w:pPr>
            <w:r/>
            <w:r>
              <w:rPr>
                <w:rFonts w:ascii="Arial" w:hAnsi="Arial" w:eastAsia="Microsoft YaHei"/>
                <w:b w:val="0"/>
                <w:sz w:val="14"/>
              </w:rPr>
              <w:t>99.834</w:t>
            </w:r>
          </w:p>
        </w:tc>
        <w:tc>
          <w:tcPr>
            <w:tcW w:type="dxa" w:w="1481"/>
            <w:vAlign w:val="center"/>
          </w:tcPr>
          <w:p>
            <w:pPr>
              <w:spacing w:after="0"/>
            </w:pPr>
            <w:r/>
            <w:r>
              <w:rPr>
                <w:rFonts w:ascii="Arial" w:hAnsi="Arial" w:eastAsia="Microsoft YaHei"/>
                <w:b w:val="0"/>
                <w:sz w:val="14"/>
              </w:rPr>
              <w:t>268.586</w:t>
            </w:r>
          </w:p>
        </w:tc>
        <w:tc>
          <w:tcPr>
            <w:tcW w:type="dxa" w:w="1481"/>
            <w:vAlign w:val="center"/>
          </w:tcPr>
          <w:p>
            <w:pPr>
              <w:spacing w:after="0"/>
            </w:pPr>
            <w:r/>
            <w:r>
              <w:rPr>
                <w:rFonts w:ascii="Arial" w:hAnsi="Arial" w:eastAsia="Microsoft YaHei"/>
                <w:b w:val="0"/>
                <w:sz w:val="14"/>
              </w:rPr>
              <w:t>139.655</w:t>
            </w:r>
          </w:p>
        </w:tc>
        <w:tc>
          <w:tcPr>
            <w:tcW w:type="dxa" w:w="1481"/>
            <w:vAlign w:val="center"/>
          </w:tcPr>
          <w:p>
            <w:pPr>
              <w:spacing w:after="0"/>
            </w:pPr>
            <w:r/>
            <w:r>
              <w:rPr>
                <w:rFonts w:ascii="Arial" w:hAnsi="Arial" w:eastAsia="Microsoft YaHei"/>
                <w:b w:val="0"/>
                <w:sz w:val="14"/>
              </w:rPr>
              <w:t>1.402</w:t>
            </w:r>
          </w:p>
        </w:tc>
        <w:tc>
          <w:tcPr>
            <w:tcW w:type="dxa" w:w="1481"/>
            <w:vAlign w:val="center"/>
          </w:tcPr>
          <w:p>
            <w:pPr>
              <w:spacing w:after="0"/>
            </w:pPr>
            <w:r/>
            <w:r>
              <w:rPr>
                <w:rFonts w:ascii="Arial" w:hAnsi="Arial" w:eastAsia="Microsoft YaHei"/>
                <w:b w:val="0"/>
                <w:sz w:val="14"/>
              </w:rPr>
              <w:t>14</w:t>
            </w:r>
          </w:p>
        </w:tc>
      </w:tr>
      <w:tr>
        <w:trPr>
          <w:cantSplit w:val="1"/>
        </w:trPr>
        <w:tc>
          <w:tcPr>
            <w:tcW w:type="dxa" w:w="1481"/>
            <w:vAlign w:val="center"/>
          </w:tcPr>
          <w:p>
            <w:pPr>
              <w:spacing w:after="0"/>
            </w:pPr>
            <w:r/>
            <w:r>
              <w:rPr>
                <w:rFonts w:ascii="Arial" w:hAnsi="Arial" w:eastAsia="Microsoft YaHei"/>
                <w:b w:val="0"/>
                <w:sz w:val="14"/>
              </w:rPr>
              <w:t>第 3 阶段（开挖至 -14 m）</w:t>
            </w:r>
          </w:p>
        </w:tc>
        <w:tc>
          <w:tcPr>
            <w:tcW w:type="dxa" w:w="1481"/>
            <w:vAlign w:val="center"/>
          </w:tcPr>
          <w:p>
            <w:pPr>
              <w:spacing w:after="0"/>
            </w:pPr>
            <w:r/>
            <w:r>
              <w:rPr>
                <w:rFonts w:ascii="Arial" w:hAnsi="Arial" w:eastAsia="Microsoft YaHei"/>
                <w:b w:val="0"/>
                <w:sz w:val="14"/>
              </w:rPr>
              <w:t>S1</w:t>
            </w:r>
          </w:p>
        </w:tc>
        <w:tc>
          <w:tcPr>
            <w:tcW w:type="dxa" w:w="1481"/>
            <w:vAlign w:val="center"/>
          </w:tcPr>
          <w:p>
            <w:pPr>
              <w:spacing w:after="0"/>
            </w:pPr>
            <w:r/>
            <w:r>
              <w:rPr>
                <w:rFonts w:ascii="Arial" w:hAnsi="Arial" w:eastAsia="Microsoft YaHei"/>
                <w:b w:val="0"/>
                <w:sz w:val="14"/>
              </w:rPr>
              <w:t>183.508</w:t>
            </w:r>
          </w:p>
        </w:tc>
        <w:tc>
          <w:tcPr>
            <w:tcW w:type="dxa" w:w="1481"/>
            <w:vAlign w:val="center"/>
          </w:tcPr>
          <w:p>
            <w:pPr>
              <w:spacing w:after="0"/>
            </w:pPr>
            <w:r/>
            <w:r>
              <w:rPr>
                <w:rFonts w:ascii="Arial" w:hAnsi="Arial" w:eastAsia="Microsoft YaHei"/>
                <w:b w:val="0"/>
                <w:sz w:val="14"/>
              </w:rPr>
              <w:t>562.986</w:t>
            </w:r>
          </w:p>
        </w:tc>
        <w:tc>
          <w:tcPr>
            <w:tcW w:type="dxa" w:w="1481"/>
            <w:vAlign w:val="center"/>
          </w:tcPr>
          <w:p>
            <w:pPr>
              <w:spacing w:after="0"/>
            </w:pPr>
            <w:r/>
            <w:r>
              <w:rPr>
                <w:rFonts w:ascii="Arial" w:hAnsi="Arial" w:eastAsia="Microsoft YaHei"/>
                <w:b w:val="0"/>
                <w:sz w:val="14"/>
              </w:rPr>
              <w:t>359.868</w:t>
            </w:r>
          </w:p>
        </w:tc>
        <w:tc>
          <w:tcPr>
            <w:tcW w:type="dxa" w:w="1481"/>
            <w:vAlign w:val="center"/>
          </w:tcPr>
          <w:p>
            <w:pPr>
              <w:spacing w:after="0"/>
            </w:pPr>
            <w:r/>
            <w:r>
              <w:rPr>
                <w:rFonts w:ascii="Arial" w:hAnsi="Arial" w:eastAsia="Microsoft YaHei"/>
                <w:b w:val="0"/>
                <w:sz w:val="14"/>
              </w:rPr>
              <w:t>3.817</w:t>
            </w:r>
          </w:p>
        </w:tc>
        <w:tc>
          <w:tcPr>
            <w:tcW w:type="dxa" w:w="1481"/>
            <w:vAlign w:val="center"/>
          </w:tcPr>
          <w:p>
            <w:pPr>
              <w:spacing w:after="0"/>
            </w:pPr>
            <w:r/>
            <w:r>
              <w:rPr>
                <w:rFonts w:ascii="Arial" w:hAnsi="Arial" w:eastAsia="Microsoft YaHei"/>
                <w:b w:val="0"/>
                <w:sz w:val="14"/>
              </w:rPr>
              <w:t>21</w:t>
            </w:r>
          </w:p>
        </w:tc>
      </w:tr>
      <w:tr>
        <w:trPr>
          <w:cantSplit w:val="1"/>
        </w:trPr>
        <w:tc>
          <w:tcPr>
            <w:tcW w:type="dxa" w:w="1481"/>
            <w:vAlign w:val="center"/>
          </w:tcPr>
          <w:p>
            <w:pPr>
              <w:spacing w:after="0"/>
            </w:pPr>
            <w:r/>
            <w:r>
              <w:rPr>
                <w:rFonts w:ascii="Arial" w:hAnsi="Arial" w:eastAsia="Microsoft YaHei"/>
                <w:b w:val="0"/>
                <w:sz w:val="14"/>
              </w:rPr>
              <w:t>第 4 阶段（开挖至 -16 m）</w:t>
            </w:r>
          </w:p>
        </w:tc>
        <w:tc>
          <w:tcPr>
            <w:tcW w:type="dxa" w:w="1481"/>
            <w:vAlign w:val="center"/>
          </w:tcPr>
          <w:p>
            <w:pPr>
              <w:spacing w:after="0"/>
            </w:pPr>
            <w:r/>
            <w:r>
              <w:rPr>
                <w:rFonts w:ascii="Arial" w:hAnsi="Arial" w:eastAsia="Microsoft YaHei"/>
                <w:b w:val="0"/>
                <w:sz w:val="14"/>
              </w:rPr>
              <w:t>S1</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513.551</w:t>
            </w:r>
          </w:p>
        </w:tc>
        <w:tc>
          <w:tcPr>
            <w:tcW w:type="dxa" w:w="1481"/>
            <w:vAlign w:val="center"/>
          </w:tcPr>
          <w:p>
            <w:pPr>
              <w:spacing w:after="0"/>
            </w:pPr>
            <w:r/>
            <w:r>
              <w:rPr>
                <w:rFonts w:ascii="Arial" w:hAnsi="Arial" w:eastAsia="Microsoft YaHei"/>
                <w:b w:val="0"/>
                <w:sz w:val="14"/>
              </w:rPr>
              <w:t>336.985</w:t>
            </w:r>
          </w:p>
        </w:tc>
        <w:tc>
          <w:tcPr>
            <w:tcW w:type="dxa" w:w="1481"/>
            <w:vAlign w:val="center"/>
          </w:tcPr>
          <w:p>
            <w:pPr>
              <w:spacing w:after="0"/>
            </w:pPr>
            <w:r/>
            <w:r>
              <w:rPr>
                <w:rFonts w:ascii="Arial" w:hAnsi="Arial" w:eastAsia="Microsoft YaHei"/>
                <w:b w:val="0"/>
                <w:sz w:val="14"/>
              </w:rPr>
              <w:t>4.774</w:t>
            </w:r>
          </w:p>
        </w:tc>
        <w:tc>
          <w:tcPr>
            <w:tcW w:type="dxa" w:w="1481"/>
            <w:vAlign w:val="center"/>
          </w:tcPr>
          <w:p>
            <w:pPr>
              <w:spacing w:after="0"/>
            </w:pPr>
            <w:r/>
            <w:r>
              <w:rPr>
                <w:rFonts w:ascii="Arial" w:hAnsi="Arial" w:eastAsia="Microsoft YaHei"/>
                <w:b w:val="0"/>
                <w:sz w:val="14"/>
              </w:rPr>
              <w:t>21</w:t>
            </w:r>
          </w:p>
        </w:tc>
      </w:tr>
      <w:tr>
        <w:trPr>
          <w:cantSplit w:val="1"/>
        </w:trPr>
        <w:tc>
          <w:tcPr>
            <w:tcW w:type="dxa" w:w="1481"/>
            <w:vAlign w:val="center"/>
          </w:tcPr>
          <w:p>
            <w:pPr>
              <w:spacing w:after="0"/>
            </w:pPr>
            <w:r/>
            <w:r>
              <w:rPr>
                <w:rFonts w:ascii="Arial" w:hAnsi="Arial" w:eastAsia="Microsoft YaHei"/>
                <w:b w:val="0"/>
                <w:sz w:val="14"/>
              </w:rPr>
              <w:t>第 5 阶段（开挖至 -16 m）</w:t>
            </w:r>
          </w:p>
        </w:tc>
        <w:tc>
          <w:tcPr>
            <w:tcW w:type="dxa" w:w="1481"/>
            <w:vAlign w:val="center"/>
          </w:tcPr>
          <w:p>
            <w:pPr>
              <w:spacing w:after="0"/>
            </w:pPr>
            <w:r/>
            <w:r>
              <w:rPr>
                <w:rFonts w:ascii="Arial" w:hAnsi="Arial" w:eastAsia="Microsoft YaHei"/>
                <w:b w:val="0"/>
                <w:sz w:val="14"/>
              </w:rPr>
              <w:t>S1</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481.271</w:t>
            </w:r>
          </w:p>
        </w:tc>
        <w:tc>
          <w:tcPr>
            <w:tcW w:type="dxa" w:w="1481"/>
            <w:vAlign w:val="center"/>
          </w:tcPr>
          <w:p>
            <w:pPr>
              <w:spacing w:after="0"/>
            </w:pPr>
            <w:r/>
            <w:r>
              <w:rPr>
                <w:rFonts w:ascii="Arial" w:hAnsi="Arial" w:eastAsia="Microsoft YaHei"/>
                <w:b w:val="0"/>
                <w:sz w:val="14"/>
              </w:rPr>
              <w:t>356.521</w:t>
            </w:r>
          </w:p>
        </w:tc>
        <w:tc>
          <w:tcPr>
            <w:tcW w:type="dxa" w:w="1481"/>
            <w:vAlign w:val="center"/>
          </w:tcPr>
          <w:p>
            <w:pPr>
              <w:spacing w:after="0"/>
            </w:pPr>
            <w:r/>
            <w:r>
              <w:rPr>
                <w:rFonts w:ascii="Arial" w:hAnsi="Arial" w:eastAsia="Microsoft YaHei"/>
                <w:b w:val="0"/>
                <w:sz w:val="14"/>
              </w:rPr>
              <w:t>4.405</w:t>
            </w:r>
          </w:p>
        </w:tc>
        <w:tc>
          <w:tcPr>
            <w:tcW w:type="dxa" w:w="1481"/>
            <w:vAlign w:val="center"/>
          </w:tcPr>
          <w:p>
            <w:pPr>
              <w:spacing w:after="0"/>
            </w:pPr>
            <w:r/>
            <w:r>
              <w:rPr>
                <w:rFonts w:ascii="Arial" w:hAnsi="Arial" w:eastAsia="Microsoft YaHei"/>
                <w:b w:val="0"/>
                <w:sz w:val="14"/>
              </w:rPr>
              <w:t>14</w:t>
            </w:r>
          </w:p>
        </w:tc>
      </w:tr>
      <w:tr>
        <w:trPr>
          <w:cantSplit w:val="1"/>
        </w:trPr>
        <w:tc>
          <w:tcPr>
            <w:tcW w:type="dxa" w:w="1481"/>
            <w:vAlign w:val="center"/>
          </w:tcPr>
          <w:p>
            <w:pPr>
              <w:spacing w:after="0"/>
            </w:pPr>
            <w:r/>
            <w:r>
              <w:rPr>
                <w:rFonts w:ascii="Arial" w:hAnsi="Arial" w:eastAsia="Microsoft YaHei"/>
                <w:b w:val="0"/>
                <w:sz w:val="14"/>
              </w:rPr>
              <w:t>第 6 阶段（开挖至 -16 m）</w:t>
            </w:r>
          </w:p>
        </w:tc>
        <w:tc>
          <w:tcPr>
            <w:tcW w:type="dxa" w:w="1481"/>
            <w:vAlign w:val="center"/>
          </w:tcPr>
          <w:p>
            <w:pPr>
              <w:spacing w:after="0"/>
            </w:pPr>
            <w:r/>
            <w:r>
              <w:rPr>
                <w:rFonts w:ascii="Arial" w:hAnsi="Arial" w:eastAsia="Microsoft YaHei"/>
                <w:b w:val="0"/>
                <w:sz w:val="14"/>
              </w:rPr>
              <w:t>S1</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465.869</w:t>
            </w:r>
          </w:p>
        </w:tc>
        <w:tc>
          <w:tcPr>
            <w:tcW w:type="dxa" w:w="1481"/>
            <w:vAlign w:val="center"/>
          </w:tcPr>
          <w:p>
            <w:pPr>
              <w:spacing w:after="0"/>
            </w:pPr>
            <w:r/>
            <w:r>
              <w:rPr>
                <w:rFonts w:ascii="Arial" w:hAnsi="Arial" w:eastAsia="Microsoft YaHei"/>
                <w:b w:val="0"/>
                <w:sz w:val="14"/>
              </w:rPr>
              <w:t>340.643</w:t>
            </w:r>
          </w:p>
        </w:tc>
        <w:tc>
          <w:tcPr>
            <w:tcW w:type="dxa" w:w="1481"/>
            <w:vAlign w:val="center"/>
          </w:tcPr>
          <w:p>
            <w:pPr>
              <w:spacing w:after="0"/>
            </w:pPr>
            <w:r/>
            <w:r>
              <w:rPr>
                <w:rFonts w:ascii="Arial" w:hAnsi="Arial" w:eastAsia="Microsoft YaHei"/>
                <w:b w:val="0"/>
                <w:sz w:val="14"/>
              </w:rPr>
              <w:t>4.24</w:t>
            </w:r>
          </w:p>
        </w:tc>
        <w:tc>
          <w:tcPr>
            <w:tcW w:type="dxa" w:w="1481"/>
            <w:vAlign w:val="center"/>
          </w:tcPr>
          <w:p>
            <w:pPr>
              <w:spacing w:after="0"/>
            </w:pPr>
            <w:r/>
            <w:r>
              <w:rPr>
                <w:rFonts w:ascii="Arial" w:hAnsi="Arial" w:eastAsia="Microsoft YaHei"/>
                <w:b w:val="0"/>
                <w:sz w:val="14"/>
              </w:rPr>
              <w:t>7</w:t>
            </w:r>
          </w:p>
        </w:tc>
      </w:tr>
      <w:tr>
        <w:trPr>
          <w:cantSplit w:val="1"/>
        </w:trPr>
        <w:tc>
          <w:tcPr>
            <w:tcW w:type="dxa" w:w="1481"/>
            <w:vAlign w:val="center"/>
          </w:tcPr>
          <w:p>
            <w:pPr>
              <w:spacing w:after="0"/>
            </w:pPr>
            <w:r/>
            <w:r>
              <w:rPr>
                <w:rFonts w:ascii="Arial" w:hAnsi="Arial" w:eastAsia="Microsoft YaHei"/>
                <w:b w:val="0"/>
                <w:sz w:val="14"/>
              </w:rPr>
              <w:t>最终开挖与使用工况</w:t>
            </w:r>
          </w:p>
        </w:tc>
        <w:tc>
          <w:tcPr>
            <w:tcW w:type="dxa" w:w="1481"/>
            <w:vAlign w:val="center"/>
          </w:tcPr>
          <w:p>
            <w:pPr>
              <w:spacing w:after="0"/>
            </w:pPr>
            <w:r/>
            <w:r>
              <w:rPr>
                <w:rFonts w:ascii="Arial" w:hAnsi="Arial" w:eastAsia="Microsoft YaHei"/>
                <w:b w:val="0"/>
                <w:sz w:val="14"/>
              </w:rPr>
              <w:t>S1</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468.537</w:t>
            </w:r>
          </w:p>
        </w:tc>
        <w:tc>
          <w:tcPr>
            <w:tcW w:type="dxa" w:w="1481"/>
            <w:vAlign w:val="center"/>
          </w:tcPr>
          <w:p>
            <w:pPr>
              <w:spacing w:after="0"/>
            </w:pPr>
            <w:r/>
            <w:r>
              <w:rPr>
                <w:rFonts w:ascii="Arial" w:hAnsi="Arial" w:eastAsia="Microsoft YaHei"/>
                <w:b w:val="0"/>
                <w:sz w:val="14"/>
              </w:rPr>
              <w:t>341.405</w:t>
            </w:r>
          </w:p>
        </w:tc>
        <w:tc>
          <w:tcPr>
            <w:tcW w:type="dxa" w:w="1481"/>
            <w:vAlign w:val="center"/>
          </w:tcPr>
          <w:p>
            <w:pPr>
              <w:spacing w:after="0"/>
            </w:pPr>
            <w:r/>
            <w:r>
              <w:rPr>
                <w:rFonts w:ascii="Arial" w:hAnsi="Arial" w:eastAsia="Microsoft YaHei"/>
                <w:b w:val="0"/>
                <w:sz w:val="14"/>
              </w:rPr>
              <w:t>4.242</w:t>
            </w:r>
          </w:p>
        </w:tc>
        <w:tc>
          <w:tcPr>
            <w:tcW w:type="dxa" w:w="1481"/>
            <w:vAlign w:val="center"/>
          </w:tcPr>
          <w:p>
            <w:pPr>
              <w:spacing w:after="0"/>
            </w:pPr>
            <w:r/>
            <w:r>
              <w:rPr>
                <w:rFonts w:ascii="Arial" w:hAnsi="Arial" w:eastAsia="Microsoft YaHei"/>
                <w:b w:val="0"/>
                <w:sz w:val="14"/>
              </w:rPr>
              <w:t>0</w:t>
            </w:r>
          </w:p>
        </w:tc>
      </w:tr>
      <w:tr>
        <w:trPr>
          <w:cantSplit w:val="1"/>
        </w:trPr>
        <w:tc>
          <w:tcPr>
            <w:tcW w:type="dxa" w:w="1481"/>
            <w:vAlign w:val="center"/>
          </w:tcPr>
          <w:p>
            <w:pPr>
              <w:spacing w:after="0"/>
            </w:pPr>
            <w:r/>
            <w:r>
              <w:rPr>
                <w:rFonts w:ascii="Arial" w:hAnsi="Arial" w:eastAsia="Microsoft YaHei"/>
                <w:b w:val="0"/>
                <w:sz w:val="14"/>
              </w:rPr>
              <w:t>第 1 阶段（开挖至 -2 m）</w:t>
            </w:r>
          </w:p>
        </w:tc>
        <w:tc>
          <w:tcPr>
            <w:tcW w:type="dxa" w:w="1481"/>
            <w:vAlign w:val="center"/>
          </w:tcPr>
          <w:p>
            <w:pPr>
              <w:spacing w:after="0"/>
            </w:pPr>
            <w:r/>
            <w:r>
              <w:rPr>
                <w:rFonts w:ascii="Arial" w:hAnsi="Arial" w:eastAsia="Microsoft YaHei"/>
                <w:b w:val="0"/>
                <w:sz w:val="14"/>
              </w:rPr>
              <w:t>S2</w:t>
            </w:r>
          </w:p>
        </w:tc>
        <w:tc>
          <w:tcPr>
            <w:tcW w:type="dxa" w:w="1481"/>
            <w:vAlign w:val="center"/>
          </w:tcPr>
          <w:p>
            <w:pPr>
              <w:spacing w:after="0"/>
            </w:pPr>
            <w:r/>
            <w:r>
              <w:rPr>
                <w:rFonts w:ascii="Arial" w:hAnsi="Arial" w:eastAsia="Microsoft YaHei"/>
                <w:b w:val="0"/>
                <w:sz w:val="14"/>
              </w:rPr>
              <w:t>16.159</w:t>
            </w:r>
          </w:p>
        </w:tc>
        <w:tc>
          <w:tcPr>
            <w:tcW w:type="dxa" w:w="1481"/>
            <w:vAlign w:val="center"/>
          </w:tcPr>
          <w:p>
            <w:pPr>
              <w:spacing w:after="0"/>
            </w:pPr>
            <w:r/>
            <w:r>
              <w:rPr>
                <w:rFonts w:ascii="Arial" w:hAnsi="Arial" w:eastAsia="Microsoft YaHei"/>
                <w:b w:val="0"/>
                <w:sz w:val="14"/>
              </w:rPr>
              <w:t>7.123</w:t>
            </w:r>
          </w:p>
        </w:tc>
        <w:tc>
          <w:tcPr>
            <w:tcW w:type="dxa" w:w="1481"/>
            <w:vAlign w:val="center"/>
          </w:tcPr>
          <w:p>
            <w:pPr>
              <w:spacing w:after="0"/>
            </w:pPr>
            <w:r/>
            <w:r>
              <w:rPr>
                <w:rFonts w:ascii="Arial" w:hAnsi="Arial" w:eastAsia="Microsoft YaHei"/>
                <w:b w:val="0"/>
                <w:sz w:val="14"/>
              </w:rPr>
              <w:t>2.592</w:t>
            </w:r>
          </w:p>
        </w:tc>
        <w:tc>
          <w:tcPr>
            <w:tcW w:type="dxa" w:w="1481"/>
            <w:vAlign w:val="center"/>
          </w:tcPr>
          <w:p>
            <w:pPr>
              <w:spacing w:after="0"/>
            </w:pPr>
            <w:r/>
            <w:r>
              <w:rPr>
                <w:rFonts w:ascii="Arial" w:hAnsi="Arial" w:eastAsia="Microsoft YaHei"/>
                <w:b w:val="0"/>
                <w:sz w:val="14"/>
              </w:rPr>
              <w:t>0.098</w:t>
            </w:r>
          </w:p>
        </w:tc>
        <w:tc>
          <w:tcPr>
            <w:tcW w:type="dxa" w:w="1481"/>
            <w:vAlign w:val="center"/>
          </w:tcPr>
          <w:p>
            <w:pPr>
              <w:spacing w:after="0"/>
            </w:pPr>
            <w:r/>
            <w:r>
              <w:rPr>
                <w:rFonts w:ascii="Arial" w:hAnsi="Arial" w:eastAsia="Microsoft YaHei"/>
                <w:b w:val="0"/>
                <w:sz w:val="14"/>
              </w:rPr>
              <w:t>2</w:t>
            </w:r>
          </w:p>
        </w:tc>
      </w:tr>
      <w:tr>
        <w:trPr>
          <w:cantSplit w:val="1"/>
        </w:trPr>
        <w:tc>
          <w:tcPr>
            <w:tcW w:type="dxa" w:w="1481"/>
            <w:vAlign w:val="center"/>
          </w:tcPr>
          <w:p>
            <w:pPr>
              <w:spacing w:after="0"/>
            </w:pPr>
            <w:r/>
            <w:r>
              <w:rPr>
                <w:rFonts w:ascii="Arial" w:hAnsi="Arial" w:eastAsia="Microsoft YaHei"/>
                <w:b w:val="0"/>
                <w:sz w:val="14"/>
              </w:rPr>
              <w:t>第 2 阶段（开挖至 -8 m）</w:t>
            </w:r>
          </w:p>
        </w:tc>
        <w:tc>
          <w:tcPr>
            <w:tcW w:type="dxa" w:w="1481"/>
            <w:vAlign w:val="center"/>
          </w:tcPr>
          <w:p>
            <w:pPr>
              <w:spacing w:after="0"/>
            </w:pPr>
            <w:r/>
            <w:r>
              <w:rPr>
                <w:rFonts w:ascii="Arial" w:hAnsi="Arial" w:eastAsia="Microsoft YaHei"/>
                <w:b w:val="0"/>
                <w:sz w:val="14"/>
              </w:rPr>
              <w:t>S2</w:t>
            </w:r>
          </w:p>
        </w:tc>
        <w:tc>
          <w:tcPr>
            <w:tcW w:type="dxa" w:w="1481"/>
            <w:vAlign w:val="center"/>
          </w:tcPr>
          <w:p>
            <w:pPr>
              <w:spacing w:after="0"/>
            </w:pPr>
            <w:r/>
            <w:r>
              <w:rPr>
                <w:rFonts w:ascii="Arial" w:hAnsi="Arial" w:eastAsia="Microsoft YaHei"/>
                <w:b w:val="0"/>
                <w:sz w:val="14"/>
              </w:rPr>
              <w:t>99.834</w:t>
            </w:r>
          </w:p>
        </w:tc>
        <w:tc>
          <w:tcPr>
            <w:tcW w:type="dxa" w:w="1481"/>
            <w:vAlign w:val="center"/>
          </w:tcPr>
          <w:p>
            <w:pPr>
              <w:spacing w:after="0"/>
            </w:pPr>
            <w:r/>
            <w:r>
              <w:rPr>
                <w:rFonts w:ascii="Arial" w:hAnsi="Arial" w:eastAsia="Microsoft YaHei"/>
                <w:b w:val="0"/>
                <w:sz w:val="14"/>
              </w:rPr>
              <w:t>280.74</w:t>
            </w:r>
          </w:p>
        </w:tc>
        <w:tc>
          <w:tcPr>
            <w:tcW w:type="dxa" w:w="1481"/>
            <w:vAlign w:val="center"/>
          </w:tcPr>
          <w:p>
            <w:pPr>
              <w:spacing w:after="0"/>
            </w:pPr>
            <w:r/>
            <w:r>
              <w:rPr>
                <w:rFonts w:ascii="Arial" w:hAnsi="Arial" w:eastAsia="Microsoft YaHei"/>
                <w:b w:val="0"/>
                <w:sz w:val="14"/>
              </w:rPr>
              <w:t>136.213</w:t>
            </w:r>
          </w:p>
        </w:tc>
        <w:tc>
          <w:tcPr>
            <w:tcW w:type="dxa" w:w="1481"/>
            <w:vAlign w:val="center"/>
          </w:tcPr>
          <w:p>
            <w:pPr>
              <w:spacing w:after="0"/>
            </w:pPr>
            <w:r/>
            <w:r>
              <w:rPr>
                <w:rFonts w:ascii="Arial" w:hAnsi="Arial" w:eastAsia="Microsoft YaHei"/>
                <w:b w:val="0"/>
                <w:sz w:val="14"/>
              </w:rPr>
              <w:t>1.555</w:t>
            </w:r>
          </w:p>
        </w:tc>
        <w:tc>
          <w:tcPr>
            <w:tcW w:type="dxa" w:w="1481"/>
            <w:vAlign w:val="center"/>
          </w:tcPr>
          <w:p>
            <w:pPr>
              <w:spacing w:after="0"/>
            </w:pPr>
            <w:r/>
            <w:r>
              <w:rPr>
                <w:rFonts w:ascii="Arial" w:hAnsi="Arial" w:eastAsia="Microsoft YaHei"/>
                <w:b w:val="0"/>
                <w:sz w:val="14"/>
              </w:rPr>
              <w:t>4</w:t>
            </w:r>
          </w:p>
        </w:tc>
      </w:tr>
      <w:tr>
        <w:trPr>
          <w:cantSplit w:val="1"/>
        </w:trPr>
        <w:tc>
          <w:tcPr>
            <w:tcW w:type="dxa" w:w="1481"/>
            <w:vAlign w:val="center"/>
          </w:tcPr>
          <w:p>
            <w:pPr>
              <w:spacing w:after="0"/>
            </w:pPr>
            <w:r/>
            <w:r>
              <w:rPr>
                <w:rFonts w:ascii="Arial" w:hAnsi="Arial" w:eastAsia="Microsoft YaHei"/>
                <w:b w:val="0"/>
                <w:sz w:val="14"/>
              </w:rPr>
              <w:t>第 3 阶段（开挖至 -14 m）</w:t>
            </w:r>
          </w:p>
        </w:tc>
        <w:tc>
          <w:tcPr>
            <w:tcW w:type="dxa" w:w="1481"/>
            <w:vAlign w:val="center"/>
          </w:tcPr>
          <w:p>
            <w:pPr>
              <w:spacing w:after="0"/>
            </w:pPr>
            <w:r/>
            <w:r>
              <w:rPr>
                <w:rFonts w:ascii="Arial" w:hAnsi="Arial" w:eastAsia="Microsoft YaHei"/>
                <w:b w:val="0"/>
                <w:sz w:val="14"/>
              </w:rPr>
              <w:t>S2</w:t>
            </w:r>
          </w:p>
        </w:tc>
        <w:tc>
          <w:tcPr>
            <w:tcW w:type="dxa" w:w="1481"/>
            <w:vAlign w:val="center"/>
          </w:tcPr>
          <w:p>
            <w:pPr>
              <w:spacing w:after="0"/>
            </w:pPr>
            <w:r/>
            <w:r>
              <w:rPr>
                <w:rFonts w:ascii="Arial" w:hAnsi="Arial" w:eastAsia="Microsoft YaHei"/>
                <w:b w:val="0"/>
                <w:sz w:val="14"/>
              </w:rPr>
              <w:t>183.508</w:t>
            </w:r>
          </w:p>
        </w:tc>
        <w:tc>
          <w:tcPr>
            <w:tcW w:type="dxa" w:w="1481"/>
            <w:vAlign w:val="center"/>
          </w:tcPr>
          <w:p>
            <w:pPr>
              <w:spacing w:after="0"/>
            </w:pPr>
            <w:r/>
            <w:r>
              <w:rPr>
                <w:rFonts w:ascii="Arial" w:hAnsi="Arial" w:eastAsia="Microsoft YaHei"/>
                <w:b w:val="0"/>
                <w:sz w:val="14"/>
              </w:rPr>
              <w:t>605.073</w:t>
            </w:r>
          </w:p>
        </w:tc>
        <w:tc>
          <w:tcPr>
            <w:tcW w:type="dxa" w:w="1481"/>
            <w:vAlign w:val="center"/>
          </w:tcPr>
          <w:p>
            <w:pPr>
              <w:spacing w:after="0"/>
            </w:pPr>
            <w:r/>
            <w:r>
              <w:rPr>
                <w:rFonts w:ascii="Arial" w:hAnsi="Arial" w:eastAsia="Microsoft YaHei"/>
                <w:b w:val="0"/>
                <w:sz w:val="14"/>
              </w:rPr>
              <w:t>361.061</w:t>
            </w:r>
          </w:p>
        </w:tc>
        <w:tc>
          <w:tcPr>
            <w:tcW w:type="dxa" w:w="1481"/>
            <w:vAlign w:val="center"/>
          </w:tcPr>
          <w:p>
            <w:pPr>
              <w:spacing w:after="0"/>
            </w:pPr>
            <w:r/>
            <w:r>
              <w:rPr>
                <w:rFonts w:ascii="Arial" w:hAnsi="Arial" w:eastAsia="Microsoft YaHei"/>
                <w:b w:val="0"/>
                <w:sz w:val="14"/>
              </w:rPr>
              <w:t>4.31</w:t>
            </w:r>
          </w:p>
        </w:tc>
        <w:tc>
          <w:tcPr>
            <w:tcW w:type="dxa" w:w="1481"/>
            <w:vAlign w:val="center"/>
          </w:tcPr>
          <w:p>
            <w:pPr>
              <w:spacing w:after="0"/>
            </w:pPr>
            <w:r/>
            <w:r>
              <w:rPr>
                <w:rFonts w:ascii="Arial" w:hAnsi="Arial" w:eastAsia="Microsoft YaHei"/>
                <w:b w:val="0"/>
                <w:sz w:val="14"/>
              </w:rPr>
              <w:t>6</w:t>
            </w:r>
          </w:p>
        </w:tc>
      </w:tr>
      <w:tr>
        <w:trPr>
          <w:cantSplit w:val="1"/>
        </w:trPr>
        <w:tc>
          <w:tcPr>
            <w:tcW w:type="dxa" w:w="1481"/>
            <w:vAlign w:val="center"/>
          </w:tcPr>
          <w:p>
            <w:pPr>
              <w:spacing w:after="0"/>
            </w:pPr>
            <w:r/>
            <w:r>
              <w:rPr>
                <w:rFonts w:ascii="Arial" w:hAnsi="Arial" w:eastAsia="Microsoft YaHei"/>
                <w:b w:val="0"/>
                <w:sz w:val="14"/>
              </w:rPr>
              <w:t>第 4 阶段（开挖至 -16 m）</w:t>
            </w:r>
          </w:p>
        </w:tc>
        <w:tc>
          <w:tcPr>
            <w:tcW w:type="dxa" w:w="1481"/>
            <w:vAlign w:val="center"/>
          </w:tcPr>
          <w:p>
            <w:pPr>
              <w:spacing w:after="0"/>
            </w:pPr>
            <w:r/>
            <w:r>
              <w:rPr>
                <w:rFonts w:ascii="Arial" w:hAnsi="Arial" w:eastAsia="Microsoft YaHei"/>
                <w:b w:val="0"/>
                <w:sz w:val="14"/>
              </w:rPr>
              <w:t>S2</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568.216</w:t>
            </w:r>
          </w:p>
        </w:tc>
        <w:tc>
          <w:tcPr>
            <w:tcW w:type="dxa" w:w="1481"/>
            <w:vAlign w:val="center"/>
          </w:tcPr>
          <w:p>
            <w:pPr>
              <w:spacing w:after="0"/>
            </w:pPr>
            <w:r/>
            <w:r>
              <w:rPr>
                <w:rFonts w:ascii="Arial" w:hAnsi="Arial" w:eastAsia="Microsoft YaHei"/>
                <w:b w:val="0"/>
                <w:sz w:val="14"/>
              </w:rPr>
              <w:t>341.941</w:t>
            </w:r>
          </w:p>
        </w:tc>
        <w:tc>
          <w:tcPr>
            <w:tcW w:type="dxa" w:w="1481"/>
            <w:vAlign w:val="center"/>
          </w:tcPr>
          <w:p>
            <w:pPr>
              <w:spacing w:after="0"/>
            </w:pPr>
            <w:r/>
            <w:r>
              <w:rPr>
                <w:rFonts w:ascii="Arial" w:hAnsi="Arial" w:eastAsia="Microsoft YaHei"/>
                <w:b w:val="0"/>
                <w:sz w:val="14"/>
              </w:rPr>
              <w:t>5.428</w:t>
            </w:r>
          </w:p>
        </w:tc>
        <w:tc>
          <w:tcPr>
            <w:tcW w:type="dxa" w:w="1481"/>
            <w:vAlign w:val="center"/>
          </w:tcPr>
          <w:p>
            <w:pPr>
              <w:spacing w:after="0"/>
            </w:pPr>
            <w:r/>
            <w:r>
              <w:rPr>
                <w:rFonts w:ascii="Arial" w:hAnsi="Arial" w:eastAsia="Microsoft YaHei"/>
                <w:b w:val="0"/>
                <w:sz w:val="14"/>
              </w:rPr>
              <w:t>6</w:t>
            </w:r>
          </w:p>
        </w:tc>
      </w:tr>
      <w:tr>
        <w:trPr>
          <w:cantSplit w:val="1"/>
        </w:trPr>
        <w:tc>
          <w:tcPr>
            <w:tcW w:type="dxa" w:w="1481"/>
            <w:vAlign w:val="center"/>
          </w:tcPr>
          <w:p>
            <w:pPr>
              <w:spacing w:after="0"/>
            </w:pPr>
            <w:r/>
            <w:r>
              <w:rPr>
                <w:rFonts w:ascii="Arial" w:hAnsi="Arial" w:eastAsia="Microsoft YaHei"/>
                <w:b w:val="0"/>
                <w:sz w:val="14"/>
              </w:rPr>
              <w:t>第 5 阶段（开挖至 -16 m）</w:t>
            </w:r>
          </w:p>
        </w:tc>
        <w:tc>
          <w:tcPr>
            <w:tcW w:type="dxa" w:w="1481"/>
            <w:vAlign w:val="center"/>
          </w:tcPr>
          <w:p>
            <w:pPr>
              <w:spacing w:after="0"/>
            </w:pPr>
            <w:r/>
            <w:r>
              <w:rPr>
                <w:rFonts w:ascii="Arial" w:hAnsi="Arial" w:eastAsia="Microsoft YaHei"/>
                <w:b w:val="0"/>
                <w:sz w:val="14"/>
              </w:rPr>
              <w:t>S2</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532.619</w:t>
            </w:r>
          </w:p>
        </w:tc>
        <w:tc>
          <w:tcPr>
            <w:tcW w:type="dxa" w:w="1481"/>
            <w:vAlign w:val="center"/>
          </w:tcPr>
          <w:p>
            <w:pPr>
              <w:spacing w:after="0"/>
            </w:pPr>
            <w:r/>
            <w:r>
              <w:rPr>
                <w:rFonts w:ascii="Arial" w:hAnsi="Arial" w:eastAsia="Microsoft YaHei"/>
                <w:b w:val="0"/>
                <w:sz w:val="14"/>
              </w:rPr>
              <w:t>352.068</w:t>
            </w:r>
          </w:p>
        </w:tc>
        <w:tc>
          <w:tcPr>
            <w:tcW w:type="dxa" w:w="1481"/>
            <w:vAlign w:val="center"/>
          </w:tcPr>
          <w:p>
            <w:pPr>
              <w:spacing w:after="0"/>
            </w:pPr>
            <w:r/>
            <w:r>
              <w:rPr>
                <w:rFonts w:ascii="Arial" w:hAnsi="Arial" w:eastAsia="Microsoft YaHei"/>
                <w:b w:val="0"/>
                <w:sz w:val="14"/>
              </w:rPr>
              <w:t>5.027</w:t>
            </w:r>
          </w:p>
        </w:tc>
        <w:tc>
          <w:tcPr>
            <w:tcW w:type="dxa" w:w="1481"/>
            <w:vAlign w:val="center"/>
          </w:tcPr>
          <w:p>
            <w:pPr>
              <w:spacing w:after="0"/>
            </w:pPr>
            <w:r/>
            <w:r>
              <w:rPr>
                <w:rFonts w:ascii="Arial" w:hAnsi="Arial" w:eastAsia="Microsoft YaHei"/>
                <w:b w:val="0"/>
                <w:sz w:val="14"/>
              </w:rPr>
              <w:t>4</w:t>
            </w:r>
          </w:p>
        </w:tc>
      </w:tr>
      <w:tr>
        <w:trPr>
          <w:cantSplit w:val="1"/>
        </w:trPr>
        <w:tc>
          <w:tcPr>
            <w:tcW w:type="dxa" w:w="1481"/>
            <w:vAlign w:val="center"/>
          </w:tcPr>
          <w:p>
            <w:pPr>
              <w:spacing w:after="0"/>
            </w:pPr>
            <w:r/>
            <w:r>
              <w:rPr>
                <w:rFonts w:ascii="Arial" w:hAnsi="Arial" w:eastAsia="Microsoft YaHei"/>
                <w:b w:val="0"/>
                <w:sz w:val="14"/>
              </w:rPr>
              <w:t>第 6 阶段（开挖至 -16 m）</w:t>
            </w:r>
          </w:p>
        </w:tc>
        <w:tc>
          <w:tcPr>
            <w:tcW w:type="dxa" w:w="1481"/>
            <w:vAlign w:val="center"/>
          </w:tcPr>
          <w:p>
            <w:pPr>
              <w:spacing w:after="0"/>
            </w:pPr>
            <w:r/>
            <w:r>
              <w:rPr>
                <w:rFonts w:ascii="Arial" w:hAnsi="Arial" w:eastAsia="Microsoft YaHei"/>
                <w:b w:val="0"/>
                <w:sz w:val="14"/>
              </w:rPr>
              <w:t>S2</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515.184</w:t>
            </w:r>
          </w:p>
        </w:tc>
        <w:tc>
          <w:tcPr>
            <w:tcW w:type="dxa" w:w="1481"/>
            <w:vAlign w:val="center"/>
          </w:tcPr>
          <w:p>
            <w:pPr>
              <w:spacing w:after="0"/>
            </w:pPr>
            <w:r/>
            <w:r>
              <w:rPr>
                <w:rFonts w:ascii="Arial" w:hAnsi="Arial" w:eastAsia="Microsoft YaHei"/>
                <w:b w:val="0"/>
                <w:sz w:val="14"/>
              </w:rPr>
              <w:t>338.327</w:t>
            </w:r>
          </w:p>
        </w:tc>
        <w:tc>
          <w:tcPr>
            <w:tcW w:type="dxa" w:w="1481"/>
            <w:vAlign w:val="center"/>
          </w:tcPr>
          <w:p>
            <w:pPr>
              <w:spacing w:after="0"/>
            </w:pPr>
            <w:r/>
            <w:r>
              <w:rPr>
                <w:rFonts w:ascii="Arial" w:hAnsi="Arial" w:eastAsia="Microsoft YaHei"/>
                <w:b w:val="0"/>
                <w:sz w:val="14"/>
              </w:rPr>
              <w:t>4.829</w:t>
            </w:r>
          </w:p>
        </w:tc>
        <w:tc>
          <w:tcPr>
            <w:tcW w:type="dxa" w:w="1481"/>
            <w:vAlign w:val="center"/>
          </w:tcPr>
          <w:p>
            <w:pPr>
              <w:spacing w:after="0"/>
            </w:pPr>
            <w:r/>
            <w:r>
              <w:rPr>
                <w:rFonts w:ascii="Arial" w:hAnsi="Arial" w:eastAsia="Microsoft YaHei"/>
                <w:b w:val="0"/>
                <w:sz w:val="14"/>
              </w:rPr>
              <w:t>2</w:t>
            </w:r>
          </w:p>
        </w:tc>
      </w:tr>
      <w:tr>
        <w:trPr>
          <w:cantSplit w:val="1"/>
        </w:trPr>
        <w:tc>
          <w:tcPr>
            <w:tcW w:type="dxa" w:w="1481"/>
            <w:vAlign w:val="center"/>
          </w:tcPr>
          <w:p>
            <w:pPr>
              <w:spacing w:after="0"/>
            </w:pPr>
            <w:r/>
            <w:r>
              <w:rPr>
                <w:rFonts w:ascii="Arial" w:hAnsi="Arial" w:eastAsia="Microsoft YaHei"/>
                <w:b w:val="0"/>
                <w:sz w:val="14"/>
              </w:rPr>
              <w:t>最终开挖与使用工况</w:t>
            </w:r>
          </w:p>
        </w:tc>
        <w:tc>
          <w:tcPr>
            <w:tcW w:type="dxa" w:w="1481"/>
            <w:vAlign w:val="center"/>
          </w:tcPr>
          <w:p>
            <w:pPr>
              <w:spacing w:after="0"/>
            </w:pPr>
            <w:r/>
            <w:r>
              <w:rPr>
                <w:rFonts w:ascii="Arial" w:hAnsi="Arial" w:eastAsia="Microsoft YaHei"/>
                <w:b w:val="0"/>
                <w:sz w:val="14"/>
              </w:rPr>
              <w:t>S2</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518.429</w:t>
            </w:r>
          </w:p>
        </w:tc>
        <w:tc>
          <w:tcPr>
            <w:tcW w:type="dxa" w:w="1481"/>
            <w:vAlign w:val="center"/>
          </w:tcPr>
          <w:p>
            <w:pPr>
              <w:spacing w:after="0"/>
            </w:pPr>
            <w:r/>
            <w:r>
              <w:rPr>
                <w:rFonts w:ascii="Arial" w:hAnsi="Arial" w:eastAsia="Microsoft YaHei"/>
                <w:b w:val="0"/>
                <w:sz w:val="14"/>
              </w:rPr>
              <w:t>337.468</w:t>
            </w:r>
          </w:p>
        </w:tc>
        <w:tc>
          <w:tcPr>
            <w:tcW w:type="dxa" w:w="1481"/>
            <w:vAlign w:val="center"/>
          </w:tcPr>
          <w:p>
            <w:pPr>
              <w:spacing w:after="0"/>
            </w:pPr>
            <w:r/>
            <w:r>
              <w:rPr>
                <w:rFonts w:ascii="Arial" w:hAnsi="Arial" w:eastAsia="Microsoft YaHei"/>
                <w:b w:val="0"/>
                <w:sz w:val="14"/>
              </w:rPr>
              <w:t>4.832</w:t>
            </w:r>
          </w:p>
        </w:tc>
        <w:tc>
          <w:tcPr>
            <w:tcW w:type="dxa" w:w="1481"/>
            <w:vAlign w:val="center"/>
          </w:tcPr>
          <w:p>
            <w:pPr>
              <w:spacing w:after="0"/>
            </w:pPr>
            <w:r/>
            <w:r>
              <w:rPr>
                <w:rFonts w:ascii="Arial" w:hAnsi="Arial" w:eastAsia="Microsoft YaHei"/>
                <w:b w:val="0"/>
                <w:sz w:val="14"/>
              </w:rPr>
              <w:t>0</w:t>
            </w:r>
          </w:p>
        </w:tc>
      </w:tr>
      <w:tr>
        <w:trPr>
          <w:cantSplit w:val="1"/>
        </w:trPr>
        <w:tc>
          <w:tcPr>
            <w:tcW w:type="dxa" w:w="1481"/>
            <w:vAlign w:val="center"/>
          </w:tcPr>
          <w:p>
            <w:pPr>
              <w:spacing w:after="0"/>
            </w:pPr>
            <w:r/>
            <w:r>
              <w:rPr>
                <w:rFonts w:ascii="Arial" w:hAnsi="Arial" w:eastAsia="Microsoft YaHei"/>
                <w:b w:val="0"/>
                <w:sz w:val="14"/>
              </w:rPr>
              <w:t>第 1 阶段（开挖至 -2 m）</w:t>
            </w:r>
          </w:p>
        </w:tc>
        <w:tc>
          <w:tcPr>
            <w:tcW w:type="dxa" w:w="1481"/>
            <w:vAlign w:val="center"/>
          </w:tcPr>
          <w:p>
            <w:pPr>
              <w:spacing w:after="0"/>
            </w:pPr>
            <w:r/>
            <w:r>
              <w:rPr>
                <w:rFonts w:ascii="Arial" w:hAnsi="Arial" w:eastAsia="Microsoft YaHei"/>
                <w:b w:val="0"/>
                <w:sz w:val="14"/>
              </w:rPr>
              <w:t>S3</w:t>
            </w:r>
          </w:p>
        </w:tc>
        <w:tc>
          <w:tcPr>
            <w:tcW w:type="dxa" w:w="1481"/>
            <w:vAlign w:val="center"/>
          </w:tcPr>
          <w:p>
            <w:pPr>
              <w:spacing w:after="0"/>
            </w:pPr>
            <w:r/>
            <w:r>
              <w:rPr>
                <w:rFonts w:ascii="Arial" w:hAnsi="Arial" w:eastAsia="Microsoft YaHei"/>
                <w:b w:val="0"/>
                <w:sz w:val="14"/>
              </w:rPr>
              <w:t>16.159</w:t>
            </w:r>
          </w:p>
        </w:tc>
        <w:tc>
          <w:tcPr>
            <w:tcW w:type="dxa" w:w="1481"/>
            <w:vAlign w:val="center"/>
          </w:tcPr>
          <w:p>
            <w:pPr>
              <w:spacing w:after="0"/>
            </w:pPr>
            <w:r/>
            <w:r>
              <w:rPr>
                <w:rFonts w:ascii="Arial" w:hAnsi="Arial" w:eastAsia="Microsoft YaHei"/>
                <w:b w:val="0"/>
                <w:sz w:val="14"/>
              </w:rPr>
              <w:t>6.108</w:t>
            </w:r>
          </w:p>
        </w:tc>
        <w:tc>
          <w:tcPr>
            <w:tcW w:type="dxa" w:w="1481"/>
            <w:vAlign w:val="center"/>
          </w:tcPr>
          <w:p>
            <w:pPr>
              <w:spacing w:after="0"/>
            </w:pPr>
            <w:r/>
            <w:r>
              <w:rPr>
                <w:rFonts w:ascii="Arial" w:hAnsi="Arial" w:eastAsia="Microsoft YaHei"/>
                <w:b w:val="0"/>
                <w:sz w:val="14"/>
              </w:rPr>
              <w:t>2.245</w:t>
            </w:r>
          </w:p>
        </w:tc>
        <w:tc>
          <w:tcPr>
            <w:tcW w:type="dxa" w:w="1481"/>
            <w:vAlign w:val="center"/>
          </w:tcPr>
          <w:p>
            <w:pPr>
              <w:spacing w:after="0"/>
            </w:pPr>
            <w:r/>
            <w:r>
              <w:rPr>
                <w:rFonts w:ascii="Arial" w:hAnsi="Arial" w:eastAsia="Microsoft YaHei"/>
                <w:b w:val="0"/>
                <w:sz w:val="14"/>
              </w:rPr>
              <w:t>0.084</w:t>
            </w:r>
          </w:p>
        </w:tc>
        <w:tc>
          <w:tcPr>
            <w:tcW w:type="dxa" w:w="1481"/>
            <w:vAlign w:val="center"/>
          </w:tcPr>
          <w:p>
            <w:pPr>
              <w:spacing w:after="0"/>
            </w:pPr>
            <w:r/>
            <w:r>
              <w:rPr>
                <w:rFonts w:ascii="Arial" w:hAnsi="Arial" w:eastAsia="Microsoft YaHei"/>
                <w:b w:val="0"/>
                <w:sz w:val="14"/>
              </w:rPr>
              <w:t>3</w:t>
            </w:r>
          </w:p>
        </w:tc>
      </w:tr>
      <w:tr>
        <w:trPr>
          <w:cantSplit w:val="1"/>
        </w:trPr>
        <w:tc>
          <w:tcPr>
            <w:tcW w:type="dxa" w:w="1481"/>
            <w:vAlign w:val="center"/>
          </w:tcPr>
          <w:p>
            <w:pPr>
              <w:spacing w:after="0"/>
            </w:pPr>
            <w:r/>
            <w:r>
              <w:rPr>
                <w:rFonts w:ascii="Arial" w:hAnsi="Arial" w:eastAsia="Microsoft YaHei"/>
                <w:b w:val="0"/>
                <w:sz w:val="14"/>
              </w:rPr>
              <w:t>第 2 阶段（开挖至 -8 m）</w:t>
            </w:r>
          </w:p>
        </w:tc>
        <w:tc>
          <w:tcPr>
            <w:tcW w:type="dxa" w:w="1481"/>
            <w:vAlign w:val="center"/>
          </w:tcPr>
          <w:p>
            <w:pPr>
              <w:spacing w:after="0"/>
            </w:pPr>
            <w:r/>
            <w:r>
              <w:rPr>
                <w:rFonts w:ascii="Arial" w:hAnsi="Arial" w:eastAsia="Microsoft YaHei"/>
                <w:b w:val="0"/>
                <w:sz w:val="14"/>
              </w:rPr>
              <w:t>S3</w:t>
            </w:r>
          </w:p>
        </w:tc>
        <w:tc>
          <w:tcPr>
            <w:tcW w:type="dxa" w:w="1481"/>
            <w:vAlign w:val="center"/>
          </w:tcPr>
          <w:p>
            <w:pPr>
              <w:spacing w:after="0"/>
            </w:pPr>
            <w:r/>
            <w:r>
              <w:rPr>
                <w:rFonts w:ascii="Arial" w:hAnsi="Arial" w:eastAsia="Microsoft YaHei"/>
                <w:b w:val="0"/>
                <w:sz w:val="14"/>
              </w:rPr>
              <w:t>99.834</w:t>
            </w:r>
          </w:p>
        </w:tc>
        <w:tc>
          <w:tcPr>
            <w:tcW w:type="dxa" w:w="1481"/>
            <w:vAlign w:val="center"/>
          </w:tcPr>
          <w:p>
            <w:pPr>
              <w:spacing w:after="0"/>
            </w:pPr>
            <w:r/>
            <w:r>
              <w:rPr>
                <w:rFonts w:ascii="Arial" w:hAnsi="Arial" w:eastAsia="Microsoft YaHei"/>
                <w:b w:val="0"/>
                <w:sz w:val="14"/>
              </w:rPr>
              <w:t>266.351</w:t>
            </w:r>
          </w:p>
        </w:tc>
        <w:tc>
          <w:tcPr>
            <w:tcW w:type="dxa" w:w="1481"/>
            <w:vAlign w:val="center"/>
          </w:tcPr>
          <w:p>
            <w:pPr>
              <w:spacing w:after="0"/>
            </w:pPr>
            <w:r/>
            <w:r>
              <w:rPr>
                <w:rFonts w:ascii="Arial" w:hAnsi="Arial" w:eastAsia="Microsoft YaHei"/>
                <w:b w:val="0"/>
                <w:sz w:val="14"/>
              </w:rPr>
              <w:t>140.294</w:t>
            </w:r>
          </w:p>
        </w:tc>
        <w:tc>
          <w:tcPr>
            <w:tcW w:type="dxa" w:w="1481"/>
            <w:vAlign w:val="center"/>
          </w:tcPr>
          <w:p>
            <w:pPr>
              <w:spacing w:after="0"/>
            </w:pPr>
            <w:r/>
            <w:r>
              <w:rPr>
                <w:rFonts w:ascii="Arial" w:hAnsi="Arial" w:eastAsia="Microsoft YaHei"/>
                <w:b w:val="0"/>
                <w:sz w:val="14"/>
              </w:rPr>
              <w:t>1.375</w:t>
            </w:r>
          </w:p>
        </w:tc>
        <w:tc>
          <w:tcPr>
            <w:tcW w:type="dxa" w:w="1481"/>
            <w:vAlign w:val="center"/>
          </w:tcPr>
          <w:p>
            <w:pPr>
              <w:spacing w:after="0"/>
            </w:pPr>
            <w:r/>
            <w:r>
              <w:rPr>
                <w:rFonts w:ascii="Arial" w:hAnsi="Arial" w:eastAsia="Microsoft YaHei"/>
                <w:b w:val="0"/>
                <w:sz w:val="14"/>
              </w:rPr>
              <w:t>6</w:t>
            </w:r>
          </w:p>
        </w:tc>
      </w:tr>
      <w:tr>
        <w:trPr>
          <w:cantSplit w:val="1"/>
        </w:trPr>
        <w:tc>
          <w:tcPr>
            <w:tcW w:type="dxa" w:w="1481"/>
            <w:vAlign w:val="center"/>
          </w:tcPr>
          <w:p>
            <w:pPr>
              <w:spacing w:after="0"/>
            </w:pPr>
            <w:r/>
            <w:r>
              <w:rPr>
                <w:rFonts w:ascii="Arial" w:hAnsi="Arial" w:eastAsia="Microsoft YaHei"/>
                <w:b w:val="0"/>
                <w:sz w:val="14"/>
              </w:rPr>
              <w:t>第 3 阶段（开挖至 -14 m）</w:t>
            </w:r>
          </w:p>
        </w:tc>
        <w:tc>
          <w:tcPr>
            <w:tcW w:type="dxa" w:w="1481"/>
            <w:vAlign w:val="center"/>
          </w:tcPr>
          <w:p>
            <w:pPr>
              <w:spacing w:after="0"/>
            </w:pPr>
            <w:r/>
            <w:r>
              <w:rPr>
                <w:rFonts w:ascii="Arial" w:hAnsi="Arial" w:eastAsia="Microsoft YaHei"/>
                <w:b w:val="0"/>
                <w:sz w:val="14"/>
              </w:rPr>
              <w:t>S3</w:t>
            </w:r>
          </w:p>
        </w:tc>
        <w:tc>
          <w:tcPr>
            <w:tcW w:type="dxa" w:w="1481"/>
            <w:vAlign w:val="center"/>
          </w:tcPr>
          <w:p>
            <w:pPr>
              <w:spacing w:after="0"/>
            </w:pPr>
            <w:r/>
            <w:r>
              <w:rPr>
                <w:rFonts w:ascii="Arial" w:hAnsi="Arial" w:eastAsia="Microsoft YaHei"/>
                <w:b w:val="0"/>
                <w:sz w:val="14"/>
              </w:rPr>
              <w:t>183.508</w:t>
            </w:r>
          </w:p>
        </w:tc>
        <w:tc>
          <w:tcPr>
            <w:tcW w:type="dxa" w:w="1481"/>
            <w:vAlign w:val="center"/>
          </w:tcPr>
          <w:p>
            <w:pPr>
              <w:spacing w:after="0"/>
            </w:pPr>
            <w:r/>
            <w:r>
              <w:rPr>
                <w:rFonts w:ascii="Arial" w:hAnsi="Arial" w:eastAsia="Microsoft YaHei"/>
                <w:b w:val="0"/>
                <w:sz w:val="14"/>
              </w:rPr>
              <w:t>555.646</w:t>
            </w:r>
          </w:p>
        </w:tc>
        <w:tc>
          <w:tcPr>
            <w:tcW w:type="dxa" w:w="1481"/>
            <w:vAlign w:val="center"/>
          </w:tcPr>
          <w:p>
            <w:pPr>
              <w:spacing w:after="0"/>
            </w:pPr>
            <w:r/>
            <w:r>
              <w:rPr>
                <w:rFonts w:ascii="Arial" w:hAnsi="Arial" w:eastAsia="Microsoft YaHei"/>
                <w:b w:val="0"/>
                <w:sz w:val="14"/>
              </w:rPr>
              <w:t>359.712</w:t>
            </w:r>
          </w:p>
        </w:tc>
        <w:tc>
          <w:tcPr>
            <w:tcW w:type="dxa" w:w="1481"/>
            <w:vAlign w:val="center"/>
          </w:tcPr>
          <w:p>
            <w:pPr>
              <w:spacing w:after="0"/>
            </w:pPr>
            <w:r/>
            <w:r>
              <w:rPr>
                <w:rFonts w:ascii="Arial" w:hAnsi="Arial" w:eastAsia="Microsoft YaHei"/>
                <w:b w:val="0"/>
                <w:sz w:val="14"/>
              </w:rPr>
              <w:t>3.732</w:t>
            </w:r>
          </w:p>
        </w:tc>
        <w:tc>
          <w:tcPr>
            <w:tcW w:type="dxa" w:w="1481"/>
            <w:vAlign w:val="center"/>
          </w:tcPr>
          <w:p>
            <w:pPr>
              <w:spacing w:after="0"/>
            </w:pPr>
            <w:r/>
            <w:r>
              <w:rPr>
                <w:rFonts w:ascii="Arial" w:hAnsi="Arial" w:eastAsia="Microsoft YaHei"/>
                <w:b w:val="0"/>
                <w:sz w:val="14"/>
              </w:rPr>
              <w:t>9</w:t>
            </w:r>
          </w:p>
        </w:tc>
      </w:tr>
      <w:tr>
        <w:trPr>
          <w:cantSplit w:val="1"/>
        </w:trPr>
        <w:tc>
          <w:tcPr>
            <w:tcW w:type="dxa" w:w="1481"/>
            <w:vAlign w:val="center"/>
          </w:tcPr>
          <w:p>
            <w:pPr>
              <w:spacing w:after="0"/>
            </w:pPr>
            <w:r/>
            <w:r>
              <w:rPr>
                <w:rFonts w:ascii="Arial" w:hAnsi="Arial" w:eastAsia="Microsoft YaHei"/>
                <w:b w:val="0"/>
                <w:sz w:val="14"/>
              </w:rPr>
              <w:t>第 4 阶段（开挖至 -16 m）</w:t>
            </w:r>
          </w:p>
        </w:tc>
        <w:tc>
          <w:tcPr>
            <w:tcW w:type="dxa" w:w="1481"/>
            <w:vAlign w:val="center"/>
          </w:tcPr>
          <w:p>
            <w:pPr>
              <w:spacing w:after="0"/>
            </w:pPr>
            <w:r/>
            <w:r>
              <w:rPr>
                <w:rFonts w:ascii="Arial" w:hAnsi="Arial" w:eastAsia="Microsoft YaHei"/>
                <w:b w:val="0"/>
                <w:sz w:val="14"/>
              </w:rPr>
              <w:t>S3</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504.134</w:t>
            </w:r>
          </w:p>
        </w:tc>
        <w:tc>
          <w:tcPr>
            <w:tcW w:type="dxa" w:w="1481"/>
            <w:vAlign w:val="center"/>
          </w:tcPr>
          <w:p>
            <w:pPr>
              <w:spacing w:after="0"/>
            </w:pPr>
            <w:r/>
            <w:r>
              <w:rPr>
                <w:rFonts w:ascii="Arial" w:hAnsi="Arial" w:eastAsia="Microsoft YaHei"/>
                <w:b w:val="0"/>
                <w:sz w:val="14"/>
              </w:rPr>
              <w:t>337.474</w:t>
            </w:r>
          </w:p>
        </w:tc>
        <w:tc>
          <w:tcPr>
            <w:tcW w:type="dxa" w:w="1481"/>
            <w:vAlign w:val="center"/>
          </w:tcPr>
          <w:p>
            <w:pPr>
              <w:spacing w:after="0"/>
            </w:pPr>
            <w:r/>
            <w:r>
              <w:rPr>
                <w:rFonts w:ascii="Arial" w:hAnsi="Arial" w:eastAsia="Microsoft YaHei"/>
                <w:b w:val="0"/>
                <w:sz w:val="14"/>
              </w:rPr>
              <w:t>4.663</w:t>
            </w:r>
          </w:p>
        </w:tc>
        <w:tc>
          <w:tcPr>
            <w:tcW w:type="dxa" w:w="1481"/>
            <w:vAlign w:val="center"/>
          </w:tcPr>
          <w:p>
            <w:pPr>
              <w:spacing w:after="0"/>
            </w:pPr>
            <w:r/>
            <w:r>
              <w:rPr>
                <w:rFonts w:ascii="Arial" w:hAnsi="Arial" w:eastAsia="Microsoft YaHei"/>
                <w:b w:val="0"/>
                <w:sz w:val="14"/>
              </w:rPr>
              <w:t>9</w:t>
            </w:r>
          </w:p>
        </w:tc>
      </w:tr>
      <w:tr>
        <w:trPr>
          <w:cantSplit w:val="1"/>
        </w:trPr>
        <w:tc>
          <w:tcPr>
            <w:tcW w:type="dxa" w:w="1481"/>
            <w:vAlign w:val="center"/>
          </w:tcPr>
          <w:p>
            <w:pPr>
              <w:spacing w:after="0"/>
            </w:pPr>
            <w:r/>
            <w:r>
              <w:rPr>
                <w:rFonts w:ascii="Arial" w:hAnsi="Arial" w:eastAsia="Microsoft YaHei"/>
                <w:b w:val="0"/>
                <w:sz w:val="14"/>
              </w:rPr>
              <w:t>第 5 阶段（开挖至 -16 m）</w:t>
            </w:r>
          </w:p>
        </w:tc>
        <w:tc>
          <w:tcPr>
            <w:tcW w:type="dxa" w:w="1481"/>
            <w:vAlign w:val="center"/>
          </w:tcPr>
          <w:p>
            <w:pPr>
              <w:spacing w:after="0"/>
            </w:pPr>
            <w:r/>
            <w:r>
              <w:rPr>
                <w:rFonts w:ascii="Arial" w:hAnsi="Arial" w:eastAsia="Microsoft YaHei"/>
                <w:b w:val="0"/>
                <w:sz w:val="14"/>
              </w:rPr>
              <w:t>S3</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472.446</w:t>
            </w:r>
          </w:p>
        </w:tc>
        <w:tc>
          <w:tcPr>
            <w:tcW w:type="dxa" w:w="1481"/>
            <w:vAlign w:val="center"/>
          </w:tcPr>
          <w:p>
            <w:pPr>
              <w:spacing w:after="0"/>
            </w:pPr>
            <w:r/>
            <w:r>
              <w:rPr>
                <w:rFonts w:ascii="Arial" w:hAnsi="Arial" w:eastAsia="Microsoft YaHei"/>
                <w:b w:val="0"/>
                <w:sz w:val="14"/>
              </w:rPr>
              <w:t>357.37</w:t>
            </w:r>
          </w:p>
        </w:tc>
        <w:tc>
          <w:tcPr>
            <w:tcW w:type="dxa" w:w="1481"/>
            <w:vAlign w:val="center"/>
          </w:tcPr>
          <w:p>
            <w:pPr>
              <w:spacing w:after="0"/>
            </w:pPr>
            <w:r/>
            <w:r>
              <w:rPr>
                <w:rFonts w:ascii="Arial" w:hAnsi="Arial" w:eastAsia="Microsoft YaHei"/>
                <w:b w:val="0"/>
                <w:sz w:val="14"/>
              </w:rPr>
              <w:t>4.299</w:t>
            </w:r>
          </w:p>
        </w:tc>
        <w:tc>
          <w:tcPr>
            <w:tcW w:type="dxa" w:w="1481"/>
            <w:vAlign w:val="center"/>
          </w:tcPr>
          <w:p>
            <w:pPr>
              <w:spacing w:after="0"/>
            </w:pPr>
            <w:r/>
            <w:r>
              <w:rPr>
                <w:rFonts w:ascii="Arial" w:hAnsi="Arial" w:eastAsia="Microsoft YaHei"/>
                <w:b w:val="0"/>
                <w:sz w:val="14"/>
              </w:rPr>
              <w:t>6</w:t>
            </w:r>
          </w:p>
        </w:tc>
      </w:tr>
      <w:tr>
        <w:trPr>
          <w:cantSplit w:val="1"/>
        </w:trPr>
        <w:tc>
          <w:tcPr>
            <w:tcW w:type="dxa" w:w="1481"/>
            <w:vAlign w:val="center"/>
          </w:tcPr>
          <w:p>
            <w:pPr>
              <w:spacing w:after="0"/>
            </w:pPr>
            <w:r/>
            <w:r>
              <w:rPr>
                <w:rFonts w:ascii="Arial" w:hAnsi="Arial" w:eastAsia="Microsoft YaHei"/>
                <w:b w:val="0"/>
                <w:sz w:val="14"/>
              </w:rPr>
              <w:t>第 6 阶段（开挖至 -16 m）</w:t>
            </w:r>
          </w:p>
        </w:tc>
        <w:tc>
          <w:tcPr>
            <w:tcW w:type="dxa" w:w="1481"/>
            <w:vAlign w:val="center"/>
          </w:tcPr>
          <w:p>
            <w:pPr>
              <w:spacing w:after="0"/>
            </w:pPr>
            <w:r/>
            <w:r>
              <w:rPr>
                <w:rFonts w:ascii="Arial" w:hAnsi="Arial" w:eastAsia="Microsoft YaHei"/>
                <w:b w:val="0"/>
                <w:sz w:val="14"/>
              </w:rPr>
              <w:t>S3</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457.399</w:t>
            </w:r>
          </w:p>
        </w:tc>
        <w:tc>
          <w:tcPr>
            <w:tcW w:type="dxa" w:w="1481"/>
            <w:vAlign w:val="center"/>
          </w:tcPr>
          <w:p>
            <w:pPr>
              <w:spacing w:after="0"/>
            </w:pPr>
            <w:r/>
            <w:r>
              <w:rPr>
                <w:rFonts w:ascii="Arial" w:hAnsi="Arial" w:eastAsia="Microsoft YaHei"/>
                <w:b w:val="0"/>
                <w:sz w:val="14"/>
              </w:rPr>
              <w:t>341.684</w:t>
            </w:r>
          </w:p>
        </w:tc>
        <w:tc>
          <w:tcPr>
            <w:tcW w:type="dxa" w:w="1481"/>
            <w:vAlign w:val="center"/>
          </w:tcPr>
          <w:p>
            <w:pPr>
              <w:spacing w:after="0"/>
            </w:pPr>
            <w:r/>
            <w:r>
              <w:rPr>
                <w:rFonts w:ascii="Arial" w:hAnsi="Arial" w:eastAsia="Microsoft YaHei"/>
                <w:b w:val="0"/>
                <w:sz w:val="14"/>
              </w:rPr>
              <w:t>4.139</w:t>
            </w:r>
          </w:p>
        </w:tc>
        <w:tc>
          <w:tcPr>
            <w:tcW w:type="dxa" w:w="1481"/>
            <w:vAlign w:val="center"/>
          </w:tcPr>
          <w:p>
            <w:pPr>
              <w:spacing w:after="0"/>
            </w:pPr>
            <w:r/>
            <w:r>
              <w:rPr>
                <w:rFonts w:ascii="Arial" w:hAnsi="Arial" w:eastAsia="Microsoft YaHei"/>
                <w:b w:val="0"/>
                <w:sz w:val="14"/>
              </w:rPr>
              <w:t>3</w:t>
            </w:r>
          </w:p>
        </w:tc>
      </w:tr>
      <w:tr>
        <w:trPr>
          <w:cantSplit w:val="1"/>
        </w:trPr>
        <w:tc>
          <w:tcPr>
            <w:tcW w:type="dxa" w:w="1481"/>
            <w:vAlign w:val="center"/>
          </w:tcPr>
          <w:p>
            <w:pPr>
              <w:spacing w:after="0"/>
            </w:pPr>
            <w:r/>
            <w:r>
              <w:rPr>
                <w:rFonts w:ascii="Arial" w:hAnsi="Arial" w:eastAsia="Microsoft YaHei"/>
                <w:b w:val="0"/>
                <w:sz w:val="14"/>
              </w:rPr>
              <w:t>最终开挖与使用工况</w:t>
            </w:r>
          </w:p>
        </w:tc>
        <w:tc>
          <w:tcPr>
            <w:tcW w:type="dxa" w:w="1481"/>
            <w:vAlign w:val="center"/>
          </w:tcPr>
          <w:p>
            <w:pPr>
              <w:spacing w:after="0"/>
            </w:pPr>
            <w:r/>
            <w:r>
              <w:rPr>
                <w:rFonts w:ascii="Arial" w:hAnsi="Arial" w:eastAsia="Microsoft YaHei"/>
                <w:b w:val="0"/>
                <w:sz w:val="14"/>
              </w:rPr>
              <w:t>S3</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459.975</w:t>
            </w:r>
          </w:p>
        </w:tc>
        <w:tc>
          <w:tcPr>
            <w:tcW w:type="dxa" w:w="1481"/>
            <w:vAlign w:val="center"/>
          </w:tcPr>
          <w:p>
            <w:pPr>
              <w:spacing w:after="0"/>
            </w:pPr>
            <w:r/>
            <w:r>
              <w:rPr>
                <w:rFonts w:ascii="Arial" w:hAnsi="Arial" w:eastAsia="Microsoft YaHei"/>
                <w:b w:val="0"/>
                <w:sz w:val="14"/>
              </w:rPr>
              <w:t>342.43</w:t>
            </w:r>
          </w:p>
        </w:tc>
        <w:tc>
          <w:tcPr>
            <w:tcW w:type="dxa" w:w="1481"/>
            <w:vAlign w:val="center"/>
          </w:tcPr>
          <w:p>
            <w:pPr>
              <w:spacing w:after="0"/>
            </w:pPr>
            <w:r/>
            <w:r>
              <w:rPr>
                <w:rFonts w:ascii="Arial" w:hAnsi="Arial" w:eastAsia="Microsoft YaHei"/>
                <w:b w:val="0"/>
                <w:sz w:val="14"/>
              </w:rPr>
              <w:t>4.142</w:t>
            </w:r>
          </w:p>
        </w:tc>
        <w:tc>
          <w:tcPr>
            <w:tcW w:type="dxa" w:w="1481"/>
            <w:vAlign w:val="center"/>
          </w:tcPr>
          <w:p>
            <w:pPr>
              <w:spacing w:after="0"/>
            </w:pPr>
            <w:r/>
            <w:r>
              <w:rPr>
                <w:rFonts w:ascii="Arial" w:hAnsi="Arial" w:eastAsia="Microsoft YaHei"/>
                <w:b w:val="0"/>
                <w:sz w:val="14"/>
              </w:rPr>
              <w:t>0</w:t>
            </w:r>
          </w:p>
        </w:tc>
      </w:tr>
      <w:tr>
        <w:trPr>
          <w:cantSplit w:val="1"/>
        </w:trPr>
        <w:tc>
          <w:tcPr>
            <w:tcW w:type="dxa" w:w="1481"/>
            <w:vAlign w:val="center"/>
          </w:tcPr>
          <w:p>
            <w:pPr>
              <w:spacing w:after="0"/>
            </w:pPr>
            <w:r/>
            <w:r>
              <w:rPr>
                <w:rFonts w:ascii="Arial" w:hAnsi="Arial" w:eastAsia="Microsoft YaHei"/>
                <w:b w:val="0"/>
                <w:sz w:val="14"/>
              </w:rPr>
              <w:t>第 1 阶段（开挖至 -2 m）</w:t>
            </w:r>
          </w:p>
        </w:tc>
        <w:tc>
          <w:tcPr>
            <w:tcW w:type="dxa" w:w="1481"/>
            <w:vAlign w:val="center"/>
          </w:tcPr>
          <w:p>
            <w:pPr>
              <w:spacing w:after="0"/>
            </w:pPr>
            <w:r/>
            <w:r>
              <w:rPr>
                <w:rFonts w:ascii="Arial" w:hAnsi="Arial" w:eastAsia="Microsoft YaHei"/>
                <w:b w:val="0"/>
                <w:sz w:val="14"/>
              </w:rPr>
              <w:t>S4</w:t>
            </w:r>
          </w:p>
        </w:tc>
        <w:tc>
          <w:tcPr>
            <w:tcW w:type="dxa" w:w="1481"/>
            <w:vAlign w:val="center"/>
          </w:tcPr>
          <w:p>
            <w:pPr>
              <w:spacing w:after="0"/>
            </w:pPr>
            <w:r/>
            <w:r>
              <w:rPr>
                <w:rFonts w:ascii="Arial" w:hAnsi="Arial" w:eastAsia="Microsoft YaHei"/>
                <w:b w:val="0"/>
                <w:sz w:val="14"/>
              </w:rPr>
              <w:t>16.159</w:t>
            </w:r>
          </w:p>
        </w:tc>
        <w:tc>
          <w:tcPr>
            <w:tcW w:type="dxa" w:w="1481"/>
            <w:vAlign w:val="center"/>
          </w:tcPr>
          <w:p>
            <w:pPr>
              <w:spacing w:after="0"/>
            </w:pPr>
            <w:r/>
            <w:r>
              <w:rPr>
                <w:rFonts w:ascii="Arial" w:hAnsi="Arial" w:eastAsia="Microsoft YaHei"/>
                <w:b w:val="0"/>
                <w:sz w:val="14"/>
              </w:rPr>
              <w:t>6.108</w:t>
            </w:r>
          </w:p>
        </w:tc>
        <w:tc>
          <w:tcPr>
            <w:tcW w:type="dxa" w:w="1481"/>
            <w:vAlign w:val="center"/>
          </w:tcPr>
          <w:p>
            <w:pPr>
              <w:spacing w:after="0"/>
            </w:pPr>
            <w:r/>
            <w:r>
              <w:rPr>
                <w:rFonts w:ascii="Arial" w:hAnsi="Arial" w:eastAsia="Microsoft YaHei"/>
                <w:b w:val="0"/>
                <w:sz w:val="14"/>
              </w:rPr>
              <w:t>2.245</w:t>
            </w:r>
          </w:p>
        </w:tc>
        <w:tc>
          <w:tcPr>
            <w:tcW w:type="dxa" w:w="1481"/>
            <w:vAlign w:val="center"/>
          </w:tcPr>
          <w:p>
            <w:pPr>
              <w:spacing w:after="0"/>
            </w:pPr>
            <w:r/>
            <w:r>
              <w:rPr>
                <w:rFonts w:ascii="Arial" w:hAnsi="Arial" w:eastAsia="Microsoft YaHei"/>
                <w:b w:val="0"/>
                <w:sz w:val="14"/>
              </w:rPr>
              <w:t>0.084</w:t>
            </w:r>
          </w:p>
        </w:tc>
        <w:tc>
          <w:tcPr>
            <w:tcW w:type="dxa" w:w="1481"/>
            <w:vAlign w:val="center"/>
          </w:tcPr>
          <w:p>
            <w:pPr>
              <w:spacing w:after="0"/>
            </w:pPr>
            <w:r/>
            <w:r>
              <w:rPr>
                <w:rFonts w:ascii="Arial" w:hAnsi="Arial" w:eastAsia="Microsoft YaHei"/>
                <w:b w:val="0"/>
                <w:sz w:val="14"/>
              </w:rPr>
              <w:t>3</w:t>
            </w:r>
          </w:p>
        </w:tc>
      </w:tr>
      <w:tr>
        <w:trPr>
          <w:cantSplit w:val="1"/>
        </w:trPr>
        <w:tc>
          <w:tcPr>
            <w:tcW w:type="dxa" w:w="1481"/>
            <w:vAlign w:val="center"/>
          </w:tcPr>
          <w:p>
            <w:pPr>
              <w:spacing w:after="0"/>
            </w:pPr>
            <w:r/>
            <w:r>
              <w:rPr>
                <w:rFonts w:ascii="Arial" w:hAnsi="Arial" w:eastAsia="Microsoft YaHei"/>
                <w:b w:val="0"/>
                <w:sz w:val="14"/>
              </w:rPr>
              <w:t>第 2 阶段（开挖至 -8 m）</w:t>
            </w:r>
          </w:p>
        </w:tc>
        <w:tc>
          <w:tcPr>
            <w:tcW w:type="dxa" w:w="1481"/>
            <w:vAlign w:val="center"/>
          </w:tcPr>
          <w:p>
            <w:pPr>
              <w:spacing w:after="0"/>
            </w:pPr>
            <w:r/>
            <w:r>
              <w:rPr>
                <w:rFonts w:ascii="Arial" w:hAnsi="Arial" w:eastAsia="Microsoft YaHei"/>
                <w:b w:val="0"/>
                <w:sz w:val="14"/>
              </w:rPr>
              <w:t>S4</w:t>
            </w:r>
          </w:p>
        </w:tc>
        <w:tc>
          <w:tcPr>
            <w:tcW w:type="dxa" w:w="1481"/>
            <w:vAlign w:val="center"/>
          </w:tcPr>
          <w:p>
            <w:pPr>
              <w:spacing w:after="0"/>
            </w:pPr>
            <w:r/>
            <w:r>
              <w:rPr>
                <w:rFonts w:ascii="Arial" w:hAnsi="Arial" w:eastAsia="Microsoft YaHei"/>
                <w:b w:val="0"/>
                <w:sz w:val="14"/>
              </w:rPr>
              <w:t>99.834</w:t>
            </w:r>
          </w:p>
        </w:tc>
        <w:tc>
          <w:tcPr>
            <w:tcW w:type="dxa" w:w="1481"/>
            <w:vAlign w:val="center"/>
          </w:tcPr>
          <w:p>
            <w:pPr>
              <w:spacing w:after="0"/>
            </w:pPr>
            <w:r/>
            <w:r>
              <w:rPr>
                <w:rFonts w:ascii="Arial" w:hAnsi="Arial" w:eastAsia="Microsoft YaHei"/>
                <w:b w:val="0"/>
                <w:sz w:val="14"/>
              </w:rPr>
              <w:t>266.351</w:t>
            </w:r>
          </w:p>
        </w:tc>
        <w:tc>
          <w:tcPr>
            <w:tcW w:type="dxa" w:w="1481"/>
            <w:vAlign w:val="center"/>
          </w:tcPr>
          <w:p>
            <w:pPr>
              <w:spacing w:after="0"/>
            </w:pPr>
            <w:r/>
            <w:r>
              <w:rPr>
                <w:rFonts w:ascii="Arial" w:hAnsi="Arial" w:eastAsia="Microsoft YaHei"/>
                <w:b w:val="0"/>
                <w:sz w:val="14"/>
              </w:rPr>
              <w:t>140.294</w:t>
            </w:r>
          </w:p>
        </w:tc>
        <w:tc>
          <w:tcPr>
            <w:tcW w:type="dxa" w:w="1481"/>
            <w:vAlign w:val="center"/>
          </w:tcPr>
          <w:p>
            <w:pPr>
              <w:spacing w:after="0"/>
            </w:pPr>
            <w:r/>
            <w:r>
              <w:rPr>
                <w:rFonts w:ascii="Arial" w:hAnsi="Arial" w:eastAsia="Microsoft YaHei"/>
                <w:b w:val="0"/>
                <w:sz w:val="14"/>
              </w:rPr>
              <w:t>1.375</w:t>
            </w:r>
          </w:p>
        </w:tc>
        <w:tc>
          <w:tcPr>
            <w:tcW w:type="dxa" w:w="1481"/>
            <w:vAlign w:val="center"/>
          </w:tcPr>
          <w:p>
            <w:pPr>
              <w:spacing w:after="0"/>
            </w:pPr>
            <w:r/>
            <w:r>
              <w:rPr>
                <w:rFonts w:ascii="Arial" w:hAnsi="Arial" w:eastAsia="Microsoft YaHei"/>
                <w:b w:val="0"/>
                <w:sz w:val="14"/>
              </w:rPr>
              <w:t>6</w:t>
            </w:r>
          </w:p>
        </w:tc>
      </w:tr>
      <w:tr>
        <w:trPr>
          <w:cantSplit w:val="1"/>
        </w:trPr>
        <w:tc>
          <w:tcPr>
            <w:tcW w:type="dxa" w:w="1481"/>
            <w:vAlign w:val="center"/>
          </w:tcPr>
          <w:p>
            <w:pPr>
              <w:spacing w:after="0"/>
            </w:pPr>
            <w:r/>
            <w:r>
              <w:rPr>
                <w:rFonts w:ascii="Arial" w:hAnsi="Arial" w:eastAsia="Microsoft YaHei"/>
                <w:b w:val="0"/>
                <w:sz w:val="14"/>
              </w:rPr>
              <w:t>第 3 阶段（开挖至 -14 m）</w:t>
            </w:r>
          </w:p>
        </w:tc>
        <w:tc>
          <w:tcPr>
            <w:tcW w:type="dxa" w:w="1481"/>
            <w:vAlign w:val="center"/>
          </w:tcPr>
          <w:p>
            <w:pPr>
              <w:spacing w:after="0"/>
            </w:pPr>
            <w:r/>
            <w:r>
              <w:rPr>
                <w:rFonts w:ascii="Arial" w:hAnsi="Arial" w:eastAsia="Microsoft YaHei"/>
                <w:b w:val="0"/>
                <w:sz w:val="14"/>
              </w:rPr>
              <w:t>S4</w:t>
            </w:r>
          </w:p>
        </w:tc>
        <w:tc>
          <w:tcPr>
            <w:tcW w:type="dxa" w:w="1481"/>
            <w:vAlign w:val="center"/>
          </w:tcPr>
          <w:p>
            <w:pPr>
              <w:spacing w:after="0"/>
            </w:pPr>
            <w:r/>
            <w:r>
              <w:rPr>
                <w:rFonts w:ascii="Arial" w:hAnsi="Arial" w:eastAsia="Microsoft YaHei"/>
                <w:b w:val="0"/>
                <w:sz w:val="14"/>
              </w:rPr>
              <w:t>183.508</w:t>
            </w:r>
          </w:p>
        </w:tc>
        <w:tc>
          <w:tcPr>
            <w:tcW w:type="dxa" w:w="1481"/>
            <w:vAlign w:val="center"/>
          </w:tcPr>
          <w:p>
            <w:pPr>
              <w:spacing w:after="0"/>
            </w:pPr>
            <w:r/>
            <w:r>
              <w:rPr>
                <w:rFonts w:ascii="Arial" w:hAnsi="Arial" w:eastAsia="Microsoft YaHei"/>
                <w:b w:val="0"/>
                <w:sz w:val="14"/>
              </w:rPr>
              <w:t>555.646</w:t>
            </w:r>
          </w:p>
        </w:tc>
        <w:tc>
          <w:tcPr>
            <w:tcW w:type="dxa" w:w="1481"/>
            <w:vAlign w:val="center"/>
          </w:tcPr>
          <w:p>
            <w:pPr>
              <w:spacing w:after="0"/>
            </w:pPr>
            <w:r/>
            <w:r>
              <w:rPr>
                <w:rFonts w:ascii="Arial" w:hAnsi="Arial" w:eastAsia="Microsoft YaHei"/>
                <w:b w:val="0"/>
                <w:sz w:val="14"/>
              </w:rPr>
              <w:t>359.712</w:t>
            </w:r>
          </w:p>
        </w:tc>
        <w:tc>
          <w:tcPr>
            <w:tcW w:type="dxa" w:w="1481"/>
            <w:vAlign w:val="center"/>
          </w:tcPr>
          <w:p>
            <w:pPr>
              <w:spacing w:after="0"/>
            </w:pPr>
            <w:r/>
            <w:r>
              <w:rPr>
                <w:rFonts w:ascii="Arial" w:hAnsi="Arial" w:eastAsia="Microsoft YaHei"/>
                <w:b w:val="0"/>
                <w:sz w:val="14"/>
              </w:rPr>
              <w:t>3.732</w:t>
            </w:r>
          </w:p>
        </w:tc>
        <w:tc>
          <w:tcPr>
            <w:tcW w:type="dxa" w:w="1481"/>
            <w:vAlign w:val="center"/>
          </w:tcPr>
          <w:p>
            <w:pPr>
              <w:spacing w:after="0"/>
            </w:pPr>
            <w:r/>
            <w:r>
              <w:rPr>
                <w:rFonts w:ascii="Arial" w:hAnsi="Arial" w:eastAsia="Microsoft YaHei"/>
                <w:b w:val="0"/>
                <w:sz w:val="14"/>
              </w:rPr>
              <w:t>9</w:t>
            </w:r>
          </w:p>
        </w:tc>
      </w:tr>
      <w:tr>
        <w:trPr>
          <w:cantSplit w:val="1"/>
        </w:trPr>
        <w:tc>
          <w:tcPr>
            <w:tcW w:type="dxa" w:w="1481"/>
            <w:vAlign w:val="center"/>
          </w:tcPr>
          <w:p>
            <w:pPr>
              <w:spacing w:after="0"/>
            </w:pPr>
            <w:r/>
            <w:r>
              <w:rPr>
                <w:rFonts w:ascii="Arial" w:hAnsi="Arial" w:eastAsia="Microsoft YaHei"/>
                <w:b w:val="0"/>
                <w:sz w:val="14"/>
              </w:rPr>
              <w:t>第 4 阶段（开挖至 -16 m）</w:t>
            </w:r>
          </w:p>
        </w:tc>
        <w:tc>
          <w:tcPr>
            <w:tcW w:type="dxa" w:w="1481"/>
            <w:vAlign w:val="center"/>
          </w:tcPr>
          <w:p>
            <w:pPr>
              <w:spacing w:after="0"/>
            </w:pPr>
            <w:r/>
            <w:r>
              <w:rPr>
                <w:rFonts w:ascii="Arial" w:hAnsi="Arial" w:eastAsia="Microsoft YaHei"/>
                <w:b w:val="0"/>
                <w:sz w:val="14"/>
              </w:rPr>
              <w:t>S4</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504.134</w:t>
            </w:r>
          </w:p>
        </w:tc>
        <w:tc>
          <w:tcPr>
            <w:tcW w:type="dxa" w:w="1481"/>
            <w:vAlign w:val="center"/>
          </w:tcPr>
          <w:p>
            <w:pPr>
              <w:spacing w:after="0"/>
            </w:pPr>
            <w:r/>
            <w:r>
              <w:rPr>
                <w:rFonts w:ascii="Arial" w:hAnsi="Arial" w:eastAsia="Microsoft YaHei"/>
                <w:b w:val="0"/>
                <w:sz w:val="14"/>
              </w:rPr>
              <w:t>337.474</w:t>
            </w:r>
          </w:p>
        </w:tc>
        <w:tc>
          <w:tcPr>
            <w:tcW w:type="dxa" w:w="1481"/>
            <w:vAlign w:val="center"/>
          </w:tcPr>
          <w:p>
            <w:pPr>
              <w:spacing w:after="0"/>
            </w:pPr>
            <w:r/>
            <w:r>
              <w:rPr>
                <w:rFonts w:ascii="Arial" w:hAnsi="Arial" w:eastAsia="Microsoft YaHei"/>
                <w:b w:val="0"/>
                <w:sz w:val="14"/>
              </w:rPr>
              <w:t>4.663</w:t>
            </w:r>
          </w:p>
        </w:tc>
        <w:tc>
          <w:tcPr>
            <w:tcW w:type="dxa" w:w="1481"/>
            <w:vAlign w:val="center"/>
          </w:tcPr>
          <w:p>
            <w:pPr>
              <w:spacing w:after="0"/>
            </w:pPr>
            <w:r/>
            <w:r>
              <w:rPr>
                <w:rFonts w:ascii="Arial" w:hAnsi="Arial" w:eastAsia="Microsoft YaHei"/>
                <w:b w:val="0"/>
                <w:sz w:val="14"/>
              </w:rPr>
              <w:t>9</w:t>
            </w:r>
          </w:p>
        </w:tc>
      </w:tr>
      <w:tr>
        <w:trPr>
          <w:cantSplit w:val="1"/>
        </w:trPr>
        <w:tc>
          <w:tcPr>
            <w:tcW w:type="dxa" w:w="1481"/>
            <w:vAlign w:val="center"/>
          </w:tcPr>
          <w:p>
            <w:pPr>
              <w:spacing w:after="0"/>
            </w:pPr>
            <w:r/>
            <w:r>
              <w:rPr>
                <w:rFonts w:ascii="Arial" w:hAnsi="Arial" w:eastAsia="Microsoft YaHei"/>
                <w:b w:val="0"/>
                <w:sz w:val="14"/>
              </w:rPr>
              <w:t>第 5 阶段（开挖至 -16 m）</w:t>
            </w:r>
          </w:p>
        </w:tc>
        <w:tc>
          <w:tcPr>
            <w:tcW w:type="dxa" w:w="1481"/>
            <w:vAlign w:val="center"/>
          </w:tcPr>
          <w:p>
            <w:pPr>
              <w:spacing w:after="0"/>
            </w:pPr>
            <w:r/>
            <w:r>
              <w:rPr>
                <w:rFonts w:ascii="Arial" w:hAnsi="Arial" w:eastAsia="Microsoft YaHei"/>
                <w:b w:val="0"/>
                <w:sz w:val="14"/>
              </w:rPr>
              <w:t>S4</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472.446</w:t>
            </w:r>
          </w:p>
        </w:tc>
        <w:tc>
          <w:tcPr>
            <w:tcW w:type="dxa" w:w="1481"/>
            <w:vAlign w:val="center"/>
          </w:tcPr>
          <w:p>
            <w:pPr>
              <w:spacing w:after="0"/>
            </w:pPr>
            <w:r/>
            <w:r>
              <w:rPr>
                <w:rFonts w:ascii="Arial" w:hAnsi="Arial" w:eastAsia="Microsoft YaHei"/>
                <w:b w:val="0"/>
                <w:sz w:val="14"/>
              </w:rPr>
              <w:t>357.37</w:t>
            </w:r>
          </w:p>
        </w:tc>
        <w:tc>
          <w:tcPr>
            <w:tcW w:type="dxa" w:w="1481"/>
            <w:vAlign w:val="center"/>
          </w:tcPr>
          <w:p>
            <w:pPr>
              <w:spacing w:after="0"/>
            </w:pPr>
            <w:r/>
            <w:r>
              <w:rPr>
                <w:rFonts w:ascii="Arial" w:hAnsi="Arial" w:eastAsia="Microsoft YaHei"/>
                <w:b w:val="0"/>
                <w:sz w:val="14"/>
              </w:rPr>
              <w:t>4.299</w:t>
            </w:r>
          </w:p>
        </w:tc>
        <w:tc>
          <w:tcPr>
            <w:tcW w:type="dxa" w:w="1481"/>
            <w:vAlign w:val="center"/>
          </w:tcPr>
          <w:p>
            <w:pPr>
              <w:spacing w:after="0"/>
            </w:pPr>
            <w:r/>
            <w:r>
              <w:rPr>
                <w:rFonts w:ascii="Arial" w:hAnsi="Arial" w:eastAsia="Microsoft YaHei"/>
                <w:b w:val="0"/>
                <w:sz w:val="14"/>
              </w:rPr>
              <w:t>6</w:t>
            </w:r>
          </w:p>
        </w:tc>
      </w:tr>
      <w:tr>
        <w:trPr>
          <w:cantSplit w:val="1"/>
        </w:trPr>
        <w:tc>
          <w:tcPr>
            <w:tcW w:type="dxa" w:w="1481"/>
            <w:vAlign w:val="center"/>
          </w:tcPr>
          <w:p>
            <w:pPr>
              <w:spacing w:after="0"/>
            </w:pPr>
            <w:r/>
            <w:r>
              <w:rPr>
                <w:rFonts w:ascii="Arial" w:hAnsi="Arial" w:eastAsia="Microsoft YaHei"/>
                <w:b w:val="0"/>
                <w:sz w:val="14"/>
              </w:rPr>
              <w:t>第 6 阶段（开挖至 -16 m）</w:t>
            </w:r>
          </w:p>
        </w:tc>
        <w:tc>
          <w:tcPr>
            <w:tcW w:type="dxa" w:w="1481"/>
            <w:vAlign w:val="center"/>
          </w:tcPr>
          <w:p>
            <w:pPr>
              <w:spacing w:after="0"/>
            </w:pPr>
            <w:r/>
            <w:r>
              <w:rPr>
                <w:rFonts w:ascii="Arial" w:hAnsi="Arial" w:eastAsia="Microsoft YaHei"/>
                <w:b w:val="0"/>
                <w:sz w:val="14"/>
              </w:rPr>
              <w:t>S4</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457.399</w:t>
            </w:r>
          </w:p>
        </w:tc>
        <w:tc>
          <w:tcPr>
            <w:tcW w:type="dxa" w:w="1481"/>
            <w:vAlign w:val="center"/>
          </w:tcPr>
          <w:p>
            <w:pPr>
              <w:spacing w:after="0"/>
            </w:pPr>
            <w:r/>
            <w:r>
              <w:rPr>
                <w:rFonts w:ascii="Arial" w:hAnsi="Arial" w:eastAsia="Microsoft YaHei"/>
                <w:b w:val="0"/>
                <w:sz w:val="14"/>
              </w:rPr>
              <w:t>341.684</w:t>
            </w:r>
          </w:p>
        </w:tc>
        <w:tc>
          <w:tcPr>
            <w:tcW w:type="dxa" w:w="1481"/>
            <w:vAlign w:val="center"/>
          </w:tcPr>
          <w:p>
            <w:pPr>
              <w:spacing w:after="0"/>
            </w:pPr>
            <w:r/>
            <w:r>
              <w:rPr>
                <w:rFonts w:ascii="Arial" w:hAnsi="Arial" w:eastAsia="Microsoft YaHei"/>
                <w:b w:val="0"/>
                <w:sz w:val="14"/>
              </w:rPr>
              <w:t>4.139</w:t>
            </w:r>
          </w:p>
        </w:tc>
        <w:tc>
          <w:tcPr>
            <w:tcW w:type="dxa" w:w="1481"/>
            <w:vAlign w:val="center"/>
          </w:tcPr>
          <w:p>
            <w:pPr>
              <w:spacing w:after="0"/>
            </w:pPr>
            <w:r/>
            <w:r>
              <w:rPr>
                <w:rFonts w:ascii="Arial" w:hAnsi="Arial" w:eastAsia="Microsoft YaHei"/>
                <w:b w:val="0"/>
                <w:sz w:val="14"/>
              </w:rPr>
              <w:t>3</w:t>
            </w:r>
          </w:p>
        </w:tc>
      </w:tr>
      <w:tr>
        <w:trPr>
          <w:cantSplit w:val="1"/>
        </w:trPr>
        <w:tc>
          <w:tcPr>
            <w:tcW w:type="dxa" w:w="1481"/>
            <w:vAlign w:val="center"/>
          </w:tcPr>
          <w:p>
            <w:pPr>
              <w:spacing w:after="0"/>
            </w:pPr>
            <w:r/>
            <w:r>
              <w:rPr>
                <w:rFonts w:ascii="Arial" w:hAnsi="Arial" w:eastAsia="Microsoft YaHei"/>
                <w:b w:val="0"/>
                <w:sz w:val="14"/>
              </w:rPr>
              <w:t>最终开挖与使用工况</w:t>
            </w:r>
          </w:p>
        </w:tc>
        <w:tc>
          <w:tcPr>
            <w:tcW w:type="dxa" w:w="1481"/>
            <w:vAlign w:val="center"/>
          </w:tcPr>
          <w:p>
            <w:pPr>
              <w:spacing w:after="0"/>
            </w:pPr>
            <w:r/>
            <w:r>
              <w:rPr>
                <w:rFonts w:ascii="Arial" w:hAnsi="Arial" w:eastAsia="Microsoft YaHei"/>
                <w:b w:val="0"/>
                <w:sz w:val="14"/>
              </w:rPr>
              <w:t>S4</w:t>
            </w:r>
          </w:p>
        </w:tc>
        <w:tc>
          <w:tcPr>
            <w:tcW w:type="dxa" w:w="1481"/>
            <w:vAlign w:val="center"/>
          </w:tcPr>
          <w:p>
            <w:pPr>
              <w:spacing w:after="0"/>
            </w:pPr>
            <w:r/>
            <w:r>
              <w:rPr>
                <w:rFonts w:ascii="Arial" w:hAnsi="Arial" w:eastAsia="Microsoft YaHei"/>
                <w:b w:val="0"/>
                <w:sz w:val="14"/>
              </w:rPr>
              <w:t>211.399</w:t>
            </w:r>
          </w:p>
        </w:tc>
        <w:tc>
          <w:tcPr>
            <w:tcW w:type="dxa" w:w="1481"/>
            <w:vAlign w:val="center"/>
          </w:tcPr>
          <w:p>
            <w:pPr>
              <w:spacing w:after="0"/>
            </w:pPr>
            <w:r/>
            <w:r>
              <w:rPr>
                <w:rFonts w:ascii="Arial" w:hAnsi="Arial" w:eastAsia="Microsoft YaHei"/>
                <w:b w:val="0"/>
                <w:sz w:val="14"/>
              </w:rPr>
              <w:t>459.975</w:t>
            </w:r>
          </w:p>
        </w:tc>
        <w:tc>
          <w:tcPr>
            <w:tcW w:type="dxa" w:w="1481"/>
            <w:vAlign w:val="center"/>
          </w:tcPr>
          <w:p>
            <w:pPr>
              <w:spacing w:after="0"/>
            </w:pPr>
            <w:r/>
            <w:r>
              <w:rPr>
                <w:rFonts w:ascii="Arial" w:hAnsi="Arial" w:eastAsia="Microsoft YaHei"/>
                <w:b w:val="0"/>
                <w:sz w:val="14"/>
              </w:rPr>
              <w:t>342.43</w:t>
            </w:r>
          </w:p>
        </w:tc>
        <w:tc>
          <w:tcPr>
            <w:tcW w:type="dxa" w:w="1481"/>
            <w:vAlign w:val="center"/>
          </w:tcPr>
          <w:p>
            <w:pPr>
              <w:spacing w:after="0"/>
            </w:pPr>
            <w:r/>
            <w:r>
              <w:rPr>
                <w:rFonts w:ascii="Arial" w:hAnsi="Arial" w:eastAsia="Microsoft YaHei"/>
                <w:b w:val="0"/>
                <w:sz w:val="14"/>
              </w:rPr>
              <w:t>4.142</w:t>
            </w:r>
          </w:p>
        </w:tc>
        <w:tc>
          <w:tcPr>
            <w:tcW w:type="dxa" w:w="1481"/>
            <w:vAlign w:val="center"/>
          </w:tcPr>
          <w:p>
            <w:pPr>
              <w:spacing w:after="0"/>
            </w:pPr>
            <w:r/>
            <w:r>
              <w:rPr>
                <w:rFonts w:ascii="Arial" w:hAnsi="Arial" w:eastAsia="Microsoft YaHei"/>
                <w:b w:val="0"/>
                <w:sz w:val="14"/>
              </w:rPr>
              <w:t>0</w:t>
            </w:r>
          </w:p>
        </w:tc>
      </w:tr>
      <w:tr>
        <w:trPr>
          <w:cantSplit w:val="1"/>
        </w:trPr>
        <w:tc>
          <w:tcPr>
            <w:tcW w:type="dxa" w:w="1481"/>
            <w:vAlign w:val="center"/>
          </w:tcPr>
          <w:p>
            <w:pPr>
              <w:spacing w:after="0"/>
            </w:pPr>
            <w:r/>
            <w:r>
              <w:rPr>
                <w:rFonts w:ascii="Arial" w:hAnsi="Arial" w:eastAsia="Microsoft YaHei"/>
                <w:b w:val="0"/>
                <w:sz w:val="14"/>
              </w:rPr>
              <w:t>第 1 阶段（开挖至 -2 m）</w:t>
            </w:r>
          </w:p>
        </w:tc>
        <w:tc>
          <w:tcPr>
            <w:tcW w:type="dxa" w:w="1481"/>
            <w:vAlign w:val="center"/>
          </w:tcPr>
          <w:p>
            <w:pPr>
              <w:spacing w:after="0"/>
            </w:pPr>
            <w:r/>
            <w:r>
              <w:rPr>
                <w:rFonts w:ascii="Arial" w:hAnsi="Arial" w:eastAsia="Microsoft YaHei"/>
                <w:b w:val="0"/>
                <w:sz w:val="14"/>
              </w:rPr>
              <w:t>S5</w:t>
            </w:r>
          </w:p>
        </w:tc>
        <w:tc>
          <w:tcPr>
            <w:tcW w:type="dxa" w:w="1481"/>
            <w:vAlign w:val="center"/>
          </w:tcPr>
          <w:p>
            <w:pPr>
              <w:spacing w:after="0"/>
            </w:pPr>
            <w:r/>
            <w:r>
              <w:rPr>
                <w:rFonts w:ascii="Arial" w:hAnsi="Arial" w:eastAsia="Microsoft YaHei"/>
                <w:b w:val="0"/>
                <w:sz w:val="14"/>
              </w:rPr>
              <w:t>16.159</w:t>
            </w:r>
          </w:p>
        </w:tc>
        <w:tc>
          <w:tcPr>
            <w:tcW w:type="dxa" w:w="1481"/>
            <w:vAlign w:val="center"/>
          </w:tcPr>
          <w:p>
            <w:pPr>
              <w:spacing w:after="0"/>
            </w:pPr>
            <w:r/>
            <w:r>
              <w:rPr>
                <w:rFonts w:ascii="Arial" w:hAnsi="Arial" w:eastAsia="Microsoft YaHei"/>
                <w:b w:val="0"/>
                <w:sz w:val="14"/>
              </w:rPr>
              <w:t>6.368</w:t>
            </w:r>
          </w:p>
        </w:tc>
        <w:tc>
          <w:tcPr>
            <w:tcW w:type="dxa" w:w="1481"/>
            <w:vAlign w:val="center"/>
          </w:tcPr>
          <w:p>
            <w:pPr>
              <w:spacing w:after="0"/>
            </w:pPr>
            <w:r/>
            <w:r>
              <w:rPr>
                <w:rFonts w:ascii="Arial" w:hAnsi="Arial" w:eastAsia="Microsoft YaHei"/>
                <w:b w:val="0"/>
                <w:sz w:val="14"/>
              </w:rPr>
              <w:t>2.334</w:t>
            </w:r>
          </w:p>
        </w:tc>
        <w:tc>
          <w:tcPr>
            <w:tcW w:type="dxa" w:w="1481"/>
            <w:vAlign w:val="center"/>
          </w:tcPr>
          <w:p>
            <w:pPr>
              <w:spacing w:after="0"/>
            </w:pPr>
            <w:r/>
            <w:r>
              <w:rPr>
                <w:rFonts w:ascii="Arial" w:hAnsi="Arial" w:eastAsia="Microsoft YaHei"/>
                <w:b w:val="0"/>
                <w:sz w:val="14"/>
              </w:rPr>
              <w:t>0.088</w:t>
            </w:r>
          </w:p>
        </w:tc>
        <w:tc>
          <w:tcPr>
            <w:tcW w:type="dxa" w:w="1481"/>
            <w:vAlign w:val="center"/>
          </w:tcPr>
          <w:p>
            <w:pPr>
              <w:spacing w:after="0"/>
            </w:pPr>
            <w:r/>
            <w:r>
              <w:rPr>
                <w:rFonts w:ascii="Arial" w:hAnsi="Arial" w:eastAsia="Microsoft YaHei"/>
                <w:b w:val="0"/>
                <w:sz w:val="14"/>
              </w:rPr>
              <w:t>4</w:t>
            </w:r>
          </w:p>
        </w:tc>
      </w:tr>
      <w:tr>
        <w:trPr>
          <w:cantSplit w:val="1"/>
        </w:trPr>
        <w:tc>
          <w:tcPr>
            <w:tcW w:type="dxa" w:w="1481"/>
            <w:vAlign w:val="center"/>
          </w:tcPr>
          <w:p>
            <w:pPr>
              <w:spacing w:after="0"/>
            </w:pPr>
            <w:r/>
            <w:r>
              <w:rPr>
                <w:rFonts w:ascii="Arial" w:hAnsi="Arial" w:eastAsia="Microsoft YaHei"/>
                <w:b w:val="0"/>
                <w:sz w:val="14"/>
              </w:rPr>
              <w:t>第 2 阶段（开挖至 -8 m）</w:t>
            </w:r>
          </w:p>
        </w:tc>
        <w:tc>
          <w:tcPr>
            <w:tcW w:type="dxa" w:w="1481"/>
            <w:vAlign w:val="center"/>
          </w:tcPr>
          <w:p>
            <w:pPr>
              <w:spacing w:after="0"/>
            </w:pPr>
            <w:r/>
            <w:r>
              <w:rPr>
                <w:rFonts w:ascii="Arial" w:hAnsi="Arial" w:eastAsia="Microsoft YaHei"/>
                <w:b w:val="0"/>
                <w:sz w:val="14"/>
              </w:rPr>
              <w:t>S5</w:t>
            </w:r>
          </w:p>
        </w:tc>
        <w:tc>
          <w:tcPr>
            <w:tcW w:type="dxa" w:w="1481"/>
            <w:vAlign w:val="center"/>
          </w:tcPr>
          <w:p>
            <w:pPr>
              <w:spacing w:after="0"/>
            </w:pPr>
            <w:r/>
            <w:r>
              <w:rPr>
                <w:rFonts w:ascii="Arial" w:hAnsi="Arial" w:eastAsia="Microsoft YaHei"/>
                <w:b w:val="0"/>
                <w:sz w:val="14"/>
              </w:rPr>
              <w:t>99.834</w:t>
            </w:r>
          </w:p>
        </w:tc>
        <w:tc>
          <w:tcPr>
            <w:tcW w:type="dxa" w:w="1481"/>
            <w:vAlign w:val="center"/>
          </w:tcPr>
          <w:p>
            <w:pPr>
              <w:spacing w:after="0"/>
            </w:pPr>
            <w:r/>
            <w:r>
              <w:rPr>
                <w:rFonts w:ascii="Arial" w:hAnsi="Arial" w:eastAsia="Microsoft YaHei"/>
                <w:b w:val="0"/>
                <w:sz w:val="14"/>
              </w:rPr>
              <w:t>270.217</w:t>
            </w:r>
          </w:p>
        </w:tc>
        <w:tc>
          <w:tcPr>
            <w:tcW w:type="dxa" w:w="1481"/>
            <w:vAlign w:val="center"/>
          </w:tcPr>
          <w:p>
            <w:pPr>
              <w:spacing w:after="0"/>
            </w:pPr>
            <w:r/>
            <w:r>
              <w:rPr>
                <w:rFonts w:ascii="Arial" w:hAnsi="Arial" w:eastAsia="Microsoft YaHei"/>
                <w:b w:val="0"/>
                <w:sz w:val="14"/>
              </w:rPr>
              <w:t>139.189</w:t>
            </w:r>
          </w:p>
        </w:tc>
        <w:tc>
          <w:tcPr>
            <w:tcW w:type="dxa" w:w="1481"/>
            <w:vAlign w:val="center"/>
          </w:tcPr>
          <w:p>
            <w:pPr>
              <w:spacing w:after="0"/>
            </w:pPr>
            <w:r/>
            <w:r>
              <w:rPr>
                <w:rFonts w:ascii="Arial" w:hAnsi="Arial" w:eastAsia="Microsoft YaHei"/>
                <w:b w:val="0"/>
                <w:sz w:val="14"/>
              </w:rPr>
              <w:t>1.422</w:t>
            </w:r>
          </w:p>
        </w:tc>
        <w:tc>
          <w:tcPr>
            <w:tcW w:type="dxa" w:w="1481"/>
            <w:vAlign w:val="center"/>
          </w:tcPr>
          <w:p>
            <w:pPr>
              <w:spacing w:after="0"/>
            </w:pPr>
            <w:r/>
            <w:r>
              <w:rPr>
                <w:rFonts w:ascii="Arial" w:hAnsi="Arial" w:eastAsia="Microsoft YaHei"/>
                <w:b w:val="0"/>
                <w:sz w:val="14"/>
              </w:rPr>
              <w:t>8</w:t>
            </w:r>
          </w:p>
        </w:tc>
      </w:tr>
    </w:tbl>
    <w:p>
      <w:pPr>
        <w:spacing w:after="0"/>
      </w:pPr>
    </w:p>
    <w:p>
      <w:pPr>
        <w:jc w:val="center"/>
      </w:pPr>
      <w:r>
        <w:drawing>
          <wp:inline xmlns:a="http://schemas.openxmlformats.org/drawingml/2006/main" xmlns:pic="http://schemas.openxmlformats.org/drawingml/2006/picture">
            <wp:extent cx="5669280" cy="4235207"/>
            <wp:docPr id="2" name="Picture 2"/>
            <wp:cNvGraphicFramePr>
              <a:graphicFrameLocks noChangeAspect="1"/>
            </wp:cNvGraphicFramePr>
            <a:graphic>
              <a:graphicData uri="http://schemas.openxmlformats.org/drawingml/2006/picture">
                <pic:pic>
                  <pic:nvPicPr>
                    <pic:cNvPr id="0" name="wall_pressure_profile.png"/>
                    <pic:cNvPicPr/>
                  </pic:nvPicPr>
                  <pic:blipFill>
                    <a:blip r:embed="rId12"/>
                    <a:stretch>
                      <a:fillRect/>
                    </a:stretch>
                  </pic:blipFill>
                  <pic:spPr>
                    <a:xfrm>
                      <a:off x="0" y="0"/>
                      <a:ext cx="5669280" cy="4235207"/>
                    </a:xfrm>
                    <a:prstGeom prst="rect"/>
                  </pic:spPr>
                </pic:pic>
              </a:graphicData>
            </a:graphic>
          </wp:inline>
        </w:drawing>
      </w:r>
    </w:p>
    <w:p>
      <w:pPr>
        <w:pStyle w:val="Caption"/>
        <w:jc w:val="center"/>
      </w:pPr>
      <w:r>
        <w:t>图 6-1 控制阶段墙体侧压力分布</w:t>
      </w:r>
    </w:p>
    <w:p>
      <w:pPr>
        <w:jc w:val="center"/>
      </w:pPr>
      <w:r>
        <w:drawing>
          <wp:inline xmlns:a="http://schemas.openxmlformats.org/drawingml/2006/main" xmlns:pic="http://schemas.openxmlformats.org/drawingml/2006/picture">
            <wp:extent cx="5669280" cy="4235207"/>
            <wp:docPr id="3" name="Picture 3"/>
            <wp:cNvGraphicFramePr>
              <a:graphicFrameLocks noChangeAspect="1"/>
            </wp:cNvGraphicFramePr>
            <a:graphic>
              <a:graphicData uri="http://schemas.openxmlformats.org/drawingml/2006/picture">
                <pic:pic>
                  <pic:nvPicPr>
                    <pic:cNvPr id="0" name="wall_displacement.png"/>
                    <pic:cNvPicPr/>
                  </pic:nvPicPr>
                  <pic:blipFill>
                    <a:blip r:embed="rId13"/>
                    <a:stretch>
                      <a:fillRect/>
                    </a:stretch>
                  </pic:blipFill>
                  <pic:spPr>
                    <a:xfrm>
                      <a:off x="0" y="0"/>
                      <a:ext cx="5669280" cy="4235207"/>
                    </a:xfrm>
                    <a:prstGeom prst="rect"/>
                  </pic:spPr>
                </pic:pic>
              </a:graphicData>
            </a:graphic>
          </wp:inline>
        </w:drawing>
      </w:r>
    </w:p>
    <w:p>
      <w:pPr>
        <w:pStyle w:val="Caption"/>
        <w:jc w:val="center"/>
      </w:pPr>
      <w:r>
        <w:t>图 6-2 控制阶段墙体位移包络</w:t>
      </w:r>
    </w:p>
    <w:p>
      <w:pPr>
        <w:jc w:val="center"/>
      </w:pPr>
      <w:r>
        <w:drawing>
          <wp:inline xmlns:a="http://schemas.openxmlformats.org/drawingml/2006/main" xmlns:pic="http://schemas.openxmlformats.org/drawingml/2006/picture">
            <wp:extent cx="5669280" cy="4221804"/>
            <wp:docPr id="4" name="Picture 4"/>
            <wp:cNvGraphicFramePr>
              <a:graphicFrameLocks noChangeAspect="1"/>
            </wp:cNvGraphicFramePr>
            <a:graphic>
              <a:graphicData uri="http://schemas.openxmlformats.org/drawingml/2006/picture">
                <pic:pic>
                  <pic:nvPicPr>
                    <pic:cNvPr id="0" name="wall_moment.png"/>
                    <pic:cNvPicPr/>
                  </pic:nvPicPr>
                  <pic:blipFill>
                    <a:blip r:embed="rId14"/>
                    <a:stretch>
                      <a:fillRect/>
                    </a:stretch>
                  </pic:blipFill>
                  <pic:spPr>
                    <a:xfrm>
                      <a:off x="0" y="0"/>
                      <a:ext cx="5669280" cy="4221804"/>
                    </a:xfrm>
                    <a:prstGeom prst="rect"/>
                  </pic:spPr>
                </pic:pic>
              </a:graphicData>
            </a:graphic>
          </wp:inline>
        </w:drawing>
      </w:r>
    </w:p>
    <w:p>
      <w:pPr>
        <w:pStyle w:val="Caption"/>
        <w:jc w:val="center"/>
      </w:pPr>
      <w:r>
        <w:t>图 6-3 控制阶段墙体弯矩包络</w:t>
      </w:r>
    </w:p>
    <w:p>
      <w:pPr>
        <w:jc w:val="center"/>
      </w:pPr>
      <w:r>
        <w:drawing>
          <wp:inline xmlns:a="http://schemas.openxmlformats.org/drawingml/2006/main" xmlns:pic="http://schemas.openxmlformats.org/drawingml/2006/picture">
            <wp:extent cx="5669280" cy="4221804"/>
            <wp:docPr id="5" name="Picture 5"/>
            <wp:cNvGraphicFramePr>
              <a:graphicFrameLocks noChangeAspect="1"/>
            </wp:cNvGraphicFramePr>
            <a:graphic>
              <a:graphicData uri="http://schemas.openxmlformats.org/drawingml/2006/picture">
                <pic:pic>
                  <pic:nvPicPr>
                    <pic:cNvPr id="0" name="wall_shear.png"/>
                    <pic:cNvPicPr/>
                  </pic:nvPicPr>
                  <pic:blipFill>
                    <a:blip r:embed="rId15"/>
                    <a:stretch>
                      <a:fillRect/>
                    </a:stretch>
                  </pic:blipFill>
                  <pic:spPr>
                    <a:xfrm>
                      <a:off x="0" y="0"/>
                      <a:ext cx="5669280" cy="4221804"/>
                    </a:xfrm>
                    <a:prstGeom prst="rect"/>
                  </pic:spPr>
                </pic:pic>
              </a:graphicData>
            </a:graphic>
          </wp:inline>
        </w:drawing>
      </w:r>
    </w:p>
    <w:p>
      <w:pPr>
        <w:pStyle w:val="Caption"/>
        <w:jc w:val="center"/>
      </w:pPr>
      <w:r>
        <w:t>图 6-4 控制阶段墙体剪力包络</w:t>
      </w:r>
    </w:p>
    <w:p>
      <w:pPr>
        <w:jc w:val="center"/>
      </w:pPr>
      <w:r>
        <w:drawing>
          <wp:inline xmlns:a="http://schemas.openxmlformats.org/drawingml/2006/main" xmlns:pic="http://schemas.openxmlformats.org/drawingml/2006/picture">
            <wp:extent cx="5669280" cy="3044613"/>
            <wp:docPr id="6" name="Picture 6"/>
            <wp:cNvGraphicFramePr>
              <a:graphicFrameLocks noChangeAspect="1"/>
            </wp:cNvGraphicFramePr>
            <a:graphic>
              <a:graphicData uri="http://schemas.openxmlformats.org/drawingml/2006/picture">
                <pic:pic>
                  <pic:nvPicPr>
                    <pic:cNvPr id="0" name="support_axial_forces.png"/>
                    <pic:cNvPicPr/>
                  </pic:nvPicPr>
                  <pic:blipFill>
                    <a:blip r:embed="rId16"/>
                    <a:stretch>
                      <a:fillRect/>
                    </a:stretch>
                  </pic:blipFill>
                  <pic:spPr>
                    <a:xfrm>
                      <a:off x="0" y="0"/>
                      <a:ext cx="5669280" cy="3044613"/>
                    </a:xfrm>
                    <a:prstGeom prst="rect"/>
                  </pic:spPr>
                </pic:pic>
              </a:graphicData>
            </a:graphic>
          </wp:inline>
        </w:drawing>
      </w:r>
    </w:p>
    <w:p>
      <w:pPr>
        <w:pStyle w:val="Caption"/>
        <w:jc w:val="center"/>
      </w:pPr>
      <w:r>
        <w:t>图 6-5 支撑设计轴力分布</w:t>
      </w:r>
    </w:p>
    <w:p>
      <w:pPr>
        <w:jc w:val="center"/>
      </w:pPr>
      <w:r>
        <w:drawing>
          <wp:inline xmlns:a="http://schemas.openxmlformats.org/drawingml/2006/main" xmlns:pic="http://schemas.openxmlformats.org/drawingml/2006/picture">
            <wp:extent cx="5669280" cy="3476225"/>
            <wp:docPr id="7" name="Picture 7"/>
            <wp:cNvGraphicFramePr>
              <a:graphicFrameLocks noChangeAspect="1"/>
            </wp:cNvGraphicFramePr>
            <a:graphic>
              <a:graphicData uri="http://schemas.openxmlformats.org/drawingml/2006/picture">
                <pic:pic>
                  <pic:nvPicPr>
                    <pic:cNvPr id="0" name="wale_moment_envelope.png"/>
                    <pic:cNvPicPr/>
                  </pic:nvPicPr>
                  <pic:blipFill>
                    <a:blip r:embed="rId17"/>
                    <a:stretch>
                      <a:fillRect/>
                    </a:stretch>
                  </pic:blipFill>
                  <pic:spPr>
                    <a:xfrm>
                      <a:off x="0" y="0"/>
                      <a:ext cx="5669280" cy="3476225"/>
                    </a:xfrm>
                    <a:prstGeom prst="rect"/>
                  </pic:spPr>
                </pic:pic>
              </a:graphicData>
            </a:graphic>
          </wp:inline>
        </w:drawing>
      </w:r>
    </w:p>
    <w:p>
      <w:pPr>
        <w:pStyle w:val="Caption"/>
        <w:jc w:val="center"/>
      </w:pPr>
      <w:r>
        <w:t>图 6-6 围檩弯矩包络</w:t>
      </w:r>
    </w:p>
    <w:p>
      <w:pPr>
        <w:pStyle w:val="Heading1"/>
      </w:pPr>
      <w:r>
        <w:t>7 稳定与水控制完整验算</w:t>
      </w:r>
    </w:p>
    <w:p>
      <w:r>
        <w:t>共列出 16 项稳定与水控制项目，其中已计算 3 项、待补资料或计算 13 项。控制项为“嵌固稳定”，最小限值比为 1.23。限值比小于 1.0 表示不满足，1.0～1.10 作为优先复核区间。</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cantSplit w:val="1"/>
        </w:trPr>
        <w:tc>
          <w:tcPr>
            <w:tcW w:type="dxa" w:w="1481"/>
            <w:vAlign w:val="center"/>
            <w:shd w:fill="355B83"/>
          </w:tcPr>
          <w:p>
            <w:pPr>
              <w:spacing w:after="0"/>
            </w:pPr>
            <w:r/>
            <w:r>
              <w:rPr>
                <w:rFonts w:ascii="Arial" w:hAnsi="Arial" w:eastAsia="Microsoft YaHei"/>
                <w:b/>
                <w:color w:val="FFFFFF"/>
                <w:sz w:val="14"/>
              </w:rPr>
              <w:t>验算项目</w:t>
            </w:r>
          </w:p>
        </w:tc>
        <w:tc>
          <w:tcPr>
            <w:tcW w:type="dxa" w:w="1481"/>
            <w:vAlign w:val="center"/>
            <w:shd w:fill="355B83"/>
          </w:tcPr>
          <w:p>
            <w:pPr>
              <w:spacing w:after="0"/>
            </w:pPr>
            <w:r/>
            <w:r>
              <w:rPr>
                <w:rFonts w:ascii="Arial" w:hAnsi="Arial" w:eastAsia="Microsoft YaHei"/>
                <w:b/>
                <w:color w:val="FFFFFF"/>
                <w:sz w:val="14"/>
              </w:rPr>
              <w:t>计算系数</w:t>
            </w:r>
          </w:p>
        </w:tc>
        <w:tc>
          <w:tcPr>
            <w:tcW w:type="dxa" w:w="1481"/>
            <w:vAlign w:val="center"/>
            <w:shd w:fill="355B83"/>
          </w:tcPr>
          <w:p>
            <w:pPr>
              <w:spacing w:after="0"/>
            </w:pPr>
            <w:r/>
            <w:r>
              <w:rPr>
                <w:rFonts w:ascii="Arial" w:hAnsi="Arial" w:eastAsia="Microsoft YaHei"/>
                <w:b/>
                <w:color w:val="FFFFFF"/>
                <w:sz w:val="14"/>
              </w:rPr>
              <w:t>规范限值</w:t>
            </w:r>
          </w:p>
        </w:tc>
        <w:tc>
          <w:tcPr>
            <w:tcW w:type="dxa" w:w="1481"/>
            <w:vAlign w:val="center"/>
            <w:shd w:fill="355B83"/>
          </w:tcPr>
          <w:p>
            <w:pPr>
              <w:spacing w:after="0"/>
            </w:pPr>
            <w:r/>
            <w:r>
              <w:rPr>
                <w:rFonts w:ascii="Arial" w:hAnsi="Arial" w:eastAsia="Microsoft YaHei"/>
                <w:b/>
                <w:color w:val="FFFFFF"/>
                <w:sz w:val="14"/>
              </w:rPr>
              <w:t>限值比</w:t>
            </w:r>
          </w:p>
        </w:tc>
        <w:tc>
          <w:tcPr>
            <w:tcW w:type="dxa" w:w="1481"/>
            <w:vAlign w:val="center"/>
            <w:shd w:fill="355B83"/>
          </w:tcPr>
          <w:p>
            <w:pPr>
              <w:spacing w:after="0"/>
            </w:pPr>
            <w:r/>
            <w:r>
              <w:rPr>
                <w:rFonts w:ascii="Arial" w:hAnsi="Arial" w:eastAsia="Microsoft YaHei"/>
                <w:b/>
                <w:color w:val="FFFFFF"/>
                <w:sz w:val="14"/>
              </w:rPr>
              <w:t>证据/状态</w:t>
            </w:r>
          </w:p>
        </w:tc>
        <w:tc>
          <w:tcPr>
            <w:tcW w:type="dxa" w:w="1481"/>
            <w:vAlign w:val="center"/>
            <w:shd w:fill="355B83"/>
          </w:tcPr>
          <w:p>
            <w:pPr>
              <w:spacing w:after="0"/>
            </w:pPr>
            <w:r/>
            <w:r>
              <w:rPr>
                <w:rFonts w:ascii="Arial" w:hAnsi="Arial" w:eastAsia="Microsoft YaHei"/>
                <w:b/>
                <w:color w:val="FFFFFF"/>
                <w:sz w:val="14"/>
              </w:rPr>
              <w:t>缺口与动作</w:t>
            </w:r>
          </w:p>
        </w:tc>
        <w:tc>
          <w:tcPr>
            <w:tcW w:type="dxa" w:w="1481"/>
            <w:vAlign w:val="center"/>
            <w:shd w:fill="355B83"/>
          </w:tcPr>
          <w:p>
            <w:pPr>
              <w:spacing w:after="0"/>
            </w:pPr>
            <w:r/>
            <w:r>
              <w:rPr>
                <w:rFonts w:ascii="Arial" w:hAnsi="Arial" w:eastAsia="Microsoft YaHei"/>
                <w:b/>
                <w:color w:val="FFFFFF"/>
                <w:sz w:val="14"/>
              </w:rPr>
              <w:t>规范依据</w:t>
            </w:r>
          </w:p>
        </w:tc>
      </w:tr>
      <w:tr>
        <w:trPr>
          <w:cantSplit w:val="1"/>
        </w:trPr>
        <w:tc>
          <w:tcPr>
            <w:tcW w:type="dxa" w:w="1481"/>
            <w:vAlign w:val="center"/>
          </w:tcPr>
          <w:p>
            <w:pPr>
              <w:spacing w:after="0"/>
            </w:pPr>
            <w:r/>
            <w:r>
              <w:rPr>
                <w:rFonts w:ascii="Arial" w:hAnsi="Arial" w:eastAsia="Microsoft YaHei"/>
                <w:b w:val="0"/>
                <w:sz w:val="14"/>
              </w:rPr>
              <w:t>嵌固稳定</w:t>
            </w:r>
          </w:p>
        </w:tc>
        <w:tc>
          <w:tcPr>
            <w:tcW w:type="dxa" w:w="1481"/>
            <w:vAlign w:val="center"/>
          </w:tcPr>
          <w:p>
            <w:pPr>
              <w:spacing w:after="0"/>
            </w:pPr>
            <w:r/>
            <w:r>
              <w:rPr>
                <w:rFonts w:ascii="Arial" w:hAnsi="Arial" w:eastAsia="Microsoft YaHei"/>
                <w:b w:val="0"/>
                <w:sz w:val="14"/>
              </w:rPr>
              <w:t>1.476</w:t>
            </w:r>
          </w:p>
        </w:tc>
        <w:tc>
          <w:tcPr>
            <w:tcW w:type="dxa" w:w="1481"/>
            <w:vAlign w:val="center"/>
          </w:tcPr>
          <w:p>
            <w:pPr>
              <w:spacing w:after="0"/>
            </w:pPr>
            <w:r/>
            <w:r>
              <w:rPr>
                <w:rFonts w:ascii="Arial" w:hAnsi="Arial" w:eastAsia="Microsoft YaHei"/>
                <w:b w:val="0"/>
                <w:sz w:val="14"/>
              </w:rPr>
              <w:t>1.2</w:t>
            </w:r>
          </w:p>
        </w:tc>
        <w:tc>
          <w:tcPr>
            <w:tcW w:type="dxa" w:w="1481"/>
            <w:vAlign w:val="center"/>
          </w:tcPr>
          <w:p>
            <w:pPr>
              <w:spacing w:after="0"/>
            </w:pPr>
            <w:r/>
            <w:r>
              <w:rPr>
                <w:rFonts w:ascii="Arial" w:hAnsi="Arial" w:eastAsia="Microsoft YaHei"/>
                <w:b w:val="0"/>
                <w:sz w:val="14"/>
              </w:rPr>
              <w:t>1.23</w:t>
            </w:r>
          </w:p>
        </w:tc>
        <w:tc>
          <w:tcPr>
            <w:tcW w:type="dxa" w:w="1481"/>
            <w:vAlign w:val="center"/>
          </w:tcPr>
          <w:p>
            <w:pPr>
              <w:spacing w:after="0"/>
            </w:pPr>
            <w:r/>
            <w:r>
              <w:rPr>
                <w:rFonts w:ascii="Arial" w:hAnsi="Arial" w:eastAsia="Microsoft YaHei"/>
                <w:b w:val="0"/>
                <w:sz w:val="14"/>
              </w:rPr>
              <w:t>通过</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JGJ 120-2012 / GB 55003-2021；支护结构嵌固与整体传力稳定</w:t>
            </w:r>
          </w:p>
        </w:tc>
      </w:tr>
      <w:tr>
        <w:trPr>
          <w:cantSplit w:val="1"/>
        </w:trPr>
        <w:tc>
          <w:tcPr>
            <w:tcW w:type="dxa" w:w="1481"/>
            <w:vAlign w:val="center"/>
          </w:tcPr>
          <w:p>
            <w:pPr>
              <w:spacing w:after="0"/>
            </w:pPr>
            <w:r/>
            <w:r>
              <w:rPr>
                <w:rFonts w:ascii="Arial" w:hAnsi="Arial" w:eastAsia="Microsoft YaHei"/>
                <w:b w:val="0"/>
                <w:sz w:val="14"/>
              </w:rPr>
              <w:t>坑底抗隆起</w:t>
            </w:r>
          </w:p>
        </w:tc>
        <w:tc>
          <w:tcPr>
            <w:tcW w:type="dxa" w:w="1481"/>
            <w:vAlign w:val="center"/>
          </w:tcPr>
          <w:p>
            <w:pPr>
              <w:spacing w:after="0"/>
            </w:pPr>
            <w:r/>
            <w:r>
              <w:rPr>
                <w:rFonts w:ascii="Arial" w:hAnsi="Arial" w:eastAsia="Microsoft YaHei"/>
                <w:b w:val="0"/>
                <w:sz w:val="14"/>
              </w:rPr>
              <w:t>5.08</w:t>
            </w:r>
          </w:p>
        </w:tc>
        <w:tc>
          <w:tcPr>
            <w:tcW w:type="dxa" w:w="1481"/>
            <w:vAlign w:val="center"/>
          </w:tcPr>
          <w:p>
            <w:pPr>
              <w:spacing w:after="0"/>
            </w:pPr>
            <w:r/>
            <w:r>
              <w:rPr>
                <w:rFonts w:ascii="Arial" w:hAnsi="Arial" w:eastAsia="Microsoft YaHei"/>
                <w:b w:val="0"/>
                <w:sz w:val="14"/>
              </w:rPr>
              <w:t>1.9</w:t>
            </w:r>
          </w:p>
        </w:tc>
        <w:tc>
          <w:tcPr>
            <w:tcW w:type="dxa" w:w="1481"/>
            <w:vAlign w:val="center"/>
          </w:tcPr>
          <w:p>
            <w:pPr>
              <w:spacing w:after="0"/>
            </w:pPr>
            <w:r/>
            <w:r>
              <w:rPr>
                <w:rFonts w:ascii="Arial" w:hAnsi="Arial" w:eastAsia="Microsoft YaHei"/>
                <w:b w:val="0"/>
                <w:sz w:val="14"/>
              </w:rPr>
              <w:t>2.674</w:t>
            </w:r>
          </w:p>
        </w:tc>
        <w:tc>
          <w:tcPr>
            <w:tcW w:type="dxa" w:w="1481"/>
            <w:vAlign w:val="center"/>
          </w:tcPr>
          <w:p>
            <w:pPr>
              <w:spacing w:after="0"/>
            </w:pPr>
            <w:r/>
            <w:r>
              <w:rPr>
                <w:rFonts w:ascii="Arial" w:hAnsi="Arial" w:eastAsia="Microsoft YaHei"/>
                <w:b w:val="0"/>
                <w:sz w:val="14"/>
              </w:rPr>
              <w:t>通过</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JGJ 120-2012 / GB 55003-2021；坑底隆起和软弱层控制</w:t>
            </w:r>
          </w:p>
        </w:tc>
      </w:tr>
      <w:tr>
        <w:trPr>
          <w:cantSplit w:val="1"/>
        </w:trPr>
        <w:tc>
          <w:tcPr>
            <w:tcW w:type="dxa" w:w="1481"/>
            <w:vAlign w:val="center"/>
          </w:tcPr>
          <w:p>
            <w:pPr>
              <w:spacing w:after="0"/>
            </w:pPr>
            <w:r/>
            <w:r>
              <w:rPr>
                <w:rFonts w:ascii="Arial" w:hAnsi="Arial" w:eastAsia="Microsoft YaHei"/>
                <w:b w:val="0"/>
                <w:sz w:val="14"/>
              </w:rPr>
              <w:t>整体稳定</w:t>
            </w:r>
          </w:p>
        </w:tc>
        <w:tc>
          <w:tcPr>
            <w:tcW w:type="dxa" w:w="1481"/>
            <w:vAlign w:val="center"/>
          </w:tcPr>
          <w:p>
            <w:pPr>
              <w:spacing w:after="0"/>
            </w:pPr>
            <w:r/>
            <w:r>
              <w:rPr>
                <w:rFonts w:ascii="Arial" w:hAnsi="Arial" w:eastAsia="Microsoft YaHei"/>
                <w:b w:val="0"/>
                <w:sz w:val="14"/>
              </w:rPr>
              <w:t>2.348</w:t>
            </w:r>
          </w:p>
        </w:tc>
        <w:tc>
          <w:tcPr>
            <w:tcW w:type="dxa" w:w="1481"/>
            <w:vAlign w:val="center"/>
          </w:tcPr>
          <w:p>
            <w:pPr>
              <w:spacing w:after="0"/>
            </w:pPr>
            <w:r/>
            <w:r>
              <w:rPr>
                <w:rFonts w:ascii="Arial" w:hAnsi="Arial" w:eastAsia="Microsoft YaHei"/>
                <w:b w:val="0"/>
                <w:sz w:val="14"/>
              </w:rPr>
              <w:t>1.25</w:t>
            </w:r>
          </w:p>
        </w:tc>
        <w:tc>
          <w:tcPr>
            <w:tcW w:type="dxa" w:w="1481"/>
            <w:vAlign w:val="center"/>
          </w:tcPr>
          <w:p>
            <w:pPr>
              <w:spacing w:after="0"/>
            </w:pPr>
            <w:r/>
            <w:r>
              <w:rPr>
                <w:rFonts w:ascii="Arial" w:hAnsi="Arial" w:eastAsia="Microsoft YaHei"/>
                <w:b w:val="0"/>
                <w:sz w:val="14"/>
              </w:rPr>
              <w:t>1.878</w:t>
            </w:r>
          </w:p>
        </w:tc>
        <w:tc>
          <w:tcPr>
            <w:tcW w:type="dxa" w:w="1481"/>
            <w:vAlign w:val="center"/>
          </w:tcPr>
          <w:p>
            <w:pPr>
              <w:spacing w:after="0"/>
            </w:pPr>
            <w:r/>
            <w:r>
              <w:rPr>
                <w:rFonts w:ascii="Arial" w:hAnsi="Arial" w:eastAsia="Microsoft YaHei"/>
                <w:b w:val="0"/>
                <w:sz w:val="14"/>
              </w:rPr>
              <w:t>通过</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JGJ 120-2012 / GB 55003-2021；圆弧滑动或控制剖面整体稳定</w:t>
            </w:r>
          </w:p>
        </w:tc>
      </w:tr>
      <w:tr>
        <w:trPr>
          <w:cantSplit w:val="1"/>
        </w:trPr>
        <w:tc>
          <w:tcPr>
            <w:tcW w:type="dxa" w:w="1481"/>
            <w:vAlign w:val="center"/>
          </w:tcPr>
          <w:p>
            <w:pPr>
              <w:spacing w:after="0"/>
            </w:pPr>
            <w:r/>
            <w:r>
              <w:rPr>
                <w:rFonts w:ascii="Arial" w:hAnsi="Arial" w:eastAsia="Microsoft YaHei"/>
                <w:b w:val="0"/>
                <w:sz w:val="14"/>
              </w:rPr>
              <w:t>水平支撑整体与局部稳定</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待重算</w:t>
            </w:r>
          </w:p>
        </w:tc>
        <w:tc>
          <w:tcPr>
            <w:tcW w:type="dxa" w:w="1481"/>
            <w:vAlign w:val="center"/>
          </w:tcPr>
          <w:p>
            <w:pPr>
              <w:spacing w:after="0"/>
            </w:pPr>
            <w:r/>
            <w:r>
              <w:rPr>
                <w:rFonts w:ascii="Arial" w:hAnsi="Arial" w:eastAsia="Microsoft YaHei"/>
                <w:b w:val="0"/>
                <w:sz w:val="14"/>
              </w:rPr>
              <w:t>重新运行当前方案计算；若仍无记录，按该项规范执行专项复核。</w:t>
            </w:r>
          </w:p>
        </w:tc>
        <w:tc>
          <w:tcPr>
            <w:tcW w:type="dxa" w:w="1481"/>
            <w:vAlign w:val="center"/>
          </w:tcPr>
          <w:p>
            <w:pPr>
              <w:spacing w:after="0"/>
            </w:pPr>
            <w:r/>
            <w:r>
              <w:rPr>
                <w:rFonts w:ascii="Arial" w:hAnsi="Arial" w:eastAsia="Microsoft YaHei"/>
                <w:b w:val="0"/>
                <w:sz w:val="14"/>
              </w:rPr>
              <w:t>JGJ 120-2012 / GB 50017；完整验算目录保留项</w:t>
            </w:r>
          </w:p>
        </w:tc>
      </w:tr>
      <w:tr>
        <w:trPr>
          <w:cantSplit w:val="1"/>
        </w:trPr>
        <w:tc>
          <w:tcPr>
            <w:tcW w:type="dxa" w:w="1481"/>
            <w:vAlign w:val="center"/>
          </w:tcPr>
          <w:p>
            <w:pPr>
              <w:spacing w:after="0"/>
            </w:pPr>
            <w:r/>
            <w:r>
              <w:rPr>
                <w:rFonts w:ascii="Arial" w:hAnsi="Arial" w:eastAsia="Microsoft YaHei"/>
                <w:b w:val="0"/>
                <w:sz w:val="14"/>
              </w:rPr>
              <w:t>临时立柱整体稳定与计算长度</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待重算</w:t>
            </w:r>
          </w:p>
        </w:tc>
        <w:tc>
          <w:tcPr>
            <w:tcW w:type="dxa" w:w="1481"/>
            <w:vAlign w:val="center"/>
          </w:tcPr>
          <w:p>
            <w:pPr>
              <w:spacing w:after="0"/>
            </w:pPr>
            <w:r/>
            <w:r>
              <w:rPr>
                <w:rFonts w:ascii="Arial" w:hAnsi="Arial" w:eastAsia="Microsoft YaHei"/>
                <w:b w:val="0"/>
                <w:sz w:val="14"/>
              </w:rPr>
              <w:t>重新运行当前方案计算；若仍无记录，按该项规范执行专项复核。</w:t>
            </w:r>
          </w:p>
        </w:tc>
        <w:tc>
          <w:tcPr>
            <w:tcW w:type="dxa" w:w="1481"/>
            <w:vAlign w:val="center"/>
          </w:tcPr>
          <w:p>
            <w:pPr>
              <w:spacing w:after="0"/>
            </w:pPr>
            <w:r/>
            <w:r>
              <w:rPr>
                <w:rFonts w:ascii="Arial" w:hAnsi="Arial" w:eastAsia="Microsoft YaHei"/>
                <w:b w:val="0"/>
                <w:sz w:val="14"/>
              </w:rPr>
              <w:t>JGJ 120-2012 / GB 50017；完整验算目录保留项</w:t>
            </w:r>
          </w:p>
        </w:tc>
      </w:tr>
      <w:tr>
        <w:trPr>
          <w:cantSplit w:val="1"/>
        </w:trPr>
        <w:tc>
          <w:tcPr>
            <w:tcW w:type="dxa" w:w="1481"/>
            <w:vAlign w:val="center"/>
          </w:tcPr>
          <w:p>
            <w:pPr>
              <w:spacing w:after="0"/>
            </w:pPr>
            <w:r/>
            <w:r>
              <w:rPr>
                <w:rFonts w:ascii="Arial" w:hAnsi="Arial" w:eastAsia="Microsoft YaHei"/>
                <w:b w:val="0"/>
                <w:sz w:val="14"/>
              </w:rPr>
              <w:t>坑底软弱下卧层与局部隆起</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缺资料</w:t>
            </w:r>
          </w:p>
        </w:tc>
        <w:tc>
          <w:tcPr>
            <w:tcW w:type="dxa" w:w="1481"/>
            <w:vAlign w:val="center"/>
          </w:tcPr>
          <w:p>
            <w:pPr>
              <w:spacing w:after="0"/>
            </w:pPr>
            <w:r/>
            <w:r>
              <w:rPr>
                <w:rFonts w:ascii="Arial" w:hAnsi="Arial" w:eastAsia="Microsoft YaHei"/>
                <w:b w:val="0"/>
                <w:sz w:val="14"/>
              </w:rPr>
              <w:t>在统一地层表补齐强度参数及其试验/经验来源。</w:t>
            </w:r>
          </w:p>
        </w:tc>
        <w:tc>
          <w:tcPr>
            <w:tcW w:type="dxa" w:w="1481"/>
            <w:vAlign w:val="center"/>
          </w:tcPr>
          <w:p>
            <w:pPr>
              <w:spacing w:after="0"/>
            </w:pPr>
            <w:r/>
            <w:r>
              <w:rPr>
                <w:rFonts w:ascii="Arial" w:hAnsi="Arial" w:eastAsia="Microsoft YaHei"/>
                <w:b w:val="0"/>
                <w:sz w:val="14"/>
              </w:rPr>
              <w:t>JGJ 120-2012；完整验算目录保留项</w:t>
            </w:r>
          </w:p>
        </w:tc>
      </w:tr>
      <w:tr>
        <w:trPr>
          <w:cantSplit w:val="1"/>
        </w:trPr>
        <w:tc>
          <w:tcPr>
            <w:tcW w:type="dxa" w:w="1481"/>
            <w:vAlign w:val="center"/>
          </w:tcPr>
          <w:p>
            <w:pPr>
              <w:spacing w:after="0"/>
            </w:pPr>
            <w:r/>
            <w:r>
              <w:rPr>
                <w:rFonts w:ascii="Arial" w:hAnsi="Arial" w:eastAsia="Microsoft YaHei"/>
                <w:b w:val="0"/>
                <w:sz w:val="14"/>
              </w:rPr>
              <w:t>围护墙底部踢脚、转动和平衡稳定</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缺资料</w:t>
            </w:r>
          </w:p>
        </w:tc>
        <w:tc>
          <w:tcPr>
            <w:tcW w:type="dxa" w:w="1481"/>
            <w:vAlign w:val="center"/>
          </w:tcPr>
          <w:p>
            <w:pPr>
              <w:spacing w:after="0"/>
            </w:pPr>
            <w:r/>
            <w:r>
              <w:rPr>
                <w:rFonts w:ascii="Arial" w:hAnsi="Arial" w:eastAsia="Microsoft YaHei"/>
                <w:b w:val="0"/>
                <w:sz w:val="14"/>
              </w:rPr>
              <w:t>在统一地层表补齐强度参数及其试验/经验来源。</w:t>
            </w:r>
          </w:p>
        </w:tc>
        <w:tc>
          <w:tcPr>
            <w:tcW w:type="dxa" w:w="1481"/>
            <w:vAlign w:val="center"/>
          </w:tcPr>
          <w:p>
            <w:pPr>
              <w:spacing w:after="0"/>
            </w:pPr>
            <w:r/>
            <w:r>
              <w:rPr>
                <w:rFonts w:ascii="Arial" w:hAnsi="Arial" w:eastAsia="Microsoft YaHei"/>
                <w:b w:val="0"/>
                <w:sz w:val="14"/>
              </w:rPr>
              <w:t>JGJ 120-2012；完整验算目录保留项</w:t>
            </w:r>
          </w:p>
        </w:tc>
      </w:tr>
      <w:tr>
        <w:trPr>
          <w:cantSplit w:val="1"/>
        </w:trPr>
        <w:tc>
          <w:tcPr>
            <w:tcW w:type="dxa" w:w="1481"/>
            <w:vAlign w:val="center"/>
          </w:tcPr>
          <w:p>
            <w:pPr>
              <w:spacing w:after="0"/>
            </w:pPr>
            <w:r/>
            <w:r>
              <w:rPr>
                <w:rFonts w:ascii="Arial" w:hAnsi="Arial" w:eastAsia="Microsoft YaHei"/>
                <w:b w:val="0"/>
                <w:sz w:val="14"/>
              </w:rPr>
              <w:t>立柱基础地基承载与稳定</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缺资料</w:t>
            </w:r>
          </w:p>
        </w:tc>
        <w:tc>
          <w:tcPr>
            <w:tcW w:type="dxa" w:w="1481"/>
            <w:vAlign w:val="center"/>
          </w:tcPr>
          <w:p>
            <w:pPr>
              <w:spacing w:after="0"/>
            </w:pPr>
            <w:r/>
            <w:r>
              <w:rPr>
                <w:rFonts w:ascii="Arial" w:hAnsi="Arial" w:eastAsia="Microsoft YaHei"/>
                <w:b w:val="0"/>
                <w:sz w:val="14"/>
              </w:rPr>
              <w:t>在设计基准中录入地基承载力特征值。</w:t>
            </w:r>
          </w:p>
        </w:tc>
        <w:tc>
          <w:tcPr>
            <w:tcW w:type="dxa" w:w="1481"/>
            <w:vAlign w:val="center"/>
          </w:tcPr>
          <w:p>
            <w:pPr>
              <w:spacing w:after="0"/>
            </w:pPr>
            <w:r/>
            <w:r>
              <w:rPr>
                <w:rFonts w:ascii="Arial" w:hAnsi="Arial" w:eastAsia="Microsoft YaHei"/>
                <w:b w:val="0"/>
                <w:sz w:val="14"/>
              </w:rPr>
              <w:t>GB 50007-2011；完整验算目录保留项</w:t>
            </w:r>
          </w:p>
        </w:tc>
      </w:tr>
      <w:tr>
        <w:trPr>
          <w:cantSplit w:val="1"/>
        </w:trPr>
        <w:tc>
          <w:tcPr>
            <w:tcW w:type="dxa" w:w="1481"/>
            <w:vAlign w:val="center"/>
          </w:tcPr>
          <w:p>
            <w:pPr>
              <w:spacing w:after="0"/>
            </w:pPr>
            <w:r/>
            <w:r>
              <w:rPr>
                <w:rFonts w:ascii="Arial" w:hAnsi="Arial" w:eastAsia="Microsoft YaHei"/>
                <w:b w:val="0"/>
                <w:sz w:val="14"/>
              </w:rPr>
              <w:t>各开挖、换撑与拆撑工况体系稳定</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待重算</w:t>
            </w:r>
          </w:p>
        </w:tc>
        <w:tc>
          <w:tcPr>
            <w:tcW w:type="dxa" w:w="1481"/>
            <w:vAlign w:val="center"/>
          </w:tcPr>
          <w:p>
            <w:pPr>
              <w:spacing w:after="0"/>
            </w:pPr>
            <w:r/>
            <w:r>
              <w:rPr>
                <w:rFonts w:ascii="Arial" w:hAnsi="Arial" w:eastAsia="Microsoft YaHei"/>
                <w:b w:val="0"/>
                <w:sz w:val="14"/>
              </w:rPr>
              <w:t>重新运行当前方案计算；若仍无记录，按该项规范执行专项复核。</w:t>
            </w:r>
          </w:p>
        </w:tc>
        <w:tc>
          <w:tcPr>
            <w:tcW w:type="dxa" w:w="1481"/>
            <w:vAlign w:val="center"/>
          </w:tcPr>
          <w:p>
            <w:pPr>
              <w:spacing w:after="0"/>
            </w:pPr>
            <w:r/>
            <w:r>
              <w:rPr>
                <w:rFonts w:ascii="Arial" w:hAnsi="Arial" w:eastAsia="Microsoft YaHei"/>
                <w:b w:val="0"/>
                <w:sz w:val="14"/>
              </w:rPr>
              <w:t>JGJ 120-2012；完整验算目录保留项</w:t>
            </w:r>
          </w:p>
        </w:tc>
      </w:tr>
      <w:tr>
        <w:trPr>
          <w:cantSplit w:val="1"/>
        </w:trPr>
        <w:tc>
          <w:tcPr>
            <w:tcW w:type="dxa" w:w="1481"/>
            <w:vAlign w:val="center"/>
          </w:tcPr>
          <w:p>
            <w:pPr>
              <w:spacing w:after="0"/>
            </w:pPr>
            <w:r/>
            <w:r>
              <w:rPr>
                <w:rFonts w:ascii="Arial" w:hAnsi="Arial" w:eastAsia="Microsoft YaHei"/>
                <w:b w:val="0"/>
                <w:sz w:val="14"/>
              </w:rPr>
              <w:t>换撑、拆撑与地下结构传力路径稳定</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待重算</w:t>
            </w:r>
          </w:p>
        </w:tc>
        <w:tc>
          <w:tcPr>
            <w:tcW w:type="dxa" w:w="1481"/>
            <w:vAlign w:val="center"/>
          </w:tcPr>
          <w:p>
            <w:pPr>
              <w:spacing w:after="0"/>
            </w:pPr>
            <w:r/>
            <w:r>
              <w:rPr>
                <w:rFonts w:ascii="Arial" w:hAnsi="Arial" w:eastAsia="Microsoft YaHei"/>
                <w:b w:val="0"/>
                <w:sz w:val="14"/>
              </w:rPr>
              <w:t>重新运行当前方案计算；若仍无记录，按该项规范执行专项复核。</w:t>
            </w:r>
          </w:p>
        </w:tc>
        <w:tc>
          <w:tcPr>
            <w:tcW w:type="dxa" w:w="1481"/>
            <w:vAlign w:val="center"/>
          </w:tcPr>
          <w:p>
            <w:pPr>
              <w:spacing w:after="0"/>
            </w:pPr>
            <w:r/>
            <w:r>
              <w:rPr>
                <w:rFonts w:ascii="Arial" w:hAnsi="Arial" w:eastAsia="Microsoft YaHei"/>
                <w:b w:val="0"/>
                <w:sz w:val="14"/>
              </w:rPr>
              <w:t>JGJ 120-2012；完整验算目录保留项</w:t>
            </w:r>
          </w:p>
        </w:tc>
      </w:tr>
      <w:tr>
        <w:trPr>
          <w:cantSplit w:val="1"/>
        </w:trPr>
        <w:tc>
          <w:tcPr>
            <w:tcW w:type="dxa" w:w="1481"/>
            <w:vAlign w:val="center"/>
          </w:tcPr>
          <w:p>
            <w:pPr>
              <w:spacing w:after="0"/>
            </w:pPr>
            <w:r/>
            <w:r>
              <w:rPr>
                <w:rFonts w:ascii="Arial" w:hAnsi="Arial" w:eastAsia="Microsoft YaHei"/>
                <w:b w:val="0"/>
                <w:sz w:val="14"/>
              </w:rPr>
              <w:t>坑底渗流稳定与出口坡降</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缺资料</w:t>
            </w:r>
          </w:p>
        </w:tc>
        <w:tc>
          <w:tcPr>
            <w:tcW w:type="dxa" w:w="1481"/>
            <w:vAlign w:val="center"/>
          </w:tcPr>
          <w:p>
            <w:pPr>
              <w:spacing w:after="0"/>
            </w:pPr>
            <w:r/>
            <w:r>
              <w:rPr>
                <w:rFonts w:ascii="Arial" w:hAnsi="Arial" w:eastAsia="Microsoft YaHei"/>
                <w:b w:val="0"/>
                <w:sz w:val="14"/>
              </w:rPr>
              <w:t>录入钻孔水位记录并确认坑内外设计水位。；补齐 kx/ky/kz 或项目采用的等效渗透系数。</w:t>
            </w:r>
          </w:p>
        </w:tc>
        <w:tc>
          <w:tcPr>
            <w:tcW w:type="dxa" w:w="1481"/>
            <w:vAlign w:val="center"/>
          </w:tcPr>
          <w:p>
            <w:pPr>
              <w:spacing w:after="0"/>
            </w:pPr>
            <w:r/>
            <w:r>
              <w:rPr>
                <w:rFonts w:ascii="Arial" w:hAnsi="Arial" w:eastAsia="Microsoft YaHei"/>
                <w:b w:val="0"/>
                <w:sz w:val="14"/>
              </w:rPr>
              <w:t>JGJ 120-2012 / GB 55003-2021；完整验算目录保留项</w:t>
            </w:r>
          </w:p>
        </w:tc>
      </w:tr>
      <w:tr>
        <w:trPr>
          <w:cantSplit w:val="1"/>
        </w:trPr>
        <w:tc>
          <w:tcPr>
            <w:tcW w:type="dxa" w:w="1481"/>
            <w:vAlign w:val="center"/>
          </w:tcPr>
          <w:p>
            <w:pPr>
              <w:spacing w:after="0"/>
            </w:pPr>
            <w:r/>
            <w:r>
              <w:rPr>
                <w:rFonts w:ascii="Arial" w:hAnsi="Arial" w:eastAsia="Microsoft YaHei"/>
                <w:b w:val="0"/>
                <w:sz w:val="14"/>
              </w:rPr>
              <w:t>承压水突涌与隔水层抗浮稳定</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缺资料</w:t>
            </w:r>
          </w:p>
        </w:tc>
        <w:tc>
          <w:tcPr>
            <w:tcW w:type="dxa" w:w="1481"/>
            <w:vAlign w:val="center"/>
          </w:tcPr>
          <w:p>
            <w:pPr>
              <w:spacing w:after="0"/>
            </w:pPr>
            <w:r/>
            <w:r>
              <w:rPr>
                <w:rFonts w:ascii="Arial" w:hAnsi="Arial" w:eastAsia="Microsoft YaHei"/>
                <w:b w:val="0"/>
                <w:sz w:val="14"/>
              </w:rPr>
              <w:t>录入承压水头；无承压水时也应形成明确勘察结论。；在统一地层表补齐强度参数及其试验/经验来源。</w:t>
            </w:r>
          </w:p>
        </w:tc>
        <w:tc>
          <w:tcPr>
            <w:tcW w:type="dxa" w:w="1481"/>
            <w:vAlign w:val="center"/>
          </w:tcPr>
          <w:p>
            <w:pPr>
              <w:spacing w:after="0"/>
            </w:pPr>
            <w:r/>
            <w:r>
              <w:rPr>
                <w:rFonts w:ascii="Arial" w:hAnsi="Arial" w:eastAsia="Microsoft YaHei"/>
                <w:b w:val="0"/>
                <w:sz w:val="14"/>
              </w:rPr>
              <w:t>JGJ 120-2012 / GB 55003-2021；完整验算目录保留项</w:t>
            </w:r>
          </w:p>
        </w:tc>
      </w:tr>
      <w:tr>
        <w:trPr>
          <w:cantSplit w:val="1"/>
        </w:trPr>
        <w:tc>
          <w:tcPr>
            <w:tcW w:type="dxa" w:w="1481"/>
            <w:vAlign w:val="center"/>
          </w:tcPr>
          <w:p>
            <w:pPr>
              <w:spacing w:after="0"/>
            </w:pPr>
            <w:r/>
            <w:r>
              <w:rPr>
                <w:rFonts w:ascii="Arial" w:hAnsi="Arial" w:eastAsia="Microsoft YaHei"/>
                <w:b w:val="0"/>
                <w:sz w:val="14"/>
              </w:rPr>
              <w:t>围护墙止水帷幕深度与接缝防渗</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缺资料</w:t>
            </w:r>
          </w:p>
        </w:tc>
        <w:tc>
          <w:tcPr>
            <w:tcW w:type="dxa" w:w="1481"/>
            <w:vAlign w:val="center"/>
          </w:tcPr>
          <w:p>
            <w:pPr>
              <w:spacing w:after="0"/>
            </w:pPr>
            <w:r/>
            <w:r>
              <w:rPr>
                <w:rFonts w:ascii="Arial" w:hAnsi="Arial" w:eastAsia="Microsoft YaHei"/>
                <w:b w:val="0"/>
                <w:sz w:val="14"/>
              </w:rPr>
              <w:t>录入钻孔水位记录并确认坑内外设计水位。；补齐 kx/ky/kz 或项目采用的等效渗透系数。</w:t>
            </w:r>
          </w:p>
        </w:tc>
        <w:tc>
          <w:tcPr>
            <w:tcW w:type="dxa" w:w="1481"/>
            <w:vAlign w:val="center"/>
          </w:tcPr>
          <w:p>
            <w:pPr>
              <w:spacing w:after="0"/>
            </w:pPr>
            <w:r/>
            <w:r>
              <w:rPr>
                <w:rFonts w:ascii="Arial" w:hAnsi="Arial" w:eastAsia="Microsoft YaHei"/>
                <w:b w:val="0"/>
                <w:sz w:val="14"/>
              </w:rPr>
              <w:t>JGJ 120-2012；完整验算目录保留项</w:t>
            </w:r>
          </w:p>
        </w:tc>
      </w:tr>
      <w:tr>
        <w:trPr>
          <w:cantSplit w:val="1"/>
        </w:trPr>
        <w:tc>
          <w:tcPr>
            <w:tcW w:type="dxa" w:w="1481"/>
            <w:vAlign w:val="center"/>
          </w:tcPr>
          <w:p>
            <w:pPr>
              <w:spacing w:after="0"/>
            </w:pPr>
            <w:r/>
            <w:r>
              <w:rPr>
                <w:rFonts w:ascii="Arial" w:hAnsi="Arial" w:eastAsia="Microsoft YaHei"/>
                <w:b w:val="0"/>
                <w:sz w:val="14"/>
              </w:rPr>
              <w:t>降水/减压能力与备用能力</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缺资料</w:t>
            </w:r>
          </w:p>
        </w:tc>
        <w:tc>
          <w:tcPr>
            <w:tcW w:type="dxa" w:w="1481"/>
            <w:vAlign w:val="center"/>
          </w:tcPr>
          <w:p>
            <w:pPr>
              <w:spacing w:after="0"/>
            </w:pPr>
            <w:r/>
            <w:r>
              <w:rPr>
                <w:rFonts w:ascii="Arial" w:hAnsi="Arial" w:eastAsia="Microsoft YaHei"/>
                <w:b w:val="0"/>
                <w:sz w:val="14"/>
              </w:rPr>
              <w:t>录入钻孔水位记录并确认坑内外设计水位。；补齐 kx/ky/kz 或项目采用的等效渗透系数。</w:t>
            </w:r>
          </w:p>
        </w:tc>
        <w:tc>
          <w:tcPr>
            <w:tcW w:type="dxa" w:w="1481"/>
            <w:vAlign w:val="center"/>
          </w:tcPr>
          <w:p>
            <w:pPr>
              <w:spacing w:after="0"/>
            </w:pPr>
            <w:r/>
            <w:r>
              <w:rPr>
                <w:rFonts w:ascii="Arial" w:hAnsi="Arial" w:eastAsia="Microsoft YaHei"/>
                <w:b w:val="0"/>
                <w:sz w:val="14"/>
              </w:rPr>
              <w:t>JGJ 120-2012 / JGJ/T 111；完整验算目录保留项</w:t>
            </w:r>
          </w:p>
        </w:tc>
      </w:tr>
      <w:tr>
        <w:trPr>
          <w:cantSplit w:val="1"/>
        </w:trPr>
        <w:tc>
          <w:tcPr>
            <w:tcW w:type="dxa" w:w="1481"/>
            <w:vAlign w:val="center"/>
          </w:tcPr>
          <w:p>
            <w:pPr>
              <w:spacing w:after="0"/>
            </w:pPr>
            <w:r/>
            <w:r>
              <w:rPr>
                <w:rFonts w:ascii="Arial" w:hAnsi="Arial" w:eastAsia="Microsoft YaHei"/>
                <w:b w:val="0"/>
                <w:sz w:val="14"/>
              </w:rPr>
              <w:t>停泵、断电和水位回升不利工况</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待重算</w:t>
            </w:r>
          </w:p>
        </w:tc>
        <w:tc>
          <w:tcPr>
            <w:tcW w:type="dxa" w:w="1481"/>
            <w:vAlign w:val="center"/>
          </w:tcPr>
          <w:p>
            <w:pPr>
              <w:spacing w:after="0"/>
            </w:pPr>
            <w:r/>
            <w:r>
              <w:rPr>
                <w:rFonts w:ascii="Arial" w:hAnsi="Arial" w:eastAsia="Microsoft YaHei"/>
                <w:b w:val="0"/>
                <w:sz w:val="14"/>
              </w:rPr>
              <w:t>重新运行当前方案计算；若仍无记录，按该项规范执行专项复核。</w:t>
            </w:r>
          </w:p>
        </w:tc>
        <w:tc>
          <w:tcPr>
            <w:tcW w:type="dxa" w:w="1481"/>
            <w:vAlign w:val="center"/>
          </w:tcPr>
          <w:p>
            <w:pPr>
              <w:spacing w:after="0"/>
            </w:pPr>
            <w:r/>
            <w:r>
              <w:rPr>
                <w:rFonts w:ascii="Arial" w:hAnsi="Arial" w:eastAsia="Microsoft YaHei"/>
                <w:b w:val="0"/>
                <w:sz w:val="14"/>
              </w:rPr>
              <w:t>JGJ 120-2012 / GB 50497-2019；完整验算目录保留项</w:t>
            </w:r>
          </w:p>
        </w:tc>
      </w:tr>
      <w:tr>
        <w:trPr>
          <w:cantSplit w:val="1"/>
        </w:trPr>
        <w:tc>
          <w:tcPr>
            <w:tcW w:type="dxa" w:w="1481"/>
            <w:vAlign w:val="center"/>
          </w:tcPr>
          <w:p>
            <w:pPr>
              <w:spacing w:after="0"/>
            </w:pPr>
            <w:r/>
            <w:r>
              <w:rPr>
                <w:rFonts w:ascii="Arial" w:hAnsi="Arial" w:eastAsia="Microsoft YaHei"/>
                <w:b w:val="0"/>
                <w:sz w:val="14"/>
              </w:rPr>
              <w:t>坑外降深、地层损失与环境影响</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w:t>
            </w:r>
          </w:p>
        </w:tc>
        <w:tc>
          <w:tcPr>
            <w:tcW w:type="dxa" w:w="1481"/>
            <w:vAlign w:val="center"/>
          </w:tcPr>
          <w:p>
            <w:pPr>
              <w:spacing w:after="0"/>
            </w:pPr>
            <w:r/>
            <w:r>
              <w:rPr>
                <w:rFonts w:ascii="Arial" w:hAnsi="Arial" w:eastAsia="Microsoft YaHei"/>
                <w:b w:val="0"/>
                <w:sz w:val="14"/>
              </w:rPr>
              <w:t>缺资料</w:t>
            </w:r>
          </w:p>
        </w:tc>
        <w:tc>
          <w:tcPr>
            <w:tcW w:type="dxa" w:w="1481"/>
            <w:vAlign w:val="center"/>
          </w:tcPr>
          <w:p>
            <w:pPr>
              <w:spacing w:after="0"/>
            </w:pPr>
            <w:r/>
            <w:r>
              <w:rPr>
                <w:rFonts w:ascii="Arial" w:hAnsi="Arial" w:eastAsia="Microsoft YaHei"/>
                <w:b w:val="0"/>
                <w:sz w:val="14"/>
              </w:rPr>
              <w:t>录入钻孔水位记录并确认坑内外设计水位。；补齐 kx/ky/kz 或项目采用的等效渗透系数。；确认周边环境等级、保护对象距离和变形控制值。</w:t>
            </w:r>
          </w:p>
        </w:tc>
        <w:tc>
          <w:tcPr>
            <w:tcW w:type="dxa" w:w="1481"/>
            <w:vAlign w:val="center"/>
          </w:tcPr>
          <w:p>
            <w:pPr>
              <w:spacing w:after="0"/>
            </w:pPr>
            <w:r/>
            <w:r>
              <w:rPr>
                <w:rFonts w:ascii="Arial" w:hAnsi="Arial" w:eastAsia="Microsoft YaHei"/>
                <w:b w:val="0"/>
                <w:sz w:val="14"/>
              </w:rPr>
              <w:t>JGJ 120-2012 / GB 50497-2019；完整验算目录保留项</w:t>
            </w:r>
          </w:p>
        </w:tc>
      </w:tr>
    </w:tbl>
    <w:p>
      <w:pPr>
        <w:spacing w:after="0"/>
      </w:pPr>
    </w:p>
    <w:p>
      <w:pPr>
        <w:jc w:val="center"/>
      </w:pPr>
      <w:r>
        <w:drawing>
          <wp:inline xmlns:a="http://schemas.openxmlformats.org/drawingml/2006/main" xmlns:pic="http://schemas.openxmlformats.org/drawingml/2006/picture">
            <wp:extent cx="5669280" cy="2429691"/>
            <wp:docPr id="8" name="Picture 8"/>
            <wp:cNvGraphicFramePr>
              <a:graphicFrameLocks noChangeAspect="1"/>
            </wp:cNvGraphicFramePr>
            <a:graphic>
              <a:graphicData uri="http://schemas.openxmlformats.org/drawingml/2006/picture">
                <pic:pic>
                  <pic:nvPicPr>
                    <pic:cNvPr id="0" name="stability_factor_distribution.png"/>
                    <pic:cNvPicPr/>
                  </pic:nvPicPr>
                  <pic:blipFill>
                    <a:blip r:embed="rId18"/>
                    <a:stretch>
                      <a:fillRect/>
                    </a:stretch>
                  </pic:blipFill>
                  <pic:spPr>
                    <a:xfrm>
                      <a:off x="0" y="0"/>
                      <a:ext cx="5669280" cy="2429691"/>
                    </a:xfrm>
                    <a:prstGeom prst="rect"/>
                  </pic:spPr>
                </pic:pic>
              </a:graphicData>
            </a:graphic>
          </wp:inline>
        </w:drawing>
      </w:r>
    </w:p>
    <w:p>
      <w:pPr>
        <w:pStyle w:val="Caption"/>
        <w:jc w:val="center"/>
      </w:pPr>
      <w:r>
        <w:t>图 7-1 稳定性安全系数整体分布</w:t>
      </w:r>
    </w:p>
    <w:p>
      <w:pPr>
        <w:pStyle w:val="Heading2"/>
      </w:pPr>
      <w:r>
        <w:t>7.2 正式不利工况专项复算</w:t>
      </w:r>
    </w:p>
    <w:p>
      <w:r>
        <w:t>尚未执行正式不利工况专项复算；当前稳定性结论仅对应已计算的基准工况。</w:t>
      </w:r>
    </w:p>
    <w:p>
      <w:pPr>
        <w:pStyle w:val="Heading1"/>
      </w:pPr>
      <w:r>
        <w:t>8 配筋设计与构造摘要</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自动配筋闭合状态</w:t>
            </w:r>
          </w:p>
        </w:tc>
        <w:tc>
          <w:tcPr>
            <w:tcW w:type="dxa" w:w="2592"/>
            <w:vAlign w:val="center"/>
          </w:tcPr>
          <w:p>
            <w:pPr>
              <w:spacing w:after="0"/>
            </w:pPr>
            <w:r/>
            <w:r>
              <w:rPr>
                <w:rFonts w:ascii="Arial" w:hAnsi="Arial" w:eastAsia="Microsoft YaHei"/>
                <w:b w:val="0"/>
                <w:sz w:val="18"/>
              </w:rPr>
              <w:t>已完成</w:t>
            </w:r>
          </w:p>
        </w:tc>
        <w:tc>
          <w:tcPr>
            <w:tcW w:type="dxa" w:w="2592"/>
            <w:vAlign w:val="center"/>
            <w:shd w:fill="EAF0F6"/>
          </w:tcPr>
          <w:p>
            <w:pPr>
              <w:spacing w:after="0"/>
            </w:pPr>
            <w:r/>
            <w:r>
              <w:rPr>
                <w:rFonts w:ascii="Arial" w:hAnsi="Arial" w:eastAsia="Microsoft YaHei"/>
                <w:b/>
                <w:sz w:val="17"/>
              </w:rPr>
              <w:t>已检查构件</w:t>
            </w:r>
          </w:p>
        </w:tc>
        <w:tc>
          <w:tcPr>
            <w:tcW w:type="dxa" w:w="2592"/>
            <w:vAlign w:val="center"/>
          </w:tcPr>
          <w:p>
            <w:pPr>
              <w:spacing w:after="0"/>
            </w:pPr>
            <w:r/>
            <w:r>
              <w:rPr>
                <w:rFonts w:ascii="Arial" w:hAnsi="Arial" w:eastAsia="Microsoft YaHei"/>
                <w:b w:val="0"/>
                <w:sz w:val="18"/>
              </w:rPr>
              <w:t>276</w:t>
            </w:r>
          </w:p>
        </w:tc>
      </w:tr>
      <w:tr>
        <w:trPr>
          <w:cantSplit w:val="1"/>
        </w:trPr>
        <w:tc>
          <w:tcPr>
            <w:tcW w:type="dxa" w:w="2592"/>
            <w:vAlign w:val="center"/>
            <w:shd w:fill="EAF0F6"/>
          </w:tcPr>
          <w:p>
            <w:pPr>
              <w:spacing w:after="0"/>
            </w:pPr>
            <w:r/>
            <w:r>
              <w:rPr>
                <w:rFonts w:ascii="Arial" w:hAnsi="Arial" w:eastAsia="Microsoft YaHei"/>
                <w:b/>
                <w:sz w:val="17"/>
              </w:rPr>
              <w:t>失败 / 预警</w:t>
            </w:r>
          </w:p>
        </w:tc>
        <w:tc>
          <w:tcPr>
            <w:tcW w:type="dxa" w:w="2592"/>
            <w:vAlign w:val="center"/>
          </w:tcPr>
          <w:p>
            <w:pPr>
              <w:spacing w:after="0"/>
            </w:pPr>
            <w:r/>
            <w:r>
              <w:rPr>
                <w:rFonts w:ascii="Arial" w:hAnsi="Arial" w:eastAsia="Microsoft YaHei"/>
                <w:b w:val="0"/>
                <w:sz w:val="18"/>
              </w:rPr>
              <w:t>0 / 0</w:t>
            </w:r>
          </w:p>
        </w:tc>
        <w:tc>
          <w:tcPr>
            <w:tcW w:type="dxa" w:w="2592"/>
            <w:vAlign w:val="center"/>
            <w:shd w:fill="EAF0F6"/>
          </w:tcPr>
          <w:p>
            <w:pPr>
              <w:spacing w:after="0"/>
            </w:pPr>
            <w:r/>
            <w:r>
              <w:rPr>
                <w:rFonts w:ascii="Arial" w:hAnsi="Arial" w:eastAsia="Microsoft YaHei"/>
                <w:b/>
                <w:sz w:val="17"/>
              </w:rPr>
              <w:t>截面回代需求</w:t>
            </w:r>
          </w:p>
        </w:tc>
        <w:tc>
          <w:tcPr>
            <w:tcW w:type="dxa" w:w="2592"/>
            <w:vAlign w:val="center"/>
          </w:tcPr>
          <w:p>
            <w:pPr>
              <w:spacing w:after="0"/>
            </w:pPr>
            <w:r/>
            <w:r>
              <w:rPr>
                <w:rFonts w:ascii="Arial" w:hAnsi="Arial" w:eastAsia="Microsoft YaHei"/>
                <w:b w:val="0"/>
                <w:sz w:val="18"/>
              </w:rPr>
              <w:t>0</w:t>
            </w:r>
          </w:p>
        </w:tc>
      </w:tr>
      <w:tr>
        <w:trPr>
          <w:cantSplit w:val="1"/>
        </w:trPr>
        <w:tc>
          <w:tcPr>
            <w:tcW w:type="dxa" w:w="2592"/>
            <w:vAlign w:val="center"/>
            <w:shd w:fill="EAF0F6"/>
          </w:tcPr>
          <w:p>
            <w:pPr>
              <w:spacing w:after="0"/>
            </w:pPr>
            <w:r/>
            <w:r>
              <w:rPr>
                <w:rFonts w:ascii="Arial" w:hAnsi="Arial" w:eastAsia="Microsoft YaHei"/>
                <w:b/>
                <w:sz w:val="17"/>
              </w:rPr>
              <w:t>正式构件级配筋方案</w:t>
            </w:r>
          </w:p>
        </w:tc>
        <w:tc>
          <w:tcPr>
            <w:tcW w:type="dxa" w:w="2592"/>
            <w:vAlign w:val="center"/>
          </w:tcPr>
          <w:p>
            <w:pPr>
              <w:spacing w:after="0"/>
            </w:pPr>
            <w:r/>
            <w:r>
              <w:rPr>
                <w:rFonts w:ascii="Arial" w:hAnsi="Arial" w:eastAsia="Microsoft YaHei"/>
                <w:b w:val="0"/>
                <w:sz w:val="18"/>
              </w:rPr>
              <w:t>尚未形成</w:t>
            </w:r>
          </w:p>
        </w:tc>
        <w:tc>
          <w:tcPr>
            <w:tcW w:type="dxa" w:w="2592"/>
            <w:vAlign w:val="center"/>
          </w:tcPr>
          <w:p>
            <w:pPr>
              <w:spacing w:after="0"/>
            </w:pPr>
            <w:r/>
            <w:r>
              <w:rPr>
                <w:rFonts w:ascii="Arial" w:hAnsi="Arial" w:eastAsia="Microsoft YaHei"/>
                <w:b w:val="0"/>
                <w:sz w:val="17"/>
              </w:rPr>
            </w:r>
          </w:p>
        </w:tc>
        <w:tc>
          <w:tcPr>
            <w:tcW w:type="dxa" w:w="2592"/>
            <w:vAlign w:val="center"/>
          </w:tcPr>
          <w:p>
            <w:pPr>
              <w:spacing w:after="0"/>
            </w:pPr>
            <w:r/>
            <w:r>
              <w:rPr>
                <w:rFonts w:ascii="Arial" w:hAnsi="Arial" w:eastAsia="Microsoft YaHei"/>
                <w:b w:val="0"/>
                <w:sz w:val="18"/>
              </w:rPr>
            </w:r>
          </w:p>
        </w:tc>
      </w:tr>
    </w:tbl>
    <w:p>
      <w:pPr>
        <w:spacing w:after="0"/>
      </w:pPr>
    </w:p>
    <w:p>
      <w:r>
        <w:t>当前已完成构件级配筋闭合与构造完整性筛查，但尚未形成可直接发行的逐构件钢筋方案、钢筋表和节点排布。筛查结果用于定位配筋与截面反馈需求，正式施工图仍应在构件配筋、锚固、碰撞和施工可实施性闭合后发行。</w:t>
      </w:r>
    </w:p>
    <w:p>
      <w:pPr>
        <w:pStyle w:val="Heading1"/>
      </w:pPr>
      <w:r>
        <w:t>9 校核结论与复核清单</w:t>
      </w:r>
    </w:p>
    <w:p>
      <w:r>
        <w:t>当前方案存在 4 个不通过项，需调整结构体系、截面或施工条件后重新计算。</w:t>
      </w:r>
    </w:p>
    <w:p>
      <w:r>
        <w:t>重复检查已按规则、状态和结论合并，表中数值为该组控制值；完整逐构件记录保留在审计归档中。</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val="1"/>
        </w:trPr>
        <w:tc>
          <w:tcPr>
            <w:tcW w:type="dxa" w:w="2074"/>
            <w:vAlign w:val="center"/>
            <w:shd w:fill="355B83"/>
          </w:tcPr>
          <w:p>
            <w:pPr>
              <w:spacing w:after="0"/>
            </w:pPr>
            <w:r/>
            <w:r>
              <w:rPr>
                <w:rFonts w:ascii="Arial" w:hAnsi="Arial" w:eastAsia="Microsoft YaHei"/>
                <w:b/>
                <w:color w:val="FFFFFF"/>
                <w:sz w:val="15"/>
              </w:rPr>
              <w:t>状态</w:t>
            </w:r>
          </w:p>
        </w:tc>
        <w:tc>
          <w:tcPr>
            <w:tcW w:type="dxa" w:w="2074"/>
            <w:vAlign w:val="center"/>
            <w:shd w:fill="355B83"/>
          </w:tcPr>
          <w:p>
            <w:pPr>
              <w:spacing w:after="0"/>
            </w:pPr>
            <w:r/>
            <w:r>
              <w:rPr>
                <w:rFonts w:ascii="Arial" w:hAnsi="Arial" w:eastAsia="Microsoft YaHei"/>
                <w:b/>
                <w:color w:val="FFFFFF"/>
                <w:sz w:val="15"/>
              </w:rPr>
              <w:t>检查项目</w:t>
            </w:r>
          </w:p>
        </w:tc>
        <w:tc>
          <w:tcPr>
            <w:tcW w:type="dxa" w:w="2074"/>
            <w:vAlign w:val="center"/>
            <w:shd w:fill="355B83"/>
          </w:tcPr>
          <w:p>
            <w:pPr>
              <w:spacing w:after="0"/>
            </w:pPr>
            <w:r/>
            <w:r>
              <w:rPr>
                <w:rFonts w:ascii="Arial" w:hAnsi="Arial" w:eastAsia="Microsoft YaHei"/>
                <w:b/>
                <w:color w:val="FFFFFF"/>
                <w:sz w:val="15"/>
              </w:rPr>
              <w:t>控制值 / 限值</w:t>
            </w:r>
          </w:p>
        </w:tc>
        <w:tc>
          <w:tcPr>
            <w:tcW w:type="dxa" w:w="2074"/>
            <w:vAlign w:val="center"/>
            <w:shd w:fill="355B83"/>
          </w:tcPr>
          <w:p>
            <w:pPr>
              <w:spacing w:after="0"/>
            </w:pPr>
            <w:r/>
            <w:r>
              <w:rPr>
                <w:rFonts w:ascii="Arial" w:hAnsi="Arial" w:eastAsia="Microsoft YaHei"/>
                <w:b/>
                <w:color w:val="FFFFFF"/>
                <w:sz w:val="15"/>
              </w:rPr>
              <w:t>问题及影响范围</w:t>
            </w:r>
          </w:p>
        </w:tc>
        <w:tc>
          <w:tcPr>
            <w:tcW w:type="dxa" w:w="2074"/>
            <w:vAlign w:val="center"/>
            <w:shd w:fill="355B83"/>
          </w:tcPr>
          <w:p>
            <w:pPr>
              <w:spacing w:after="0"/>
            </w:pPr>
            <w:r/>
            <w:r>
              <w:rPr>
                <w:rFonts w:ascii="Arial" w:hAnsi="Arial" w:eastAsia="Microsoft YaHei"/>
                <w:b/>
                <w:color w:val="FFFFFF"/>
                <w:sz w:val="15"/>
              </w:rPr>
              <w:t>规范依据</w:t>
            </w:r>
          </w:p>
        </w:tc>
      </w:tr>
      <w:tr>
        <w:trPr>
          <w:cantSplit w:val="1"/>
        </w:trPr>
        <w:tc>
          <w:tcPr>
            <w:tcW w:type="dxa" w:w="2074"/>
            <w:vAlign w:val="center"/>
            <w:shd w:fill="FDE2E2"/>
          </w:tcPr>
          <w:p>
            <w:pPr>
              <w:spacing w:after="0"/>
            </w:pPr>
            <w:r/>
            <w:r>
              <w:rPr>
                <w:rFonts w:ascii="Arial" w:hAnsi="Arial" w:eastAsia="Microsoft YaHei"/>
                <w:b w:val="0"/>
                <w:sz w:val="15"/>
              </w:rPr>
              <w:t>不通过</w:t>
            </w:r>
          </w:p>
        </w:tc>
        <w:tc>
          <w:tcPr>
            <w:tcW w:type="dxa" w:w="2074"/>
            <w:vAlign w:val="center"/>
          </w:tcPr>
          <w:p>
            <w:pPr>
              <w:spacing w:after="0"/>
            </w:pPr>
            <w:r/>
            <w:r>
              <w:rPr>
                <w:rFonts w:ascii="Arial" w:hAnsi="Arial" w:eastAsia="Microsoft YaHei"/>
                <w:b w:val="0"/>
                <w:sz w:val="15"/>
              </w:rPr>
              <w:t>GB55017-2021-GEOLOGICAL-DESIGN-DOMAIN-COVERAGE</w:t>
            </w:r>
          </w:p>
        </w:tc>
        <w:tc>
          <w:tcPr>
            <w:tcW w:type="dxa" w:w="2074"/>
            <w:vAlign w:val="center"/>
          </w:tcPr>
          <w:p>
            <w:pPr>
              <w:spacing w:after="0"/>
            </w:pPr>
            <w:r/>
            <w:r>
              <w:rPr>
                <w:rFonts w:ascii="Arial" w:hAnsi="Arial" w:eastAsia="Microsoft YaHei"/>
                <w:b w:val="0"/>
                <w:sz w:val="15"/>
              </w:rPr>
              <w:t>0 / 1</w:t>
            </w:r>
          </w:p>
        </w:tc>
        <w:tc>
          <w:tcPr>
            <w:tcW w:type="dxa" w:w="2074"/>
            <w:vAlign w:val="center"/>
          </w:tcPr>
          <w:p>
            <w:pPr>
              <w:spacing w:after="0"/>
            </w:pPr>
            <w:r/>
            <w:r>
              <w:rPr>
                <w:rFonts w:ascii="Arial" w:hAnsi="Arial" w:eastAsia="Microsoft YaHei"/>
                <w:b w:val="0"/>
                <w:sz w:val="15"/>
              </w:rPr>
              <w:t>缺少钻孔和可覆盖设计域的地质模型；本次仅使用未验证单层土参数进行初步筛查，正式发行被阻断。；共 1 条，涉及 1 个对象。</w:t>
            </w:r>
          </w:p>
        </w:tc>
        <w:tc>
          <w:tcPr>
            <w:tcW w:type="dxa" w:w="2074"/>
            <w:vAlign w:val="center"/>
          </w:tcPr>
          <w:p>
            <w:pPr>
              <w:spacing w:after="0"/>
            </w:pPr>
            <w:r/>
            <w:r>
              <w:rPr>
                <w:rFonts w:ascii="Arial" w:hAnsi="Arial" w:eastAsia="Microsoft YaHei"/>
                <w:b w:val="0"/>
                <w:sz w:val="15"/>
              </w:rPr>
              <w:t>GB 55017-2021 工程勘察通用规范：勘察成果应覆盖工程设计所需场地范围。</w:t>
            </w:r>
          </w:p>
        </w:tc>
      </w:tr>
      <w:tr>
        <w:trPr>
          <w:cantSplit w:val="1"/>
        </w:trPr>
        <w:tc>
          <w:tcPr>
            <w:tcW w:type="dxa" w:w="2074"/>
            <w:vAlign w:val="center"/>
            <w:shd w:fill="FDE2E2"/>
          </w:tcPr>
          <w:p>
            <w:pPr>
              <w:spacing w:after="0"/>
            </w:pPr>
            <w:r/>
            <w:r>
              <w:rPr>
                <w:rFonts w:ascii="Arial" w:hAnsi="Arial" w:eastAsia="Microsoft YaHei"/>
                <w:b w:val="0"/>
                <w:sz w:val="15"/>
              </w:rPr>
              <w:t>不通过</w:t>
            </w:r>
          </w:p>
        </w:tc>
        <w:tc>
          <w:tcPr>
            <w:tcW w:type="dxa" w:w="2074"/>
            <w:vAlign w:val="center"/>
          </w:tcPr>
          <w:p>
            <w:pPr>
              <w:spacing w:after="0"/>
            </w:pPr>
            <w:r/>
            <w:r>
              <w:rPr>
                <w:rFonts w:ascii="Arial" w:hAnsi="Arial" w:eastAsia="Microsoft YaHei"/>
                <w:b w:val="0"/>
                <w:sz w:val="15"/>
              </w:rPr>
              <w:t>PITGUARD-INDUSTRIAL-INPUT-GEOLOGY</w:t>
            </w:r>
          </w:p>
        </w:tc>
        <w:tc>
          <w:tcPr>
            <w:tcW w:type="dxa" w:w="2074"/>
            <w:vAlign w:val="center"/>
          </w:tcPr>
          <w:p>
            <w:pPr>
              <w:spacing w:after="0"/>
            </w:pPr>
            <w:r/>
            <w:r>
              <w:rPr>
                <w:rFonts w:ascii="Arial" w:hAnsi="Arial" w:eastAsia="Microsoft YaHei"/>
                <w:b w:val="0"/>
                <w:sz w:val="15"/>
              </w:rPr>
              <w:t>- / -</w:t>
            </w:r>
          </w:p>
        </w:tc>
        <w:tc>
          <w:tcPr>
            <w:tcW w:type="dxa" w:w="2074"/>
            <w:vAlign w:val="center"/>
          </w:tcPr>
          <w:p>
            <w:pPr>
              <w:spacing w:after="0"/>
            </w:pPr>
            <w:r/>
            <w:r>
              <w:rPr>
                <w:rFonts w:ascii="Arial" w:hAnsi="Arial" w:eastAsia="Microsoft YaHei"/>
                <w:b w:val="0"/>
                <w:sz w:val="15"/>
              </w:rPr>
              <w:t>缺少地层参数或地质空间模型。 建议：补齐钻孔、地下水、参数来源和低置信度区域的专项复核。；共 1 条，涉及 1 个对象。</w:t>
            </w:r>
          </w:p>
        </w:tc>
        <w:tc>
          <w:tcPr>
            <w:tcW w:type="dxa" w:w="2074"/>
            <w:vAlign w:val="center"/>
          </w:tcPr>
          <w:p>
            <w:pPr>
              <w:spacing w:after="0"/>
            </w:pPr>
            <w:r/>
            <w:r>
              <w:rPr>
                <w:rFonts w:ascii="Arial" w:hAnsi="Arial" w:eastAsia="Microsoft YaHei"/>
                <w:b w:val="0"/>
                <w:sz w:val="15"/>
              </w:rPr>
              <w:t>PitGuard industrial calculation assurance gate; project code checks remain independent</w:t>
            </w:r>
          </w:p>
        </w:tc>
      </w:tr>
      <w:tr>
        <w:trPr>
          <w:cantSplit w:val="1"/>
        </w:trPr>
        <w:tc>
          <w:tcPr>
            <w:tcW w:type="dxa" w:w="2074"/>
            <w:vAlign w:val="center"/>
            <w:shd w:fill="FDE2E2"/>
          </w:tcPr>
          <w:p>
            <w:pPr>
              <w:spacing w:after="0"/>
            </w:pPr>
            <w:r/>
            <w:r>
              <w:rPr>
                <w:rFonts w:ascii="Arial" w:hAnsi="Arial" w:eastAsia="Microsoft YaHei"/>
                <w:b w:val="0"/>
                <w:sz w:val="15"/>
              </w:rPr>
              <w:t>不通过</w:t>
            </w:r>
          </w:p>
        </w:tc>
        <w:tc>
          <w:tcPr>
            <w:tcW w:type="dxa" w:w="2074"/>
            <w:vAlign w:val="center"/>
          </w:tcPr>
          <w:p>
            <w:pPr>
              <w:spacing w:after="0"/>
            </w:pPr>
            <w:r/>
            <w:r>
              <w:rPr>
                <w:rFonts w:ascii="Arial" w:hAnsi="Arial" w:eastAsia="Microsoft YaHei"/>
                <w:b w:val="0"/>
                <w:sz w:val="15"/>
              </w:rPr>
              <w:t>PITGUARD-TRANSFER-REAL-DATA-ASSURANCE</w:t>
            </w:r>
          </w:p>
        </w:tc>
        <w:tc>
          <w:tcPr>
            <w:tcW w:type="dxa" w:w="2074"/>
            <w:vAlign w:val="center"/>
          </w:tcPr>
          <w:p>
            <w:pPr>
              <w:spacing w:after="0"/>
            </w:pPr>
            <w:r/>
            <w:r>
              <w:rPr>
                <w:rFonts w:ascii="Arial" w:hAnsi="Arial" w:eastAsia="Microsoft YaHei"/>
                <w:b w:val="0"/>
                <w:sz w:val="15"/>
              </w:rPr>
              <w:t>7 / 0</w:t>
            </w:r>
          </w:p>
        </w:tc>
        <w:tc>
          <w:tcPr>
            <w:tcW w:type="dxa" w:w="2074"/>
            <w:vAlign w:val="center"/>
          </w:tcPr>
          <w:p>
            <w:pPr>
              <w:spacing w:after="0"/>
            </w:pPr>
            <w:r/>
            <w:r>
              <w:rPr>
                <w:rFonts w:ascii="Arial" w:hAnsi="Arial" w:eastAsia="Microsoft YaHei"/>
                <w:b w:val="0"/>
                <w:sz w:val="15"/>
              </w:rPr>
              <w:t>真实工程数据仍有缺项；系统未填充任何假定数据，正式发行保持阻断。；共 1 条，涉及 1 个对象。</w:t>
            </w:r>
          </w:p>
        </w:tc>
        <w:tc>
          <w:tcPr>
            <w:tcW w:type="dxa" w:w="2074"/>
            <w:vAlign w:val="center"/>
          </w:tcPr>
          <w:p>
            <w:pPr>
              <w:spacing w:after="0"/>
            </w:pPr>
            <w:r/>
            <w:r>
              <w:rPr>
                <w:rFonts w:ascii="Arial" w:hAnsi="Arial" w:eastAsia="Microsoft YaHei"/>
                <w:b w:val="0"/>
                <w:sz w:val="15"/>
              </w:rPr>
              <w:t>PitGuard V3.71 traceable geology-groundwater-construction data gate</w:t>
            </w:r>
          </w:p>
        </w:tc>
      </w:tr>
      <w:tr>
        <w:trPr>
          <w:cantSplit w:val="1"/>
        </w:trPr>
        <w:tc>
          <w:tcPr>
            <w:tcW w:type="dxa" w:w="2074"/>
            <w:vAlign w:val="center"/>
            <w:shd w:fill="FDE2E2"/>
          </w:tcPr>
          <w:p>
            <w:pPr>
              <w:spacing w:after="0"/>
            </w:pPr>
            <w:r/>
            <w:r>
              <w:rPr>
                <w:rFonts w:ascii="Arial" w:hAnsi="Arial" w:eastAsia="Microsoft YaHei"/>
                <w:b w:val="0"/>
                <w:sz w:val="15"/>
              </w:rPr>
              <w:t>不通过</w:t>
            </w:r>
          </w:p>
        </w:tc>
        <w:tc>
          <w:tcPr>
            <w:tcW w:type="dxa" w:w="2074"/>
            <w:vAlign w:val="center"/>
          </w:tcPr>
          <w:p>
            <w:pPr>
              <w:spacing w:after="0"/>
            </w:pPr>
            <w:r/>
            <w:r>
              <w:rPr>
                <w:rFonts w:ascii="Arial" w:hAnsi="Arial" w:eastAsia="Microsoft YaHei"/>
                <w:b w:val="0"/>
                <w:sz w:val="15"/>
              </w:rPr>
              <w:t>支撑构件强度与稳定</w:t>
            </w:r>
          </w:p>
        </w:tc>
        <w:tc>
          <w:tcPr>
            <w:tcW w:type="dxa" w:w="2074"/>
            <w:vAlign w:val="center"/>
          </w:tcPr>
          <w:p>
            <w:pPr>
              <w:spacing w:after="0"/>
            </w:pPr>
            <w:r/>
            <w:r>
              <w:rPr>
                <w:rFonts w:ascii="Arial" w:hAnsi="Arial" w:eastAsia="Microsoft YaHei"/>
                <w:b w:val="0"/>
                <w:sz w:val="15"/>
              </w:rPr>
              <w:t>1.398 / 1</w:t>
            </w:r>
          </w:p>
        </w:tc>
        <w:tc>
          <w:tcPr>
            <w:tcW w:type="dxa" w:w="2074"/>
            <w:vAlign w:val="center"/>
          </w:tcPr>
          <w:p>
            <w:pPr>
              <w:spacing w:after="0"/>
            </w:pPr>
            <w:r/>
            <w:r>
              <w:rPr>
                <w:rFonts w:ascii="Arial" w:hAnsi="Arial" w:eastAsia="Microsoft YaHei"/>
                <w:b w:val="0"/>
                <w:sz w:val="15"/>
              </w:rPr>
              <w:t>支撑深化筛查：72 根、3 层；最大组合利用率 1.398，分阶段轴力覆盖 100%；证据等级 C；失败 1 根、预警 2 根。；共 1 条，涉及 1 个对象。</w:t>
            </w:r>
          </w:p>
        </w:tc>
        <w:tc>
          <w:tcPr>
            <w:tcW w:type="dxa" w:w="2074"/>
            <w:vAlign w:val="center"/>
          </w:tcPr>
          <w:p>
            <w:pPr>
              <w:spacing w:after="0"/>
            </w:pPr>
            <w:r/>
            <w:r>
              <w:rPr>
                <w:rFonts w:ascii="Arial" w:hAnsi="Arial" w:eastAsia="Microsoft YaHei"/>
                <w:b w:val="0"/>
                <w:sz w:val="15"/>
              </w:rPr>
              <w:t>JGJ 120-2012、GB 50017-2017、GB/T 50010-2010：支撑传力、构件稳定和节点构造</w:t>
            </w:r>
          </w:p>
        </w:tc>
      </w:tr>
      <w:tr>
        <w:trPr>
          <w:cantSplit w:val="1"/>
        </w:trPr>
        <w:tc>
          <w:tcPr>
            <w:tcW w:type="dxa" w:w="2074"/>
            <w:vAlign w:val="center"/>
            <w:shd w:fill="FFF1CC"/>
          </w:tcPr>
          <w:p>
            <w:pPr>
              <w:spacing w:after="0"/>
            </w:pPr>
            <w:r/>
            <w:r>
              <w:rPr>
                <w:rFonts w:ascii="Arial" w:hAnsi="Arial" w:eastAsia="Microsoft YaHei"/>
                <w:b w:val="0"/>
                <w:sz w:val="15"/>
              </w:rPr>
              <w:t>预警</w:t>
            </w:r>
          </w:p>
        </w:tc>
        <w:tc>
          <w:tcPr>
            <w:tcW w:type="dxa" w:w="2074"/>
            <w:vAlign w:val="center"/>
          </w:tcPr>
          <w:p>
            <w:pPr>
              <w:spacing w:after="0"/>
            </w:pPr>
            <w:r/>
            <w:r>
              <w:rPr>
                <w:rFonts w:ascii="Arial" w:hAnsi="Arial" w:eastAsia="Microsoft YaHei"/>
                <w:b w:val="0"/>
                <w:sz w:val="15"/>
              </w:rPr>
              <w:t>支撑预加轴力及施工效应</w:t>
            </w:r>
          </w:p>
        </w:tc>
        <w:tc>
          <w:tcPr>
            <w:tcW w:type="dxa" w:w="2074"/>
            <w:vAlign w:val="center"/>
          </w:tcPr>
          <w:p>
            <w:pPr>
              <w:spacing w:after="0"/>
            </w:pPr>
            <w:r/>
            <w:r>
              <w:rPr>
                <w:rFonts w:ascii="Arial" w:hAnsi="Arial" w:eastAsia="Microsoft YaHei"/>
                <w:b w:val="0"/>
                <w:sz w:val="15"/>
              </w:rPr>
              <w:t>8,991.356 / 1,498.695</w:t>
            </w:r>
          </w:p>
        </w:tc>
        <w:tc>
          <w:tcPr>
            <w:tcW w:type="dxa" w:w="2074"/>
            <w:vAlign w:val="center"/>
          </w:tcPr>
          <w:p>
            <w:pPr>
              <w:spacing w:after="0"/>
            </w:pPr>
            <w:r/>
            <w:r>
              <w:rPr>
                <w:rFonts w:ascii="Arial" w:hAnsi="Arial" w:eastAsia="Microsoft YaHei"/>
                <w:b w:val="0"/>
                <w:sz w:val="15"/>
              </w:rPr>
              <w:t>支撑设计轴力已考虑预加轴力、温度、节点间隙闭合和施工偏心的快速筛查效应；正式工程需按施工方案和监测数据复核。；共 72 条，涉及 72 个对象。</w:t>
            </w:r>
          </w:p>
        </w:tc>
        <w:tc>
          <w:tcPr>
            <w:tcW w:type="dxa" w:w="2074"/>
            <w:vAlign w:val="center"/>
          </w:tcPr>
          <w:p>
            <w:pPr>
              <w:spacing w:after="0"/>
            </w:pPr>
            <w:r/>
            <w:r>
              <w:rPr>
                <w:rFonts w:ascii="Arial" w:hAnsi="Arial" w:eastAsia="Microsoft YaHei"/>
                <w:b w:val="0"/>
                <w:sz w:val="15"/>
              </w:rPr>
              <w:t>JGJ 120-2012：内支撑预加轴力、温度效应和施工偏差控制</w:t>
            </w:r>
          </w:p>
        </w:tc>
      </w:tr>
      <w:tr>
        <w:trPr>
          <w:cantSplit w:val="1"/>
        </w:trPr>
        <w:tc>
          <w:tcPr>
            <w:tcW w:type="dxa" w:w="2074"/>
            <w:vAlign w:val="center"/>
            <w:shd w:fill="FFF1CC"/>
          </w:tcPr>
          <w:p>
            <w:pPr>
              <w:spacing w:after="0"/>
            </w:pPr>
            <w:r/>
            <w:r>
              <w:rPr>
                <w:rFonts w:ascii="Arial" w:hAnsi="Arial" w:eastAsia="Microsoft YaHei"/>
                <w:b w:val="0"/>
                <w:sz w:val="15"/>
              </w:rPr>
              <w:t>预警</w:t>
            </w:r>
          </w:p>
        </w:tc>
        <w:tc>
          <w:tcPr>
            <w:tcW w:type="dxa" w:w="2074"/>
            <w:vAlign w:val="center"/>
          </w:tcPr>
          <w:p>
            <w:pPr>
              <w:spacing w:after="0"/>
            </w:pPr>
            <w:r/>
            <w:r>
              <w:rPr>
                <w:rFonts w:ascii="Arial" w:hAnsi="Arial" w:eastAsia="Microsoft YaHei"/>
                <w:b w:val="0"/>
                <w:sz w:val="15"/>
              </w:rPr>
              <w:t>JGJ120-SUPPORT-LIFECYCLE-PATH-SUBSET</w:t>
            </w:r>
          </w:p>
        </w:tc>
        <w:tc>
          <w:tcPr>
            <w:tcW w:type="dxa" w:w="2074"/>
            <w:vAlign w:val="center"/>
          </w:tcPr>
          <w:p>
            <w:pPr>
              <w:spacing w:after="0"/>
            </w:pPr>
            <w:r/>
            <w:r>
              <w:rPr>
                <w:rFonts w:ascii="Arial" w:hAnsi="Arial" w:eastAsia="Microsoft YaHei"/>
                <w:b w:val="0"/>
                <w:sz w:val="15"/>
              </w:rPr>
              <w:t>2,487.727 / 2,487.727</w:t>
            </w:r>
          </w:p>
        </w:tc>
        <w:tc>
          <w:tcPr>
            <w:tcW w:type="dxa" w:w="2074"/>
            <w:vAlign w:val="center"/>
          </w:tcPr>
          <w:p>
            <w:pPr>
              <w:spacing w:after="0"/>
            </w:pPr>
            <w:r/>
            <w:r>
              <w:rPr>
                <w:rFonts w:ascii="Arial" w:hAnsi="Arial" w:eastAsia="Microsoft YaHei"/>
                <w:b w:val="0"/>
                <w:sz w:val="15"/>
              </w:rPr>
              <w:t>1 个对象采用同一类工程假定/复核要求。72 个对象采用同一类工程假定/复核要求。RS-L1-1 采用安装后预加轴力、开挖阶段保持、底板/楼板形成后按换撑路径拆除的生命周期模型；当前为方案级时序，需施工组织和…；共 1 条，涉及 1 个对象。</w:t>
            </w:r>
          </w:p>
        </w:tc>
        <w:tc>
          <w:tcPr>
            <w:tcW w:type="dxa" w:w="2074"/>
            <w:vAlign w:val="center"/>
          </w:tcPr>
          <w:p>
            <w:pPr>
              <w:spacing w:after="0"/>
            </w:pPr>
            <w:r/>
            <w:r>
              <w:rPr>
                <w:rFonts w:ascii="Arial" w:hAnsi="Arial" w:eastAsia="Microsoft YaHei"/>
                <w:b w:val="0"/>
                <w:sz w:val="15"/>
              </w:rPr>
              <w:t>internal support installation/preload/removal sequence screening; final construction meth…</w:t>
            </w:r>
          </w:p>
        </w:tc>
      </w:tr>
      <w:tr>
        <w:trPr>
          <w:cantSplit w:val="1"/>
        </w:trPr>
        <w:tc>
          <w:tcPr>
            <w:tcW w:type="dxa" w:w="2074"/>
            <w:vAlign w:val="center"/>
            <w:shd w:fill="FFF1CC"/>
          </w:tcPr>
          <w:p>
            <w:pPr>
              <w:spacing w:after="0"/>
            </w:pPr>
            <w:r/>
            <w:r>
              <w:rPr>
                <w:rFonts w:ascii="Arial" w:hAnsi="Arial" w:eastAsia="Microsoft YaHei"/>
                <w:b w:val="0"/>
                <w:sz w:val="15"/>
              </w:rPr>
              <w:t>预警</w:t>
            </w:r>
          </w:p>
        </w:tc>
        <w:tc>
          <w:tcPr>
            <w:tcW w:type="dxa" w:w="2074"/>
            <w:vAlign w:val="center"/>
          </w:tcPr>
          <w:p>
            <w:pPr>
              <w:spacing w:after="0"/>
            </w:pPr>
            <w:r/>
            <w:r>
              <w:rPr>
                <w:rFonts w:ascii="Arial" w:hAnsi="Arial" w:eastAsia="Microsoft YaHei"/>
                <w:b w:val="0"/>
                <w:sz w:val="15"/>
              </w:rPr>
              <w:t>JGJ120-SUPPORT-LIFECYCLE-PATH-SUBSET</w:t>
            </w:r>
          </w:p>
        </w:tc>
        <w:tc>
          <w:tcPr>
            <w:tcW w:type="dxa" w:w="2074"/>
            <w:vAlign w:val="center"/>
          </w:tcPr>
          <w:p>
            <w:pPr>
              <w:spacing w:after="0"/>
            </w:pPr>
            <w:r/>
            <w:r>
              <w:rPr>
                <w:rFonts w:ascii="Arial" w:hAnsi="Arial" w:eastAsia="Microsoft YaHei"/>
                <w:b w:val="0"/>
                <w:sz w:val="15"/>
              </w:rPr>
              <w:t>2,487.727 / 2,487.727</w:t>
            </w:r>
          </w:p>
        </w:tc>
        <w:tc>
          <w:tcPr>
            <w:tcW w:type="dxa" w:w="2074"/>
            <w:vAlign w:val="center"/>
          </w:tcPr>
          <w:p>
            <w:pPr>
              <w:spacing w:after="0"/>
            </w:pPr>
            <w:r/>
            <w:r>
              <w:rPr>
                <w:rFonts w:ascii="Arial" w:hAnsi="Arial" w:eastAsia="Microsoft YaHei"/>
                <w:b w:val="0"/>
                <w:sz w:val="15"/>
              </w:rPr>
              <w:t>RS-L1-1 采用安装后预加轴力、开挖阶段保持、底板/楼板形成后按换撑路径拆除的生命周期模型；当前为方案级时序，需施工组织和监测反馈复核。；共 1 条，涉及 1 个对象。</w:t>
            </w:r>
          </w:p>
        </w:tc>
        <w:tc>
          <w:tcPr>
            <w:tcW w:type="dxa" w:w="2074"/>
            <w:vAlign w:val="center"/>
          </w:tcPr>
          <w:p>
            <w:pPr>
              <w:spacing w:after="0"/>
            </w:pPr>
            <w:r/>
            <w:r>
              <w:rPr>
                <w:rFonts w:ascii="Arial" w:hAnsi="Arial" w:eastAsia="Microsoft YaHei"/>
                <w:b w:val="0"/>
                <w:sz w:val="15"/>
              </w:rPr>
              <w:t>internal support installation/preload/removal sequence screening; final construction meth…</w:t>
            </w:r>
          </w:p>
        </w:tc>
      </w:tr>
      <w:tr>
        <w:trPr>
          <w:cantSplit w:val="1"/>
        </w:trPr>
        <w:tc>
          <w:tcPr>
            <w:tcW w:type="dxa" w:w="2074"/>
            <w:vAlign w:val="center"/>
            <w:shd w:fill="FFF1CC"/>
          </w:tcPr>
          <w:p>
            <w:pPr>
              <w:spacing w:after="0"/>
            </w:pPr>
            <w:r/>
            <w:r>
              <w:rPr>
                <w:rFonts w:ascii="Arial" w:hAnsi="Arial" w:eastAsia="Microsoft YaHei"/>
                <w:b w:val="0"/>
                <w:sz w:val="15"/>
              </w:rPr>
              <w:t>预警</w:t>
            </w:r>
          </w:p>
        </w:tc>
        <w:tc>
          <w:tcPr>
            <w:tcW w:type="dxa" w:w="2074"/>
            <w:vAlign w:val="center"/>
          </w:tcPr>
          <w:p>
            <w:pPr>
              <w:spacing w:after="0"/>
            </w:pPr>
            <w:r/>
            <w:r>
              <w:rPr>
                <w:rFonts w:ascii="Arial" w:hAnsi="Arial" w:eastAsia="Microsoft YaHei"/>
                <w:b w:val="0"/>
                <w:sz w:val="15"/>
              </w:rPr>
              <w:t>JGJ120-SUPPORT-LIFECYCLE-PATH-SUBSET</w:t>
            </w:r>
          </w:p>
        </w:tc>
        <w:tc>
          <w:tcPr>
            <w:tcW w:type="dxa" w:w="2074"/>
            <w:vAlign w:val="center"/>
          </w:tcPr>
          <w:p>
            <w:pPr>
              <w:spacing w:after="0"/>
            </w:pPr>
            <w:r/>
            <w:r>
              <w:rPr>
                <w:rFonts w:ascii="Arial" w:hAnsi="Arial" w:eastAsia="Microsoft YaHei"/>
                <w:b w:val="0"/>
                <w:sz w:val="15"/>
              </w:rPr>
              <w:t>2,469.041 / 2,469.041</w:t>
            </w:r>
          </w:p>
        </w:tc>
        <w:tc>
          <w:tcPr>
            <w:tcW w:type="dxa" w:w="2074"/>
            <w:vAlign w:val="center"/>
          </w:tcPr>
          <w:p>
            <w:pPr>
              <w:spacing w:after="0"/>
            </w:pPr>
            <w:r/>
            <w:r>
              <w:rPr>
                <w:rFonts w:ascii="Arial" w:hAnsi="Arial" w:eastAsia="Microsoft YaHei"/>
                <w:b w:val="0"/>
                <w:sz w:val="15"/>
              </w:rPr>
              <w:t>RS-L1-2 采用安装后预加轴力、开挖阶段保持、底板/楼板形成后按换撑路径拆除的生命周期模型；当前为方案级时序，需施工组织和监测反馈复核。；共 1 条，涉及 1 个对象。</w:t>
            </w:r>
          </w:p>
        </w:tc>
        <w:tc>
          <w:tcPr>
            <w:tcW w:type="dxa" w:w="2074"/>
            <w:vAlign w:val="center"/>
          </w:tcPr>
          <w:p>
            <w:pPr>
              <w:spacing w:after="0"/>
            </w:pPr>
            <w:r/>
            <w:r>
              <w:rPr>
                <w:rFonts w:ascii="Arial" w:hAnsi="Arial" w:eastAsia="Microsoft YaHei"/>
                <w:b w:val="0"/>
                <w:sz w:val="15"/>
              </w:rPr>
              <w:t>internal support installation/preload/removal sequence screening; final construction meth…</w:t>
            </w:r>
          </w:p>
        </w:tc>
      </w:tr>
    </w:tbl>
    <w:p>
      <w:pPr>
        <w:spacing w:after="0"/>
      </w:pPr>
    </w:p>
    <w:p>
      <w:pPr>
        <w:pStyle w:val="Heading1"/>
      </w:pPr>
      <w:r>
        <w:t>10 成果使用与责任边界</w:t>
      </w:r>
    </w:p>
    <w:p>
      <w:r>
        <w:t>项目管理者应优先审阅本计算书第1、4、6、7、8和9章。施工图、BIM模型、钢筋表和机器可读归档数据属于同一设计快照的不同表达形式。任何围护几何、支撑体系、地层参数、地下水位或施工阶段变更后，原计算结果和配筋结论均应重新校核。</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val="1"/>
        </w:trPr>
        <w:tc>
          <w:tcPr>
            <w:tcW w:type="dxa" w:w="2592"/>
            <w:vAlign w:val="center"/>
            <w:shd w:fill="355B83"/>
          </w:tcPr>
          <w:p>
            <w:pPr>
              <w:spacing w:after="0"/>
            </w:pPr>
            <w:r/>
            <w:r>
              <w:rPr>
                <w:rFonts w:ascii="Arial" w:hAnsi="Arial" w:eastAsia="Microsoft YaHei"/>
                <w:b/>
                <w:color w:val="FFFFFF"/>
                <w:sz w:val="16"/>
              </w:rPr>
              <w:t>成果</w:t>
            </w:r>
          </w:p>
        </w:tc>
        <w:tc>
          <w:tcPr>
            <w:tcW w:type="dxa" w:w="2592"/>
            <w:vAlign w:val="center"/>
            <w:shd w:fill="355B83"/>
          </w:tcPr>
          <w:p>
            <w:pPr>
              <w:spacing w:after="0"/>
            </w:pPr>
            <w:r/>
            <w:r>
              <w:rPr>
                <w:rFonts w:ascii="Arial" w:hAnsi="Arial" w:eastAsia="Microsoft YaHei"/>
                <w:b/>
                <w:color w:val="FFFFFF"/>
                <w:sz w:val="16"/>
              </w:rPr>
              <w:t>主要使用者</w:t>
            </w:r>
          </w:p>
        </w:tc>
        <w:tc>
          <w:tcPr>
            <w:tcW w:type="dxa" w:w="2592"/>
            <w:vAlign w:val="center"/>
            <w:shd w:fill="355B83"/>
          </w:tcPr>
          <w:p>
            <w:pPr>
              <w:spacing w:after="0"/>
            </w:pPr>
            <w:r/>
            <w:r>
              <w:rPr>
                <w:rFonts w:ascii="Arial" w:hAnsi="Arial" w:eastAsia="Microsoft YaHei"/>
                <w:b/>
                <w:color w:val="FFFFFF"/>
                <w:sz w:val="16"/>
              </w:rPr>
              <w:t>用途</w:t>
            </w:r>
          </w:p>
        </w:tc>
        <w:tc>
          <w:tcPr>
            <w:tcW w:type="dxa" w:w="2592"/>
            <w:vAlign w:val="center"/>
            <w:shd w:fill="355B83"/>
          </w:tcPr>
          <w:p>
            <w:pPr>
              <w:spacing w:after="0"/>
            </w:pPr>
            <w:r/>
            <w:r>
              <w:rPr>
                <w:rFonts w:ascii="Arial" w:hAnsi="Arial" w:eastAsia="Microsoft YaHei"/>
                <w:b/>
                <w:color w:val="FFFFFF"/>
                <w:sz w:val="16"/>
              </w:rPr>
              <w:t>注意事项</w:t>
            </w:r>
          </w:p>
        </w:tc>
      </w:tr>
      <w:tr>
        <w:trPr>
          <w:cantSplit w:val="1"/>
        </w:trPr>
        <w:tc>
          <w:tcPr>
            <w:tcW w:type="dxa" w:w="2592"/>
            <w:vAlign w:val="center"/>
          </w:tcPr>
          <w:p>
            <w:pPr>
              <w:spacing w:after="0"/>
            </w:pPr>
            <w:r/>
            <w:r>
              <w:rPr>
                <w:rFonts w:ascii="Arial" w:hAnsi="Arial" w:eastAsia="Microsoft YaHei"/>
                <w:b w:val="0"/>
                <w:sz w:val="16"/>
              </w:rPr>
              <w:t>本计算书</w:t>
            </w:r>
          </w:p>
        </w:tc>
        <w:tc>
          <w:tcPr>
            <w:tcW w:type="dxa" w:w="2592"/>
            <w:vAlign w:val="center"/>
          </w:tcPr>
          <w:p>
            <w:pPr>
              <w:spacing w:after="0"/>
            </w:pPr>
            <w:r/>
            <w:r>
              <w:rPr>
                <w:rFonts w:ascii="Arial" w:hAnsi="Arial" w:eastAsia="Microsoft YaHei"/>
                <w:b w:val="0"/>
                <w:sz w:val="16"/>
              </w:rPr>
              <w:t>项目负责人、设计、校核</w:t>
            </w:r>
          </w:p>
        </w:tc>
        <w:tc>
          <w:tcPr>
            <w:tcW w:type="dxa" w:w="2592"/>
            <w:vAlign w:val="center"/>
          </w:tcPr>
          <w:p>
            <w:pPr>
              <w:spacing w:after="0"/>
            </w:pPr>
            <w:r/>
            <w:r>
              <w:rPr>
                <w:rFonts w:ascii="Arial" w:hAnsi="Arial" w:eastAsia="Microsoft YaHei"/>
                <w:b w:val="0"/>
                <w:sz w:val="16"/>
              </w:rPr>
              <w:t>方案决策、控制结果和风险复核</w:t>
            </w:r>
          </w:p>
        </w:tc>
        <w:tc>
          <w:tcPr>
            <w:tcW w:type="dxa" w:w="2592"/>
            <w:vAlign w:val="center"/>
          </w:tcPr>
          <w:p>
            <w:pPr>
              <w:spacing w:after="0"/>
            </w:pPr>
            <w:r/>
            <w:r>
              <w:rPr>
                <w:rFonts w:ascii="Arial" w:hAnsi="Arial" w:eastAsia="Microsoft YaHei"/>
                <w:b w:val="0"/>
                <w:sz w:val="16"/>
              </w:rPr>
              <w:t>以明文结论和图表为主</w:t>
            </w:r>
          </w:p>
        </w:tc>
      </w:tr>
      <w:tr>
        <w:trPr>
          <w:cantSplit w:val="1"/>
        </w:trPr>
        <w:tc>
          <w:tcPr>
            <w:tcW w:type="dxa" w:w="2592"/>
            <w:vAlign w:val="center"/>
          </w:tcPr>
          <w:p>
            <w:pPr>
              <w:spacing w:after="0"/>
            </w:pPr>
            <w:r/>
            <w:r>
              <w:rPr>
                <w:rFonts w:ascii="Arial" w:hAnsi="Arial" w:eastAsia="Microsoft YaHei"/>
                <w:b w:val="0"/>
                <w:sz w:val="16"/>
              </w:rPr>
              <w:t>施工图</w:t>
            </w:r>
          </w:p>
        </w:tc>
        <w:tc>
          <w:tcPr>
            <w:tcW w:type="dxa" w:w="2592"/>
            <w:vAlign w:val="center"/>
          </w:tcPr>
          <w:p>
            <w:pPr>
              <w:spacing w:after="0"/>
            </w:pPr>
            <w:r/>
            <w:r>
              <w:rPr>
                <w:rFonts w:ascii="Arial" w:hAnsi="Arial" w:eastAsia="Microsoft YaHei"/>
                <w:b w:val="0"/>
                <w:sz w:val="16"/>
              </w:rPr>
              <w:t>设计、施工、监理</w:t>
            </w:r>
          </w:p>
        </w:tc>
        <w:tc>
          <w:tcPr>
            <w:tcW w:type="dxa" w:w="2592"/>
            <w:vAlign w:val="center"/>
          </w:tcPr>
          <w:p>
            <w:pPr>
              <w:spacing w:after="0"/>
            </w:pPr>
            <w:r/>
            <w:r>
              <w:rPr>
                <w:rFonts w:ascii="Arial" w:hAnsi="Arial" w:eastAsia="Microsoft YaHei"/>
                <w:b w:val="0"/>
                <w:sz w:val="16"/>
              </w:rPr>
              <w:t>构件定位、尺寸、配筋和节点表达</w:t>
            </w:r>
          </w:p>
        </w:tc>
        <w:tc>
          <w:tcPr>
            <w:tcW w:type="dxa" w:w="2592"/>
            <w:vAlign w:val="center"/>
          </w:tcPr>
          <w:p>
            <w:pPr>
              <w:spacing w:after="0"/>
            </w:pPr>
            <w:r/>
            <w:r>
              <w:rPr>
                <w:rFonts w:ascii="Arial" w:hAnsi="Arial" w:eastAsia="Microsoft YaHei"/>
                <w:b w:val="0"/>
                <w:sz w:val="16"/>
              </w:rPr>
              <w:t>须完成校审和发行签署</w:t>
            </w:r>
          </w:p>
        </w:tc>
      </w:tr>
      <w:tr>
        <w:trPr>
          <w:cantSplit w:val="1"/>
        </w:trPr>
        <w:tc>
          <w:tcPr>
            <w:tcW w:type="dxa" w:w="2592"/>
            <w:vAlign w:val="center"/>
          </w:tcPr>
          <w:p>
            <w:pPr>
              <w:spacing w:after="0"/>
            </w:pPr>
            <w:r/>
            <w:r>
              <w:rPr>
                <w:rFonts w:ascii="Arial" w:hAnsi="Arial" w:eastAsia="Microsoft YaHei"/>
                <w:b w:val="0"/>
                <w:sz w:val="16"/>
              </w:rPr>
              <w:t>IFC/BIM</w:t>
            </w:r>
          </w:p>
        </w:tc>
        <w:tc>
          <w:tcPr>
            <w:tcW w:type="dxa" w:w="2592"/>
            <w:vAlign w:val="center"/>
          </w:tcPr>
          <w:p>
            <w:pPr>
              <w:spacing w:after="0"/>
            </w:pPr>
            <w:r/>
            <w:r>
              <w:rPr>
                <w:rFonts w:ascii="Arial" w:hAnsi="Arial" w:eastAsia="Microsoft YaHei"/>
                <w:b w:val="0"/>
                <w:sz w:val="16"/>
              </w:rPr>
              <w:t>设计协调、施工技术</w:t>
            </w:r>
          </w:p>
        </w:tc>
        <w:tc>
          <w:tcPr>
            <w:tcW w:type="dxa" w:w="2592"/>
            <w:vAlign w:val="center"/>
          </w:tcPr>
          <w:p>
            <w:pPr>
              <w:spacing w:after="0"/>
            </w:pPr>
            <w:r/>
            <w:r>
              <w:rPr>
                <w:rFonts w:ascii="Arial" w:hAnsi="Arial" w:eastAsia="Microsoft YaHei"/>
                <w:b w:val="0"/>
                <w:sz w:val="16"/>
              </w:rPr>
              <w:t>空间协调和模型交底</w:t>
            </w:r>
          </w:p>
        </w:tc>
        <w:tc>
          <w:tcPr>
            <w:tcW w:type="dxa" w:w="2592"/>
            <w:vAlign w:val="center"/>
          </w:tcPr>
          <w:p>
            <w:pPr>
              <w:spacing w:after="0"/>
            </w:pPr>
            <w:r/>
            <w:r>
              <w:rPr>
                <w:rFonts w:ascii="Arial" w:hAnsi="Arial" w:eastAsia="Microsoft YaHei"/>
                <w:b w:val="0"/>
                <w:sz w:val="16"/>
              </w:rPr>
              <w:t>不得单独替代施工图</w:t>
            </w:r>
          </w:p>
        </w:tc>
      </w:tr>
      <w:tr>
        <w:trPr>
          <w:cantSplit w:val="1"/>
        </w:trPr>
        <w:tc>
          <w:tcPr>
            <w:tcW w:type="dxa" w:w="2592"/>
            <w:vAlign w:val="center"/>
          </w:tcPr>
          <w:p>
            <w:pPr>
              <w:spacing w:after="0"/>
            </w:pPr>
            <w:r/>
            <w:r>
              <w:rPr>
                <w:rFonts w:ascii="Arial" w:hAnsi="Arial" w:eastAsia="Microsoft YaHei"/>
                <w:b w:val="0"/>
                <w:sz w:val="16"/>
              </w:rPr>
              <w:t>机器归档数据</w:t>
            </w:r>
          </w:p>
        </w:tc>
        <w:tc>
          <w:tcPr>
            <w:tcW w:type="dxa" w:w="2592"/>
            <w:vAlign w:val="center"/>
          </w:tcPr>
          <w:p>
            <w:pPr>
              <w:spacing w:after="0"/>
            </w:pPr>
            <w:r/>
            <w:r>
              <w:rPr>
                <w:rFonts w:ascii="Arial" w:hAnsi="Arial" w:eastAsia="Microsoft YaHei"/>
                <w:b w:val="0"/>
                <w:sz w:val="16"/>
              </w:rPr>
              <w:t>系统管理员、二次开发</w:t>
            </w:r>
          </w:p>
        </w:tc>
        <w:tc>
          <w:tcPr>
            <w:tcW w:type="dxa" w:w="2592"/>
            <w:vAlign w:val="center"/>
          </w:tcPr>
          <w:p>
            <w:pPr>
              <w:spacing w:after="0"/>
            </w:pPr>
            <w:r/>
            <w:r>
              <w:rPr>
                <w:rFonts w:ascii="Arial" w:hAnsi="Arial" w:eastAsia="Microsoft YaHei"/>
                <w:b w:val="0"/>
                <w:sz w:val="16"/>
              </w:rPr>
              <w:t>追溯、迁移和复算</w:t>
            </w:r>
          </w:p>
        </w:tc>
        <w:tc>
          <w:tcPr>
            <w:tcW w:type="dxa" w:w="2592"/>
            <w:vAlign w:val="center"/>
          </w:tcPr>
          <w:p>
            <w:pPr>
              <w:spacing w:after="0"/>
            </w:pPr>
            <w:r/>
            <w:r>
              <w:rPr>
                <w:rFonts w:ascii="Arial" w:hAnsi="Arial" w:eastAsia="Microsoft YaHei"/>
                <w:b w:val="0"/>
                <w:sz w:val="16"/>
              </w:rPr>
              <w:t>不作为项目管理者主阅读文件</w:t>
            </w:r>
          </w:p>
        </w:tc>
      </w:tr>
    </w:tbl>
    <w:p>
      <w:pPr>
        <w:spacing w:after="0"/>
      </w:pPr>
    </w:p>
    <w:p>
      <w:r>
        <w:br w:type="page"/>
      </w:r>
    </w:p>
    <w:p>
      <w:pPr>
        <w:pStyle w:val="Heading1"/>
      </w:pPr>
      <w:r>
        <w:t>附录 A 设计流程—关键计算—规范条文对应矩阵</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val="1"/>
        </w:trPr>
        <w:tc>
          <w:tcPr>
            <w:tcW w:type="dxa" w:w="2074"/>
            <w:vAlign w:val="center"/>
            <w:shd w:fill="355B83"/>
          </w:tcPr>
          <w:p>
            <w:pPr>
              <w:spacing w:after="0"/>
            </w:pPr>
            <w:r/>
            <w:r>
              <w:rPr>
                <w:rFonts w:ascii="Arial" w:hAnsi="Arial" w:eastAsia="Microsoft YaHei"/>
                <w:b/>
                <w:color w:val="FFFFFF"/>
                <w:sz w:val="14"/>
              </w:rPr>
              <w:t>序号</w:t>
            </w:r>
          </w:p>
        </w:tc>
        <w:tc>
          <w:tcPr>
            <w:tcW w:type="dxa" w:w="2074"/>
            <w:vAlign w:val="center"/>
            <w:shd w:fill="355B83"/>
          </w:tcPr>
          <w:p>
            <w:pPr>
              <w:spacing w:after="0"/>
            </w:pPr>
            <w:r/>
            <w:r>
              <w:rPr>
                <w:rFonts w:ascii="Arial" w:hAnsi="Arial" w:eastAsia="Microsoft YaHei"/>
                <w:b/>
                <w:color w:val="FFFFFF"/>
                <w:sz w:val="14"/>
              </w:rPr>
              <w:t>流程</w:t>
            </w:r>
          </w:p>
        </w:tc>
        <w:tc>
          <w:tcPr>
            <w:tcW w:type="dxa" w:w="2074"/>
            <w:vAlign w:val="center"/>
            <w:shd w:fill="355B83"/>
          </w:tcPr>
          <w:p>
            <w:pPr>
              <w:spacing w:after="0"/>
            </w:pPr>
            <w:r/>
            <w:r>
              <w:rPr>
                <w:rFonts w:ascii="Arial" w:hAnsi="Arial" w:eastAsia="Microsoft YaHei"/>
                <w:b/>
                <w:color w:val="FFFFFF"/>
                <w:sz w:val="14"/>
              </w:rPr>
              <w:t>关键计算</w:t>
            </w:r>
          </w:p>
        </w:tc>
        <w:tc>
          <w:tcPr>
            <w:tcW w:type="dxa" w:w="2074"/>
            <w:vAlign w:val="center"/>
            <w:shd w:fill="355B83"/>
          </w:tcPr>
          <w:p>
            <w:pPr>
              <w:spacing w:after="0"/>
            </w:pPr>
            <w:r/>
            <w:r>
              <w:rPr>
                <w:rFonts w:ascii="Arial" w:hAnsi="Arial" w:eastAsia="Microsoft YaHei"/>
                <w:b/>
                <w:color w:val="FFFFFF"/>
                <w:sz w:val="14"/>
              </w:rPr>
              <w:t>主要规范</w:t>
            </w:r>
          </w:p>
        </w:tc>
        <w:tc>
          <w:tcPr>
            <w:tcW w:type="dxa" w:w="2074"/>
            <w:vAlign w:val="center"/>
            <w:shd w:fill="355B83"/>
          </w:tcPr>
          <w:p>
            <w:pPr>
              <w:spacing w:after="0"/>
            </w:pPr>
            <w:r/>
            <w:r>
              <w:rPr>
                <w:rFonts w:ascii="Arial" w:hAnsi="Arial" w:eastAsia="Microsoft YaHei"/>
                <w:b/>
                <w:color w:val="FFFFFF"/>
                <w:sz w:val="14"/>
              </w:rPr>
              <w:t>输出</w:t>
            </w:r>
          </w:p>
        </w:tc>
      </w:tr>
      <w:tr>
        <w:trPr>
          <w:cantSplit w:val="1"/>
        </w:trPr>
        <w:tc>
          <w:tcPr>
            <w:tcW w:type="dxa" w:w="2074"/>
            <w:vAlign w:val="center"/>
          </w:tcPr>
          <w:p>
            <w:pPr>
              <w:spacing w:after="0"/>
            </w:pPr>
            <w:r/>
            <w:r>
              <w:rPr>
                <w:rFonts w:ascii="Arial" w:hAnsi="Arial" w:eastAsia="Microsoft YaHei"/>
                <w:b w:val="0"/>
                <w:sz w:val="14"/>
              </w:rPr>
              <w:t>1</w:t>
            </w:r>
          </w:p>
        </w:tc>
        <w:tc>
          <w:tcPr>
            <w:tcW w:type="dxa" w:w="2074"/>
            <w:vAlign w:val="center"/>
          </w:tcPr>
          <w:p>
            <w:pPr>
              <w:spacing w:after="0"/>
            </w:pPr>
            <w:r/>
            <w:r>
              <w:rPr>
                <w:rFonts w:ascii="Arial" w:hAnsi="Arial" w:eastAsia="Microsoft YaHei"/>
                <w:b w:val="0"/>
                <w:sz w:val="14"/>
              </w:rPr>
              <w:t>项目设定与设计等级</w:t>
            </w:r>
          </w:p>
        </w:tc>
        <w:tc>
          <w:tcPr>
            <w:tcW w:type="dxa" w:w="2074"/>
            <w:vAlign w:val="center"/>
          </w:tcPr>
          <w:p>
            <w:pPr>
              <w:spacing w:after="0"/>
            </w:pPr>
            <w:r/>
            <w:r>
              <w:rPr>
                <w:rFonts w:ascii="Arial" w:hAnsi="Arial" w:eastAsia="Microsoft YaHei"/>
                <w:b w:val="0"/>
                <w:sz w:val="14"/>
              </w:rPr>
              <w:t>安全等级与重要性系数；地下水位与地面超载；设计参数和单位完整性；规则集版本锁定</w:t>
            </w:r>
          </w:p>
        </w:tc>
        <w:tc>
          <w:tcPr>
            <w:tcW w:type="dxa" w:w="2074"/>
            <w:vAlign w:val="center"/>
          </w:tcPr>
          <w:p>
            <w:pPr>
              <w:spacing w:after="0"/>
            </w:pPr>
            <w:r/>
            <w:r>
              <w:rPr>
                <w:rFonts w:ascii="Arial" w:hAnsi="Arial" w:eastAsia="Microsoft YaHei"/>
                <w:b w:val="0"/>
                <w:sz w:val="14"/>
              </w:rPr>
              <w:t>GB 55003-2021；JGJ 120-2012；GB 50009-2012；GB 50068-2018</w:t>
            </w:r>
          </w:p>
        </w:tc>
        <w:tc>
          <w:tcPr>
            <w:tcW w:type="dxa" w:w="2074"/>
            <w:vAlign w:val="center"/>
          </w:tcPr>
          <w:p>
            <w:pPr>
              <w:spacing w:after="0"/>
            </w:pPr>
            <w:r/>
            <w:r>
              <w:rPr>
                <w:rFonts w:ascii="Arial" w:hAnsi="Arial" w:eastAsia="Microsoft YaHei"/>
                <w:b w:val="0"/>
                <w:sz w:val="14"/>
              </w:rPr>
              <w:t>设计设置快照；规则集版本；项目输入完整性清单</w:t>
            </w:r>
          </w:p>
        </w:tc>
      </w:tr>
      <w:tr>
        <w:trPr>
          <w:cantSplit w:val="1"/>
        </w:trPr>
        <w:tc>
          <w:tcPr>
            <w:tcW w:type="dxa" w:w="2074"/>
            <w:vAlign w:val="center"/>
          </w:tcPr>
          <w:p>
            <w:pPr>
              <w:spacing w:after="0"/>
            </w:pPr>
            <w:r/>
            <w:r>
              <w:rPr>
                <w:rFonts w:ascii="Arial" w:hAnsi="Arial" w:eastAsia="Microsoft YaHei"/>
                <w:b w:val="0"/>
                <w:sz w:val="14"/>
              </w:rPr>
              <w:t>2</w:t>
            </w:r>
          </w:p>
        </w:tc>
        <w:tc>
          <w:tcPr>
            <w:tcW w:type="dxa" w:w="2074"/>
            <w:vAlign w:val="center"/>
          </w:tcPr>
          <w:p>
            <w:pPr>
              <w:spacing w:after="0"/>
            </w:pPr>
            <w:r/>
            <w:r>
              <w:rPr>
                <w:rFonts w:ascii="Arial" w:hAnsi="Arial" w:eastAsia="Microsoft YaHei"/>
                <w:b w:val="0"/>
                <w:sz w:val="14"/>
              </w:rPr>
              <w:t>勘察资料与岩土参数</w:t>
            </w:r>
          </w:p>
        </w:tc>
        <w:tc>
          <w:tcPr>
            <w:tcW w:type="dxa" w:w="2074"/>
            <w:vAlign w:val="center"/>
          </w:tcPr>
          <w:p>
            <w:pPr>
              <w:spacing w:after="0"/>
            </w:pPr>
            <w:r/>
            <w:r>
              <w:rPr>
                <w:rFonts w:ascii="Arial" w:hAnsi="Arial" w:eastAsia="Microsoft YaHei"/>
                <w:b w:val="0"/>
                <w:sz w:val="14"/>
              </w:rPr>
              <w:t>钻孔与地层合并；重度、黏聚力、内摩擦角、模量和渗透参数检查；地下水类型与水位识别；参数缺失与异常值诊断</w:t>
            </w:r>
          </w:p>
        </w:tc>
        <w:tc>
          <w:tcPr>
            <w:tcW w:type="dxa" w:w="2074"/>
            <w:vAlign w:val="center"/>
          </w:tcPr>
          <w:p>
            <w:pPr>
              <w:spacing w:after="0"/>
            </w:pPr>
            <w:r/>
            <w:r>
              <w:rPr>
                <w:rFonts w:ascii="Arial" w:hAnsi="Arial" w:eastAsia="Microsoft YaHei"/>
                <w:b w:val="0"/>
                <w:sz w:val="14"/>
              </w:rPr>
              <w:t>GB 55017-2021；GB 55003-2021；GB 50007-2011；JGJ 120-2012</w:t>
            </w:r>
          </w:p>
        </w:tc>
        <w:tc>
          <w:tcPr>
            <w:tcW w:type="dxa" w:w="2074"/>
            <w:vAlign w:val="center"/>
          </w:tcPr>
          <w:p>
            <w:pPr>
              <w:spacing w:after="0"/>
            </w:pPr>
            <w:r/>
            <w:r>
              <w:rPr>
                <w:rFonts w:ascii="Arial" w:hAnsi="Arial" w:eastAsia="Microsoft YaHei"/>
                <w:b w:val="0"/>
                <w:sz w:val="14"/>
              </w:rPr>
              <w:t>标准化钻孔；地层参数表；参数质量问题清单</w:t>
            </w:r>
          </w:p>
        </w:tc>
      </w:tr>
      <w:tr>
        <w:trPr>
          <w:cantSplit w:val="1"/>
        </w:trPr>
        <w:tc>
          <w:tcPr>
            <w:tcW w:type="dxa" w:w="2074"/>
            <w:vAlign w:val="center"/>
          </w:tcPr>
          <w:p>
            <w:pPr>
              <w:spacing w:after="0"/>
            </w:pPr>
            <w:r/>
            <w:r>
              <w:rPr>
                <w:rFonts w:ascii="Arial" w:hAnsi="Arial" w:eastAsia="Microsoft YaHei"/>
                <w:b w:val="0"/>
                <w:sz w:val="14"/>
              </w:rPr>
              <w:t>3</w:t>
            </w:r>
          </w:p>
        </w:tc>
        <w:tc>
          <w:tcPr>
            <w:tcW w:type="dxa" w:w="2074"/>
            <w:vAlign w:val="center"/>
          </w:tcPr>
          <w:p>
            <w:pPr>
              <w:spacing w:after="0"/>
            </w:pPr>
            <w:r/>
            <w:r>
              <w:rPr>
                <w:rFonts w:ascii="Arial" w:hAnsi="Arial" w:eastAsia="Microsoft YaHei"/>
                <w:b w:val="0"/>
                <w:sz w:val="14"/>
              </w:rPr>
              <w:t>三维地质与水文地质模型</w:t>
            </w:r>
          </w:p>
        </w:tc>
        <w:tc>
          <w:tcPr>
            <w:tcW w:type="dxa" w:w="2074"/>
            <w:vAlign w:val="center"/>
          </w:tcPr>
          <w:p>
            <w:pPr>
              <w:spacing w:after="0"/>
            </w:pPr>
            <w:r/>
            <w:r>
              <w:rPr>
                <w:rFonts w:ascii="Arial" w:hAnsi="Arial" w:eastAsia="Microsoft YaHei"/>
                <w:b w:val="0"/>
                <w:sz w:val="14"/>
              </w:rPr>
              <w:t>地层面插值；围护结构与施工影响区设计域覆盖；可信钻孔范围与低置信度外推区；代表性剖面提取；水位与承压层识别；软弱夹层识别</w:t>
            </w:r>
          </w:p>
        </w:tc>
        <w:tc>
          <w:tcPr>
            <w:tcW w:type="dxa" w:w="2074"/>
            <w:vAlign w:val="center"/>
          </w:tcPr>
          <w:p>
            <w:pPr>
              <w:spacing w:after="0"/>
            </w:pPr>
            <w:r/>
            <w:r>
              <w:rPr>
                <w:rFonts w:ascii="Arial" w:hAnsi="Arial" w:eastAsia="Microsoft YaHei"/>
                <w:b w:val="0"/>
                <w:sz w:val="14"/>
              </w:rPr>
              <w:t>GB 55017-2021；GB 55003-2021；GB 50007-2011；JGJ 120-2012</w:t>
            </w:r>
          </w:p>
        </w:tc>
        <w:tc>
          <w:tcPr>
            <w:tcW w:type="dxa" w:w="2074"/>
            <w:vAlign w:val="center"/>
          </w:tcPr>
          <w:p>
            <w:pPr>
              <w:spacing w:after="0"/>
            </w:pPr>
            <w:r/>
            <w:r>
              <w:rPr>
                <w:rFonts w:ascii="Arial" w:hAnsi="Arial" w:eastAsia="Microsoft YaHei"/>
                <w:b w:val="0"/>
                <w:sz w:val="14"/>
              </w:rPr>
              <w:t>三维地层面；计算剖面；地下水和软弱层风险</w:t>
            </w:r>
          </w:p>
        </w:tc>
      </w:tr>
      <w:tr>
        <w:trPr>
          <w:cantSplit w:val="1"/>
        </w:trPr>
        <w:tc>
          <w:tcPr>
            <w:tcW w:type="dxa" w:w="2074"/>
            <w:vAlign w:val="center"/>
          </w:tcPr>
          <w:p>
            <w:pPr>
              <w:spacing w:after="0"/>
            </w:pPr>
            <w:r/>
            <w:r>
              <w:rPr>
                <w:rFonts w:ascii="Arial" w:hAnsi="Arial" w:eastAsia="Microsoft YaHei"/>
                <w:b w:val="0"/>
                <w:sz w:val="14"/>
              </w:rPr>
              <w:t>4</w:t>
            </w:r>
          </w:p>
        </w:tc>
        <w:tc>
          <w:tcPr>
            <w:tcW w:type="dxa" w:w="2074"/>
            <w:vAlign w:val="center"/>
          </w:tcPr>
          <w:p>
            <w:pPr>
              <w:spacing w:after="0"/>
            </w:pPr>
            <w:r/>
            <w:r>
              <w:rPr>
                <w:rFonts w:ascii="Arial" w:hAnsi="Arial" w:eastAsia="Microsoft YaHei"/>
                <w:b w:val="0"/>
                <w:sz w:val="14"/>
              </w:rPr>
              <w:t>基坑几何、边段与外部作用</w:t>
            </w:r>
          </w:p>
        </w:tc>
        <w:tc>
          <w:tcPr>
            <w:tcW w:type="dxa" w:w="2074"/>
            <w:vAlign w:val="center"/>
          </w:tcPr>
          <w:p>
            <w:pPr>
              <w:spacing w:after="0"/>
            </w:pPr>
            <w:r/>
            <w:r>
              <w:rPr>
                <w:rFonts w:ascii="Arial" w:hAnsi="Arial" w:eastAsia="Microsoft YaHei"/>
                <w:b w:val="0"/>
                <w:sz w:val="14"/>
              </w:rPr>
              <w:t>轮廓闭合与自交检查；开挖深度和边段法向；周边超载影响区；出土口、坡道、保护区和邻近建构筑物约束</w:t>
            </w:r>
          </w:p>
        </w:tc>
        <w:tc>
          <w:tcPr>
            <w:tcW w:type="dxa" w:w="2074"/>
            <w:vAlign w:val="center"/>
          </w:tcPr>
          <w:p>
            <w:pPr>
              <w:spacing w:after="0"/>
            </w:pPr>
            <w:r/>
            <w:r>
              <w:rPr>
                <w:rFonts w:ascii="Arial" w:hAnsi="Arial" w:eastAsia="Microsoft YaHei"/>
                <w:b w:val="0"/>
                <w:sz w:val="14"/>
              </w:rPr>
              <w:t>GB 55003-2021；JGJ 120-2012；GB 50009-2012</w:t>
            </w:r>
          </w:p>
        </w:tc>
        <w:tc>
          <w:tcPr>
            <w:tcW w:type="dxa" w:w="2074"/>
            <w:vAlign w:val="center"/>
          </w:tcPr>
          <w:p>
            <w:pPr>
              <w:spacing w:after="0"/>
            </w:pPr>
            <w:r/>
            <w:r>
              <w:rPr>
                <w:rFonts w:ascii="Arial" w:hAnsi="Arial" w:eastAsia="Microsoft YaHei"/>
                <w:b w:val="0"/>
                <w:sz w:val="14"/>
              </w:rPr>
              <w:t>闭合基坑轮廓；设计边段；荷载与障碍物模型</w:t>
            </w:r>
          </w:p>
        </w:tc>
      </w:tr>
      <w:tr>
        <w:trPr>
          <w:cantSplit w:val="1"/>
        </w:trPr>
        <w:tc>
          <w:tcPr>
            <w:tcW w:type="dxa" w:w="2074"/>
            <w:vAlign w:val="center"/>
          </w:tcPr>
          <w:p>
            <w:pPr>
              <w:spacing w:after="0"/>
            </w:pPr>
            <w:r/>
            <w:r>
              <w:rPr>
                <w:rFonts w:ascii="Arial" w:hAnsi="Arial" w:eastAsia="Microsoft YaHei"/>
                <w:b w:val="0"/>
                <w:sz w:val="14"/>
              </w:rPr>
              <w:t>5</w:t>
            </w:r>
          </w:p>
        </w:tc>
        <w:tc>
          <w:tcPr>
            <w:tcW w:type="dxa" w:w="2074"/>
            <w:vAlign w:val="center"/>
          </w:tcPr>
          <w:p>
            <w:pPr>
              <w:spacing w:after="0"/>
            </w:pPr>
            <w:r/>
            <w:r>
              <w:rPr>
                <w:rFonts w:ascii="Arial" w:hAnsi="Arial" w:eastAsia="Microsoft YaHei"/>
                <w:b w:val="0"/>
                <w:sz w:val="14"/>
              </w:rPr>
              <w:t>围护、围檩、支撑与立柱方案</w:t>
            </w:r>
          </w:p>
        </w:tc>
        <w:tc>
          <w:tcPr>
            <w:tcW w:type="dxa" w:w="2074"/>
            <w:vAlign w:val="center"/>
          </w:tcPr>
          <w:p>
            <w:pPr>
              <w:spacing w:after="0"/>
            </w:pPr>
            <w:r/>
            <w:r>
              <w:rPr>
                <w:rFonts w:ascii="Arial" w:hAnsi="Arial" w:eastAsia="Microsoft YaHei"/>
                <w:b w:val="0"/>
                <w:sz w:val="14"/>
              </w:rPr>
              <w:t>墙厚和墙深初选；支撑层数与标高；一般多边形主轴与凹凸性识别；支撑线全段位于坑内；角撑、立柱和通道避让；A/B/C 强度预检候选；构件截面初选</w:t>
            </w:r>
          </w:p>
        </w:tc>
        <w:tc>
          <w:tcPr>
            <w:tcW w:type="dxa" w:w="2074"/>
            <w:vAlign w:val="center"/>
          </w:tcPr>
          <w:p>
            <w:pPr>
              <w:spacing w:after="0"/>
            </w:pPr>
            <w:r/>
            <w:r>
              <w:rPr>
                <w:rFonts w:ascii="Arial" w:hAnsi="Arial" w:eastAsia="Microsoft YaHei"/>
                <w:b w:val="0"/>
                <w:sz w:val="14"/>
              </w:rPr>
              <w:t>GB 55003-2021；JGJ 120-2012；GB/T 50010-2010（2024年局部修订）；GB 55008-2021；GB 50017-2017；GB 50007-2011</w:t>
            </w:r>
          </w:p>
        </w:tc>
        <w:tc>
          <w:tcPr>
            <w:tcW w:type="dxa" w:w="2074"/>
            <w:vAlign w:val="center"/>
          </w:tcPr>
          <w:p>
            <w:pPr>
              <w:spacing w:after="0"/>
            </w:pPr>
            <w:r/>
            <w:r>
              <w:rPr>
                <w:rFonts w:ascii="Arial" w:hAnsi="Arial" w:eastAsia="Microsoft YaHei"/>
                <w:b w:val="0"/>
                <w:sz w:val="14"/>
              </w:rPr>
              <w:t>围护结构模型；候选方案；支撑布置质量评分；初选截面与配筋</w:t>
            </w:r>
          </w:p>
        </w:tc>
      </w:tr>
      <w:tr>
        <w:trPr>
          <w:cantSplit w:val="1"/>
        </w:trPr>
        <w:tc>
          <w:tcPr>
            <w:tcW w:type="dxa" w:w="2074"/>
            <w:vAlign w:val="center"/>
          </w:tcPr>
          <w:p>
            <w:pPr>
              <w:spacing w:after="0"/>
            </w:pPr>
            <w:r/>
            <w:r>
              <w:rPr>
                <w:rFonts w:ascii="Arial" w:hAnsi="Arial" w:eastAsia="Microsoft YaHei"/>
                <w:b w:val="0"/>
                <w:sz w:val="14"/>
              </w:rPr>
              <w:t>6</w:t>
            </w:r>
          </w:p>
        </w:tc>
        <w:tc>
          <w:tcPr>
            <w:tcW w:type="dxa" w:w="2074"/>
            <w:vAlign w:val="center"/>
          </w:tcPr>
          <w:p>
            <w:pPr>
              <w:spacing w:after="0"/>
            </w:pPr>
            <w:r/>
            <w:r>
              <w:rPr>
                <w:rFonts w:ascii="Arial" w:hAnsi="Arial" w:eastAsia="Microsoft YaHei"/>
                <w:b w:val="0"/>
                <w:sz w:val="14"/>
              </w:rPr>
              <w:t>分阶段计算、构件设计与稳定性</w:t>
            </w:r>
          </w:p>
        </w:tc>
        <w:tc>
          <w:tcPr>
            <w:tcW w:type="dxa" w:w="2074"/>
            <w:vAlign w:val="center"/>
          </w:tcPr>
          <w:p>
            <w:pPr>
              <w:spacing w:after="0"/>
            </w:pPr>
            <w:r/>
            <w:r>
              <w:rPr>
                <w:rFonts w:ascii="Arial" w:hAnsi="Arial" w:eastAsia="Microsoft YaHei"/>
                <w:b w:val="0"/>
                <w:sz w:val="14"/>
              </w:rPr>
              <w:t>主动/被动土压力和水压力；施工阶段激活/失活；墙体弹性地基梁；围檩连续梁与支撑反力；墙-围檩-支撑全局耦合；支撑轴力及施工效应；受弯/受剪/轴压和配筋；嵌固、抗隆起、渗流、突涌和整体稳定；力与弯矩平衡诊断</w:t>
            </w:r>
          </w:p>
        </w:tc>
        <w:tc>
          <w:tcPr>
            <w:tcW w:type="dxa" w:w="2074"/>
            <w:vAlign w:val="center"/>
          </w:tcPr>
          <w:p>
            <w:pPr>
              <w:spacing w:after="0"/>
            </w:pPr>
            <w:r/>
            <w:r>
              <w:rPr>
                <w:rFonts w:ascii="Arial" w:hAnsi="Arial" w:eastAsia="Microsoft YaHei"/>
                <w:b w:val="0"/>
                <w:sz w:val="14"/>
              </w:rPr>
              <w:t>GB 55003-2021；JGJ 120-2012；GB 50009-2012；GB 50068-2018；GB/T 50010-2010（2024年局部修订）；GB 55008-2021；GB 50017-2017；GB 50007-2011</w:t>
            </w:r>
          </w:p>
        </w:tc>
        <w:tc>
          <w:tcPr>
            <w:tcW w:type="dxa" w:w="2074"/>
            <w:vAlign w:val="center"/>
          </w:tcPr>
          <w:p>
            <w:pPr>
              <w:spacing w:after="0"/>
            </w:pPr>
            <w:r/>
            <w:r>
              <w:rPr>
                <w:rFonts w:ascii="Arial" w:hAnsi="Arial" w:eastAsia="Microsoft YaHei"/>
                <w:b w:val="0"/>
                <w:sz w:val="14"/>
              </w:rPr>
              <w:t>工况结果；内力与位移包络；构件利用率；稳定安全系数；规范检查台账；计算追溯链</w:t>
            </w:r>
          </w:p>
        </w:tc>
      </w:tr>
      <w:tr>
        <w:trPr>
          <w:cantSplit w:val="1"/>
        </w:trPr>
        <w:tc>
          <w:tcPr>
            <w:tcW w:type="dxa" w:w="2074"/>
            <w:vAlign w:val="center"/>
          </w:tcPr>
          <w:p>
            <w:pPr>
              <w:spacing w:after="0"/>
            </w:pPr>
            <w:r/>
            <w:r>
              <w:rPr>
                <w:rFonts w:ascii="Arial" w:hAnsi="Arial" w:eastAsia="Microsoft YaHei"/>
                <w:b w:val="0"/>
                <w:sz w:val="14"/>
              </w:rPr>
              <w:t>7</w:t>
            </w:r>
          </w:p>
        </w:tc>
        <w:tc>
          <w:tcPr>
            <w:tcW w:type="dxa" w:w="2074"/>
            <w:vAlign w:val="center"/>
          </w:tcPr>
          <w:p>
            <w:pPr>
              <w:spacing w:after="0"/>
            </w:pPr>
            <w:r/>
            <w:r>
              <w:rPr>
                <w:rFonts w:ascii="Arial" w:hAnsi="Arial" w:eastAsia="Microsoft YaHei"/>
                <w:b w:val="0"/>
                <w:sz w:val="14"/>
              </w:rPr>
              <w:t>规范审查、风险闭环与监测反馈</w:t>
            </w:r>
          </w:p>
        </w:tc>
        <w:tc>
          <w:tcPr>
            <w:tcW w:type="dxa" w:w="2074"/>
            <w:vAlign w:val="center"/>
          </w:tcPr>
          <w:p>
            <w:pPr>
              <w:spacing w:after="0"/>
            </w:pPr>
            <w:r/>
            <w:r>
              <w:rPr>
                <w:rFonts w:ascii="Arial" w:hAnsi="Arial" w:eastAsia="Microsoft YaHei"/>
                <w:b w:val="0"/>
                <w:sz w:val="14"/>
              </w:rPr>
              <w:t>规则结果聚合；Fail/Warning/人工复核归并；设计输入—公式—结果—图纸追溯；监测阈值与趋势；参数反演；正式发行闸门</w:t>
            </w:r>
          </w:p>
        </w:tc>
        <w:tc>
          <w:tcPr>
            <w:tcW w:type="dxa" w:w="2074"/>
            <w:vAlign w:val="center"/>
          </w:tcPr>
          <w:p>
            <w:pPr>
              <w:spacing w:after="0"/>
            </w:pPr>
            <w:r/>
            <w:r>
              <w:rPr>
                <w:rFonts w:ascii="Arial" w:hAnsi="Arial" w:eastAsia="Microsoft YaHei"/>
                <w:b w:val="0"/>
                <w:sz w:val="14"/>
              </w:rPr>
              <w:t>GB 55003-2021；JGJ 120-2012；GB 50497-2019；GB 55008-2021；GB 50068-2018</w:t>
            </w:r>
          </w:p>
        </w:tc>
        <w:tc>
          <w:tcPr>
            <w:tcW w:type="dxa" w:w="2074"/>
            <w:vAlign w:val="center"/>
          </w:tcPr>
          <w:p>
            <w:pPr>
              <w:spacing w:after="0"/>
            </w:pPr>
            <w:r/>
            <w:r>
              <w:rPr>
                <w:rFonts w:ascii="Arial" w:hAnsi="Arial" w:eastAsia="Microsoft YaHei"/>
                <w:b w:val="0"/>
                <w:sz w:val="14"/>
              </w:rPr>
              <w:t>规范流程矩阵；问题中心；人工复核清单；监测反馈；发行门禁状态</w:t>
            </w:r>
          </w:p>
        </w:tc>
      </w:tr>
      <w:tr>
        <w:trPr>
          <w:cantSplit w:val="1"/>
        </w:trPr>
        <w:tc>
          <w:tcPr>
            <w:tcW w:type="dxa" w:w="2074"/>
            <w:vAlign w:val="center"/>
          </w:tcPr>
          <w:p>
            <w:pPr>
              <w:spacing w:after="0"/>
            </w:pPr>
            <w:r/>
            <w:r>
              <w:rPr>
                <w:rFonts w:ascii="Arial" w:hAnsi="Arial" w:eastAsia="Microsoft YaHei"/>
                <w:b w:val="0"/>
                <w:sz w:val="14"/>
              </w:rPr>
              <w:t>8</w:t>
            </w:r>
          </w:p>
        </w:tc>
        <w:tc>
          <w:tcPr>
            <w:tcW w:type="dxa" w:w="2074"/>
            <w:vAlign w:val="center"/>
          </w:tcPr>
          <w:p>
            <w:pPr>
              <w:spacing w:after="0"/>
            </w:pPr>
            <w:r/>
            <w:r>
              <w:rPr>
                <w:rFonts w:ascii="Arial" w:hAnsi="Arial" w:eastAsia="Microsoft YaHei"/>
                <w:b w:val="0"/>
                <w:sz w:val="14"/>
              </w:rPr>
              <w:t>计算书、施工图、BIM 与钢筋加工交付</w:t>
            </w:r>
          </w:p>
        </w:tc>
        <w:tc>
          <w:tcPr>
            <w:tcW w:type="dxa" w:w="2074"/>
            <w:vAlign w:val="center"/>
          </w:tcPr>
          <w:p>
            <w:pPr>
              <w:spacing w:after="0"/>
            </w:pPr>
            <w:r/>
            <w:r>
              <w:rPr>
                <w:rFonts w:ascii="Arial" w:hAnsi="Arial" w:eastAsia="Microsoft YaHei"/>
                <w:b w:val="0"/>
                <w:sz w:val="14"/>
              </w:rPr>
              <w:t>结果与图纸几何一致性；钢筋编号/BBS/分段/套筒/净距；图纸完整性和审签；IFC 语义和单位；修订、哈希和交付清单</w:t>
            </w:r>
          </w:p>
        </w:tc>
        <w:tc>
          <w:tcPr>
            <w:tcW w:type="dxa" w:w="2074"/>
            <w:vAlign w:val="center"/>
          </w:tcPr>
          <w:p>
            <w:pPr>
              <w:spacing w:after="0"/>
            </w:pPr>
            <w:r/>
            <w:r>
              <w:rPr>
                <w:rFonts w:ascii="Arial" w:hAnsi="Arial" w:eastAsia="Microsoft YaHei"/>
                <w:b w:val="0"/>
                <w:sz w:val="14"/>
              </w:rPr>
              <w:t>JGJ 120-2012；GB/T 50010-2010（2024年局部修订）；GB 55008-2021；GB 50017-2017；GB 50497-2019；GB 55030-2022；GB 55032-2022；GB 50202-2018</w:t>
            </w:r>
          </w:p>
        </w:tc>
        <w:tc>
          <w:tcPr>
            <w:tcW w:type="dxa" w:w="2074"/>
            <w:vAlign w:val="center"/>
          </w:tcPr>
          <w:p>
            <w:pPr>
              <w:spacing w:after="0"/>
            </w:pPr>
            <w:r/>
            <w:r>
              <w:rPr>
                <w:rFonts w:ascii="Arial" w:hAnsi="Arial" w:eastAsia="Microsoft YaHei"/>
                <w:b w:val="0"/>
                <w:sz w:val="14"/>
              </w:rPr>
              <w:t>DOCX 计算书；CAD/PDF 图纸包；IFC；钢筋深化 ZIP；规范与计算追溯 JSON</w:t>
            </w:r>
          </w:p>
        </w:tc>
      </w:tr>
    </w:tbl>
    <w:p>
      <w:pPr>
        <w:spacing w:after="0"/>
      </w:pPr>
    </w:p>
    <w:p>
      <w:pPr>
        <w:pStyle w:val="Heading1"/>
      </w:pPr>
      <w:r>
        <w:t>附录 B 关键计算原理、公式与复核点</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1"/>
        </w:trPr>
        <w:tc>
          <w:tcPr>
            <w:tcW w:type="dxa" w:w="3456"/>
            <w:vAlign w:val="center"/>
            <w:shd w:fill="355B83"/>
          </w:tcPr>
          <w:p>
            <w:pPr>
              <w:spacing w:after="0"/>
            </w:pPr>
            <w:r/>
            <w:r>
              <w:rPr>
                <w:rFonts w:ascii="Arial" w:hAnsi="Arial" w:eastAsia="Microsoft YaHei"/>
                <w:b/>
                <w:color w:val="FFFFFF"/>
                <w:sz w:val="15"/>
              </w:rPr>
              <w:t>计算项目</w:t>
            </w:r>
          </w:p>
        </w:tc>
        <w:tc>
          <w:tcPr>
            <w:tcW w:type="dxa" w:w="3456"/>
            <w:vAlign w:val="center"/>
            <w:shd w:fill="355B83"/>
          </w:tcPr>
          <w:p>
            <w:pPr>
              <w:spacing w:after="0"/>
            </w:pPr>
            <w:r/>
            <w:r>
              <w:rPr>
                <w:rFonts w:ascii="Arial" w:hAnsi="Arial" w:eastAsia="Microsoft YaHei"/>
                <w:b/>
                <w:color w:val="FFFFFF"/>
                <w:sz w:val="15"/>
              </w:rPr>
              <w:t>核心表达</w:t>
            </w:r>
          </w:p>
        </w:tc>
        <w:tc>
          <w:tcPr>
            <w:tcW w:type="dxa" w:w="3456"/>
            <w:vAlign w:val="center"/>
            <w:shd w:fill="355B83"/>
          </w:tcPr>
          <w:p>
            <w:pPr>
              <w:spacing w:after="0"/>
            </w:pPr>
            <w:r/>
            <w:r>
              <w:rPr>
                <w:rFonts w:ascii="Arial" w:hAnsi="Arial" w:eastAsia="Microsoft YaHei"/>
                <w:b/>
                <w:color w:val="FFFFFF"/>
                <w:sz w:val="15"/>
              </w:rPr>
              <w:t>重点复核</w:t>
            </w:r>
          </w:p>
        </w:tc>
      </w:tr>
      <w:tr>
        <w:trPr>
          <w:cantSplit w:val="1"/>
        </w:trPr>
        <w:tc>
          <w:tcPr>
            <w:tcW w:type="dxa" w:w="3456"/>
            <w:vAlign w:val="center"/>
          </w:tcPr>
          <w:p>
            <w:pPr>
              <w:spacing w:after="0"/>
            </w:pPr>
            <w:r/>
            <w:r>
              <w:rPr>
                <w:rFonts w:ascii="Arial" w:hAnsi="Arial" w:eastAsia="Microsoft YaHei"/>
                <w:b w:val="0"/>
                <w:sz w:val="15"/>
              </w:rPr>
              <w:t>土压力与水压力</w:t>
            </w:r>
          </w:p>
        </w:tc>
        <w:tc>
          <w:tcPr>
            <w:tcW w:type="dxa" w:w="3456"/>
            <w:vAlign w:val="center"/>
          </w:tcPr>
          <w:p>
            <w:pPr>
              <w:spacing w:after="0"/>
            </w:pPr>
            <w:r/>
            <w:r>
              <w:rPr>
                <w:rFonts w:ascii="Arial" w:hAnsi="Arial" w:eastAsia="Microsoft YaHei"/>
                <w:b w:val="0"/>
                <w:sz w:val="15"/>
              </w:rPr>
              <w:t>分层有效应力积分，土水压力按工况组合</w:t>
            </w:r>
          </w:p>
        </w:tc>
        <w:tc>
          <w:tcPr>
            <w:tcW w:type="dxa" w:w="3456"/>
            <w:vAlign w:val="center"/>
          </w:tcPr>
          <w:p>
            <w:pPr>
              <w:spacing w:after="0"/>
            </w:pPr>
            <w:r/>
            <w:r>
              <w:rPr>
                <w:rFonts w:ascii="Arial" w:hAnsi="Arial" w:eastAsia="Microsoft YaHei"/>
                <w:b w:val="0"/>
                <w:sz w:val="15"/>
              </w:rPr>
              <w:t>土参数代表性、地下水位和地面超载</w:t>
            </w:r>
          </w:p>
        </w:tc>
      </w:tr>
      <w:tr>
        <w:trPr>
          <w:cantSplit w:val="1"/>
        </w:trPr>
        <w:tc>
          <w:tcPr>
            <w:tcW w:type="dxa" w:w="3456"/>
            <w:vAlign w:val="center"/>
          </w:tcPr>
          <w:p>
            <w:pPr>
              <w:spacing w:after="0"/>
            </w:pPr>
            <w:r/>
            <w:r>
              <w:rPr>
                <w:rFonts w:ascii="Arial" w:hAnsi="Arial" w:eastAsia="Microsoft YaHei"/>
                <w:b w:val="0"/>
                <w:sz w:val="15"/>
              </w:rPr>
              <w:t>墙体内力与变形</w:t>
            </w:r>
          </w:p>
        </w:tc>
        <w:tc>
          <w:tcPr>
            <w:tcW w:type="dxa" w:w="3456"/>
            <w:vAlign w:val="center"/>
          </w:tcPr>
          <w:p>
            <w:pPr>
              <w:spacing w:after="0"/>
            </w:pPr>
            <w:r/>
            <w:r>
              <w:rPr>
                <w:rFonts w:ascii="Arial" w:hAnsi="Arial" w:eastAsia="Microsoft YaHei"/>
                <w:b w:val="0"/>
                <w:sz w:val="15"/>
              </w:rPr>
              <w:t>墙体梁-土弹簧-支撑弹簧施工阶段求解</w:t>
            </w:r>
          </w:p>
        </w:tc>
        <w:tc>
          <w:tcPr>
            <w:tcW w:type="dxa" w:w="3456"/>
            <w:vAlign w:val="center"/>
          </w:tcPr>
          <w:p>
            <w:pPr>
              <w:spacing w:after="0"/>
            </w:pPr>
            <w:r/>
            <w:r>
              <w:rPr>
                <w:rFonts w:ascii="Arial" w:hAnsi="Arial" w:eastAsia="Microsoft YaHei"/>
                <w:b w:val="0"/>
                <w:sz w:val="15"/>
              </w:rPr>
              <w:t>支撑激活顺序、土弹簧、位移控制值</w:t>
            </w:r>
          </w:p>
        </w:tc>
      </w:tr>
      <w:tr>
        <w:trPr>
          <w:cantSplit w:val="1"/>
        </w:trPr>
        <w:tc>
          <w:tcPr>
            <w:tcW w:type="dxa" w:w="3456"/>
            <w:vAlign w:val="center"/>
          </w:tcPr>
          <w:p>
            <w:pPr>
              <w:spacing w:after="0"/>
            </w:pPr>
            <w:r/>
            <w:r>
              <w:rPr>
                <w:rFonts w:ascii="Arial" w:hAnsi="Arial" w:eastAsia="Microsoft YaHei"/>
                <w:b w:val="0"/>
                <w:sz w:val="15"/>
              </w:rPr>
              <w:t>围檩与支撑</w:t>
            </w:r>
          </w:p>
        </w:tc>
        <w:tc>
          <w:tcPr>
            <w:tcW w:type="dxa" w:w="3456"/>
            <w:vAlign w:val="center"/>
          </w:tcPr>
          <w:p>
            <w:pPr>
              <w:spacing w:after="0"/>
            </w:pPr>
            <w:r/>
            <w:r>
              <w:rPr>
                <w:rFonts w:ascii="Arial" w:hAnsi="Arial" w:eastAsia="Microsoft YaHei"/>
                <w:b w:val="0"/>
                <w:sz w:val="15"/>
              </w:rPr>
              <w:t>围檩连续梁反力与支撑轴力协调</w:t>
            </w:r>
          </w:p>
        </w:tc>
        <w:tc>
          <w:tcPr>
            <w:tcW w:type="dxa" w:w="3456"/>
            <w:vAlign w:val="center"/>
          </w:tcPr>
          <w:p>
            <w:pPr>
              <w:spacing w:after="0"/>
            </w:pPr>
            <w:r/>
            <w:r>
              <w:rPr>
                <w:rFonts w:ascii="Arial" w:hAnsi="Arial" w:eastAsia="Microsoft YaHei"/>
                <w:b w:val="0"/>
                <w:sz w:val="15"/>
              </w:rPr>
              <w:t>节点传力、有效长度、预加轴力和温度效应</w:t>
            </w:r>
          </w:p>
        </w:tc>
      </w:tr>
      <w:tr>
        <w:trPr>
          <w:cantSplit w:val="1"/>
        </w:trPr>
        <w:tc>
          <w:tcPr>
            <w:tcW w:type="dxa" w:w="3456"/>
            <w:vAlign w:val="center"/>
          </w:tcPr>
          <w:p>
            <w:pPr>
              <w:spacing w:after="0"/>
            </w:pPr>
            <w:r/>
            <w:r>
              <w:rPr>
                <w:rFonts w:ascii="Arial" w:hAnsi="Arial" w:eastAsia="Microsoft YaHei"/>
                <w:b w:val="0"/>
                <w:sz w:val="15"/>
              </w:rPr>
              <w:t>稳定性</w:t>
            </w:r>
          </w:p>
        </w:tc>
        <w:tc>
          <w:tcPr>
            <w:tcW w:type="dxa" w:w="3456"/>
            <w:vAlign w:val="center"/>
          </w:tcPr>
          <w:p>
            <w:pPr>
              <w:spacing w:after="0"/>
            </w:pPr>
            <w:r/>
            <w:r>
              <w:rPr>
                <w:rFonts w:ascii="Arial" w:hAnsi="Arial" w:eastAsia="Microsoft YaHei"/>
                <w:b w:val="0"/>
                <w:sz w:val="15"/>
              </w:rPr>
              <w:t>嵌固、隆起、渗流、突涌和整体稳定分别验算</w:t>
            </w:r>
          </w:p>
        </w:tc>
        <w:tc>
          <w:tcPr>
            <w:tcW w:type="dxa" w:w="3456"/>
            <w:vAlign w:val="center"/>
          </w:tcPr>
          <w:p>
            <w:pPr>
              <w:spacing w:after="0"/>
            </w:pPr>
            <w:r/>
            <w:r>
              <w:rPr>
                <w:rFonts w:ascii="Arial" w:hAnsi="Arial" w:eastAsia="Microsoft YaHei"/>
                <w:b w:val="0"/>
                <w:sz w:val="15"/>
              </w:rPr>
              <w:t>控制剖面、不利土层和安全系数限值</w:t>
            </w:r>
          </w:p>
        </w:tc>
      </w:tr>
      <w:tr>
        <w:trPr>
          <w:cantSplit w:val="1"/>
        </w:trPr>
        <w:tc>
          <w:tcPr>
            <w:tcW w:type="dxa" w:w="3456"/>
            <w:vAlign w:val="center"/>
          </w:tcPr>
          <w:p>
            <w:pPr>
              <w:spacing w:after="0"/>
            </w:pPr>
            <w:r/>
            <w:r>
              <w:rPr>
                <w:rFonts w:ascii="Arial" w:hAnsi="Arial" w:eastAsia="Microsoft YaHei"/>
                <w:b w:val="0"/>
                <w:sz w:val="15"/>
              </w:rPr>
              <w:t>混凝土配筋</w:t>
            </w:r>
          </w:p>
        </w:tc>
        <w:tc>
          <w:tcPr>
            <w:tcW w:type="dxa" w:w="3456"/>
            <w:vAlign w:val="center"/>
          </w:tcPr>
          <w:p>
            <w:pPr>
              <w:spacing w:after="0"/>
            </w:pPr>
            <w:r/>
            <w:r>
              <w:rPr>
                <w:rFonts w:ascii="Arial" w:hAnsi="Arial" w:eastAsia="Microsoft YaHei"/>
                <w:b w:val="0"/>
                <w:sz w:val="15"/>
              </w:rPr>
              <w:t>按内力包络计算需求钢筋并检查最小配筋与构造</w:t>
            </w:r>
          </w:p>
        </w:tc>
        <w:tc>
          <w:tcPr>
            <w:tcW w:type="dxa" w:w="3456"/>
            <w:vAlign w:val="center"/>
          </w:tcPr>
          <w:p>
            <w:pPr>
              <w:spacing w:after="0"/>
            </w:pPr>
            <w:r/>
            <w:r>
              <w:rPr>
                <w:rFonts w:ascii="Arial" w:hAnsi="Arial" w:eastAsia="Microsoft YaHei"/>
                <w:b w:val="0"/>
                <w:sz w:val="15"/>
              </w:rPr>
              <w:t>裂缝、锚固、搭接、节点和施工可实施性</w:t>
            </w:r>
          </w:p>
        </w:tc>
      </w:tr>
    </w:tbl>
    <w:p>
      <w:pPr>
        <w:spacing w:after="0"/>
      </w:pPr>
    </w:p>
    <w:p>
      <w:pPr>
        <w:pStyle w:val="Heading1"/>
      </w:pPr>
      <w:r>
        <w:t>附录 C V3.87 设计核心治理与成果质量</w:t>
      </w:r>
    </w:p>
    <w:p>
      <w:pPr>
        <w:pStyle w:val="Heading2"/>
      </w:pPr>
      <w:r>
        <w:t>C.1 参数来源与正式设计资格</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参数记录</w:t>
            </w:r>
          </w:p>
        </w:tc>
        <w:tc>
          <w:tcPr>
            <w:tcW w:type="dxa" w:w="2592"/>
            <w:vAlign w:val="center"/>
          </w:tcPr>
          <w:p>
            <w:pPr>
              <w:spacing w:after="0"/>
            </w:pPr>
            <w:r/>
            <w:r>
              <w:rPr>
                <w:rFonts w:ascii="Arial" w:hAnsi="Arial" w:eastAsia="Microsoft YaHei"/>
                <w:b w:val="0"/>
                <w:sz w:val="18"/>
              </w:rPr>
              <w:t>13</w:t>
            </w:r>
          </w:p>
        </w:tc>
        <w:tc>
          <w:tcPr>
            <w:tcW w:type="dxa" w:w="2592"/>
            <w:vAlign w:val="center"/>
            <w:shd w:fill="EAF0F6"/>
          </w:tcPr>
          <w:p>
            <w:pPr>
              <w:spacing w:after="0"/>
            </w:pPr>
            <w:r/>
            <w:r>
              <w:rPr>
                <w:rFonts w:ascii="Arial" w:hAnsi="Arial" w:eastAsia="Microsoft YaHei"/>
                <w:b/>
                <w:sz w:val="17"/>
              </w:rPr>
              <w:t>关键参数</w:t>
            </w:r>
          </w:p>
        </w:tc>
        <w:tc>
          <w:tcPr>
            <w:tcW w:type="dxa" w:w="2592"/>
            <w:vAlign w:val="center"/>
          </w:tcPr>
          <w:p>
            <w:pPr>
              <w:spacing w:after="0"/>
            </w:pPr>
            <w:r/>
            <w:r>
              <w:rPr>
                <w:rFonts w:ascii="Arial" w:hAnsi="Arial" w:eastAsia="Microsoft YaHei"/>
                <w:b w:val="0"/>
                <w:sz w:val="18"/>
              </w:rPr>
              <w:t>11</w:t>
            </w:r>
          </w:p>
        </w:tc>
      </w:tr>
      <w:tr>
        <w:trPr>
          <w:cantSplit w:val="1"/>
        </w:trPr>
        <w:tc>
          <w:tcPr>
            <w:tcW w:type="dxa" w:w="2592"/>
            <w:vAlign w:val="center"/>
            <w:shd w:fill="EAF0F6"/>
          </w:tcPr>
          <w:p>
            <w:pPr>
              <w:spacing w:after="0"/>
            </w:pPr>
            <w:r/>
            <w:r>
              <w:rPr>
                <w:rFonts w:ascii="Arial" w:hAnsi="Arial" w:eastAsia="Microsoft YaHei"/>
                <w:b/>
                <w:sz w:val="17"/>
              </w:rPr>
              <w:t>已确认关键参数</w:t>
            </w:r>
          </w:p>
        </w:tc>
        <w:tc>
          <w:tcPr>
            <w:tcW w:type="dxa" w:w="2592"/>
            <w:vAlign w:val="center"/>
          </w:tcPr>
          <w:p>
            <w:pPr>
              <w:spacing w:after="0"/>
            </w:pPr>
            <w:r/>
            <w:r>
              <w:rPr>
                <w:rFonts w:ascii="Arial" w:hAnsi="Arial" w:eastAsia="Microsoft YaHei"/>
                <w:b w:val="0"/>
                <w:sz w:val="18"/>
              </w:rPr>
              <w:t>2</w:t>
            </w:r>
          </w:p>
        </w:tc>
        <w:tc>
          <w:tcPr>
            <w:tcW w:type="dxa" w:w="2592"/>
            <w:vAlign w:val="center"/>
            <w:shd w:fill="EAF0F6"/>
          </w:tcPr>
          <w:p>
            <w:pPr>
              <w:spacing w:after="0"/>
            </w:pPr>
            <w:r/>
            <w:r>
              <w:rPr>
                <w:rFonts w:ascii="Arial" w:hAnsi="Arial" w:eastAsia="Microsoft YaHei"/>
                <w:b/>
                <w:sz w:val="17"/>
              </w:rPr>
              <w:t>正式设计阻断</w:t>
            </w:r>
          </w:p>
        </w:tc>
        <w:tc>
          <w:tcPr>
            <w:tcW w:type="dxa" w:w="2592"/>
            <w:vAlign w:val="center"/>
          </w:tcPr>
          <w:p>
            <w:pPr>
              <w:spacing w:after="0"/>
            </w:pPr>
            <w:r/>
            <w:r>
              <w:rPr>
                <w:rFonts w:ascii="Arial" w:hAnsi="Arial" w:eastAsia="Microsoft YaHei"/>
                <w:b w:val="0"/>
                <w:sz w:val="18"/>
              </w:rPr>
              <w:t>9</w:t>
            </w:r>
          </w:p>
        </w:tc>
      </w:tr>
      <w:tr>
        <w:trPr>
          <w:cantSplit w:val="1"/>
        </w:trPr>
        <w:tc>
          <w:tcPr>
            <w:tcW w:type="dxa" w:w="2592"/>
            <w:vAlign w:val="center"/>
            <w:shd w:fill="EAF0F6"/>
          </w:tcPr>
          <w:p>
            <w:pPr>
              <w:spacing w:after="0"/>
            </w:pPr>
            <w:r/>
            <w:r>
              <w:rPr>
                <w:rFonts w:ascii="Arial" w:hAnsi="Arial" w:eastAsia="Microsoft YaHei"/>
                <w:b/>
                <w:sz w:val="17"/>
              </w:rPr>
              <w:t>正式参数资格</w:t>
            </w:r>
          </w:p>
        </w:tc>
        <w:tc>
          <w:tcPr>
            <w:tcW w:type="dxa" w:w="2592"/>
            <w:vAlign w:val="center"/>
          </w:tcPr>
          <w:p>
            <w:pPr>
              <w:spacing w:after="0"/>
            </w:pPr>
            <w:r/>
            <w:r>
              <w:rPr>
                <w:rFonts w:ascii="Arial" w:hAnsi="Arial" w:eastAsia="Microsoft YaHei"/>
                <w:b w:val="0"/>
                <w:sz w:val="18"/>
              </w:rPr>
              <w:t>不通过</w:t>
            </w:r>
          </w:p>
        </w:tc>
        <w:tc>
          <w:tcPr>
            <w:tcW w:type="dxa" w:w="2592"/>
            <w:vAlign w:val="center"/>
          </w:tcPr>
          <w:p>
            <w:pPr>
              <w:spacing w:after="0"/>
            </w:pPr>
            <w:r/>
            <w:r>
              <w:rPr>
                <w:rFonts w:ascii="Arial" w:hAnsi="Arial" w:eastAsia="Microsoft YaHei"/>
                <w:b w:val="0"/>
                <w:sz w:val="17"/>
              </w:rPr>
            </w:r>
          </w:p>
        </w:tc>
        <w:tc>
          <w:tcPr>
            <w:tcW w:type="dxa" w:w="2592"/>
            <w:vAlign w:val="center"/>
          </w:tcPr>
          <w:p>
            <w:pPr>
              <w:spacing w:after="0"/>
            </w:pPr>
            <w:r/>
            <w:r>
              <w:rPr>
                <w:rFonts w:ascii="Arial" w:hAnsi="Arial" w:eastAsia="Microsoft YaHei"/>
                <w:b w:val="0"/>
                <w:sz w:val="18"/>
              </w:rPr>
            </w:r>
          </w:p>
        </w:tc>
      </w:tr>
    </w:tbl>
    <w:p>
      <w:pPr>
        <w:spacing w:after="0"/>
      </w:pP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cantSplit w:val="1"/>
        </w:trPr>
        <w:tc>
          <w:tcPr>
            <w:tcW w:type="dxa" w:w="1481"/>
            <w:vAlign w:val="center"/>
            <w:shd w:fill="355B83"/>
          </w:tcPr>
          <w:p>
            <w:pPr>
              <w:spacing w:after="0"/>
            </w:pPr>
            <w:r/>
            <w:r>
              <w:rPr>
                <w:rFonts w:ascii="Arial" w:hAnsi="Arial" w:eastAsia="Microsoft YaHei"/>
                <w:b/>
                <w:color w:val="FFFFFF"/>
                <w:sz w:val="13"/>
              </w:rPr>
              <w:t>参数</w:t>
            </w:r>
          </w:p>
        </w:tc>
        <w:tc>
          <w:tcPr>
            <w:tcW w:type="dxa" w:w="1481"/>
            <w:vAlign w:val="center"/>
            <w:shd w:fill="355B83"/>
          </w:tcPr>
          <w:p>
            <w:pPr>
              <w:spacing w:after="0"/>
            </w:pPr>
            <w:r/>
            <w:r>
              <w:rPr>
                <w:rFonts w:ascii="Arial" w:hAnsi="Arial" w:eastAsia="Microsoft YaHei"/>
                <w:b/>
                <w:color w:val="FFFFFF"/>
                <w:sz w:val="13"/>
              </w:rPr>
              <w:t>数值</w:t>
            </w:r>
          </w:p>
        </w:tc>
        <w:tc>
          <w:tcPr>
            <w:tcW w:type="dxa" w:w="1481"/>
            <w:vAlign w:val="center"/>
            <w:shd w:fill="355B83"/>
          </w:tcPr>
          <w:p>
            <w:pPr>
              <w:spacing w:after="0"/>
            </w:pPr>
            <w:r/>
            <w:r>
              <w:rPr>
                <w:rFonts w:ascii="Arial" w:hAnsi="Arial" w:eastAsia="Microsoft YaHei"/>
                <w:b/>
                <w:color w:val="FFFFFF"/>
                <w:sz w:val="13"/>
              </w:rPr>
              <w:t>单位</w:t>
            </w:r>
          </w:p>
        </w:tc>
        <w:tc>
          <w:tcPr>
            <w:tcW w:type="dxa" w:w="1481"/>
            <w:vAlign w:val="center"/>
            <w:shd w:fill="355B83"/>
          </w:tcPr>
          <w:p>
            <w:pPr>
              <w:spacing w:after="0"/>
            </w:pPr>
            <w:r/>
            <w:r>
              <w:rPr>
                <w:rFonts w:ascii="Arial" w:hAnsi="Arial" w:eastAsia="Microsoft YaHei"/>
                <w:b/>
                <w:color w:val="FFFFFF"/>
                <w:sz w:val="13"/>
              </w:rPr>
              <w:t>来源</w:t>
            </w:r>
          </w:p>
        </w:tc>
        <w:tc>
          <w:tcPr>
            <w:tcW w:type="dxa" w:w="1481"/>
            <w:vAlign w:val="center"/>
            <w:shd w:fill="355B83"/>
          </w:tcPr>
          <w:p>
            <w:pPr>
              <w:spacing w:after="0"/>
            </w:pPr>
            <w:r/>
            <w:r>
              <w:rPr>
                <w:rFonts w:ascii="Arial" w:hAnsi="Arial" w:eastAsia="Microsoft YaHei"/>
                <w:b/>
                <w:color w:val="FFFFFF"/>
                <w:sz w:val="13"/>
              </w:rPr>
              <w:t>确认</w:t>
            </w:r>
          </w:p>
        </w:tc>
        <w:tc>
          <w:tcPr>
            <w:tcW w:type="dxa" w:w="1481"/>
            <w:vAlign w:val="center"/>
            <w:shd w:fill="355B83"/>
          </w:tcPr>
          <w:p>
            <w:pPr>
              <w:spacing w:after="0"/>
            </w:pPr>
            <w:r/>
            <w:r>
              <w:rPr>
                <w:rFonts w:ascii="Arial" w:hAnsi="Arial" w:eastAsia="Microsoft YaHei"/>
                <w:b/>
                <w:color w:val="FFFFFF"/>
                <w:sz w:val="13"/>
              </w:rPr>
              <w:t>正式可用</w:t>
            </w:r>
          </w:p>
        </w:tc>
        <w:tc>
          <w:tcPr>
            <w:tcW w:type="dxa" w:w="1481"/>
            <w:vAlign w:val="center"/>
            <w:shd w:fill="355B83"/>
          </w:tcPr>
          <w:p>
            <w:pPr>
              <w:spacing w:after="0"/>
            </w:pPr>
            <w:r/>
            <w:r>
              <w:rPr>
                <w:rFonts w:ascii="Arial" w:hAnsi="Arial" w:eastAsia="Microsoft YaHei"/>
                <w:b/>
                <w:color w:val="FFFFFF"/>
                <w:sz w:val="13"/>
              </w:rPr>
              <w:t>影响范围</w:t>
            </w:r>
          </w:p>
        </w:tc>
      </w:tr>
      <w:tr>
        <w:trPr>
          <w:cantSplit w:val="1"/>
        </w:trPr>
        <w:tc>
          <w:tcPr>
            <w:tcW w:type="dxa" w:w="1481"/>
            <w:vAlign w:val="center"/>
          </w:tcPr>
          <w:p>
            <w:pPr>
              <w:spacing w:after="0"/>
            </w:pPr>
            <w:r/>
            <w:r>
              <w:rPr>
                <w:rFonts w:ascii="Arial" w:hAnsi="Arial" w:eastAsia="Microsoft YaHei"/>
                <w:b w:val="0"/>
                <w:sz w:val="13"/>
              </w:rPr>
              <w:t>工程等级</w:t>
            </w:r>
          </w:p>
        </w:tc>
        <w:tc>
          <w:tcPr>
            <w:tcW w:type="dxa" w:w="1481"/>
            <w:vAlign w:val="center"/>
          </w:tcPr>
          <w:p>
            <w:pPr>
              <w:spacing w:after="0"/>
            </w:pPr>
            <w:r/>
            <w:r>
              <w:rPr>
                <w:rFonts w:ascii="Arial" w:hAnsi="Arial" w:eastAsia="Microsoft YaHei"/>
                <w:b w:val="0"/>
                <w:sz w:val="13"/>
              </w:rPr>
              <w:t>二级</w:t>
            </w:r>
          </w:p>
        </w:tc>
        <w:tc>
          <w:tcPr>
            <w:tcW w:type="dxa" w:w="1481"/>
            <w:vAlign w:val="center"/>
          </w:tcPr>
          <w:p>
            <w:pPr>
              <w:spacing w:after="0"/>
            </w:pPr>
            <w:r/>
            <w:r>
              <w:rPr>
                <w:rFonts w:ascii="Arial" w:hAnsi="Arial" w:eastAsia="Microsoft YaHei"/>
                <w:b w:val="0"/>
                <w:sz w:val="13"/>
              </w:rPr>
              <w:t>—</w:t>
            </w:r>
          </w:p>
        </w:tc>
        <w:tc>
          <w:tcPr>
            <w:tcW w:type="dxa" w:w="1481"/>
            <w:vAlign w:val="center"/>
          </w:tcPr>
          <w:p>
            <w:pPr>
              <w:spacing w:after="0"/>
            </w:pPr>
            <w:r/>
            <w:r>
              <w:rPr>
                <w:rFonts w:ascii="Arial" w:hAnsi="Arial" w:eastAsia="Microsoft YaHei"/>
                <w:b w:val="0"/>
                <w:sz w:val="13"/>
              </w:rPr>
              <w:t>project_approved</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规则适用性、安全储备、审签</w:t>
            </w:r>
          </w:p>
        </w:tc>
      </w:tr>
      <w:tr>
        <w:trPr>
          <w:cantSplit w:val="1"/>
        </w:trPr>
        <w:tc>
          <w:tcPr>
            <w:tcW w:type="dxa" w:w="1481"/>
            <w:vAlign w:val="center"/>
          </w:tcPr>
          <w:p>
            <w:pPr>
              <w:spacing w:after="0"/>
            </w:pPr>
            <w:r/>
            <w:r>
              <w:rPr>
                <w:rFonts w:ascii="Arial" w:hAnsi="Arial" w:eastAsia="Microsoft YaHei"/>
                <w:b w:val="0"/>
                <w:sz w:val="13"/>
              </w:rPr>
              <w:t>基坑安全等级</w:t>
            </w:r>
          </w:p>
        </w:tc>
        <w:tc>
          <w:tcPr>
            <w:tcW w:type="dxa" w:w="1481"/>
            <w:vAlign w:val="center"/>
          </w:tcPr>
          <w:p>
            <w:pPr>
              <w:spacing w:after="0"/>
            </w:pPr>
            <w:r/>
            <w:r>
              <w:rPr>
                <w:rFonts w:ascii="Arial" w:hAnsi="Arial" w:eastAsia="Microsoft YaHei"/>
                <w:b w:val="0"/>
                <w:sz w:val="13"/>
              </w:rPr>
              <w:t>二级</w:t>
            </w:r>
          </w:p>
        </w:tc>
        <w:tc>
          <w:tcPr>
            <w:tcW w:type="dxa" w:w="1481"/>
            <w:vAlign w:val="center"/>
          </w:tcPr>
          <w:p>
            <w:pPr>
              <w:spacing w:after="0"/>
            </w:pPr>
            <w:r/>
            <w:r>
              <w:rPr>
                <w:rFonts w:ascii="Arial" w:hAnsi="Arial" w:eastAsia="Microsoft YaHei"/>
                <w:b w:val="0"/>
                <w:sz w:val="13"/>
              </w:rPr>
              <w:t>—</w:t>
            </w:r>
          </w:p>
        </w:tc>
        <w:tc>
          <w:tcPr>
            <w:tcW w:type="dxa" w:w="1481"/>
            <w:vAlign w:val="center"/>
          </w:tcPr>
          <w:p>
            <w:pPr>
              <w:spacing w:after="0"/>
            </w:pPr>
            <w:r/>
            <w:r>
              <w:rPr>
                <w:rFonts w:ascii="Arial" w:hAnsi="Arial" w:eastAsia="Microsoft YaHei"/>
                <w:b w:val="0"/>
                <w:sz w:val="13"/>
              </w:rPr>
              <w:t>project_approved</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荷载组合、变形限值、稳定限值</w:t>
            </w:r>
          </w:p>
        </w:tc>
      </w:tr>
      <w:tr>
        <w:trPr>
          <w:cantSplit w:val="1"/>
        </w:trPr>
        <w:tc>
          <w:tcPr>
            <w:tcW w:type="dxa" w:w="1481"/>
            <w:vAlign w:val="center"/>
          </w:tcPr>
          <w:p>
            <w:pPr>
              <w:spacing w:after="0"/>
            </w:pPr>
            <w:r/>
            <w:r>
              <w:rPr>
                <w:rFonts w:ascii="Arial" w:hAnsi="Arial" w:eastAsia="Microsoft YaHei"/>
                <w:b w:val="0"/>
                <w:sz w:val="13"/>
              </w:rPr>
              <w:t>结构重要性系数</w:t>
            </w:r>
          </w:p>
        </w:tc>
        <w:tc>
          <w:tcPr>
            <w:tcW w:type="dxa" w:w="1481"/>
            <w:vAlign w:val="center"/>
          </w:tcPr>
          <w:p>
            <w:pPr>
              <w:spacing w:after="0"/>
            </w:pPr>
            <w:r/>
            <w:r>
              <w:rPr>
                <w:rFonts w:ascii="Arial" w:hAnsi="Arial" w:eastAsia="Microsoft YaHei"/>
                <w:b w:val="0"/>
                <w:sz w:val="13"/>
              </w:rPr>
              <w:t>1</w:t>
            </w:r>
          </w:p>
        </w:tc>
        <w:tc>
          <w:tcPr>
            <w:tcW w:type="dxa" w:w="1481"/>
            <w:vAlign w:val="center"/>
          </w:tcPr>
          <w:p>
            <w:pPr>
              <w:spacing w:after="0"/>
            </w:pPr>
            <w:r/>
            <w:r>
              <w:rPr>
                <w:rFonts w:ascii="Arial" w:hAnsi="Arial" w:eastAsia="Microsoft YaHei"/>
                <w:b w:val="0"/>
                <w:sz w:val="13"/>
              </w:rPr>
              <w:t>—</w:t>
            </w:r>
          </w:p>
        </w:tc>
        <w:tc>
          <w:tcPr>
            <w:tcW w:type="dxa" w:w="1481"/>
            <w:vAlign w:val="center"/>
          </w:tcPr>
          <w:p>
            <w:pPr>
              <w:spacing w:after="0"/>
            </w:pPr>
            <w:r/>
            <w:r>
              <w:rPr>
                <w:rFonts w:ascii="Arial" w:hAnsi="Arial" w:eastAsia="Microsoft YaHei"/>
                <w:b w:val="0"/>
                <w:sz w:val="13"/>
              </w:rPr>
              <w:t>standard_value</w:t>
            </w:r>
          </w:p>
        </w:tc>
        <w:tc>
          <w:tcPr>
            <w:tcW w:type="dxa" w:w="1481"/>
            <w:vAlign w:val="center"/>
          </w:tcPr>
          <w:p>
            <w:pPr>
              <w:spacing w:after="0"/>
            </w:pPr>
            <w:r/>
            <w:r>
              <w:rPr>
                <w:rFonts w:ascii="Arial" w:hAnsi="Arial" w:eastAsia="Microsoft YaHei"/>
                <w:b w:val="0"/>
                <w:sz w:val="13"/>
              </w:rPr>
              <w:t>confirmed</w:t>
            </w:r>
          </w:p>
        </w:tc>
        <w:tc>
          <w:tcPr>
            <w:tcW w:type="dxa" w:w="1481"/>
            <w:vAlign w:val="center"/>
          </w:tcPr>
          <w:p>
            <w:pPr>
              <w:spacing w:after="0"/>
            </w:pPr>
            <w:r/>
            <w:r>
              <w:rPr>
                <w:rFonts w:ascii="Arial" w:hAnsi="Arial" w:eastAsia="Microsoft YaHei"/>
                <w:b w:val="0"/>
                <w:sz w:val="13"/>
              </w:rPr>
              <w:t>是</w:t>
            </w:r>
          </w:p>
        </w:tc>
        <w:tc>
          <w:tcPr>
            <w:tcW w:type="dxa" w:w="1481"/>
            <w:vAlign w:val="center"/>
          </w:tcPr>
          <w:p>
            <w:pPr>
              <w:spacing w:after="0"/>
            </w:pPr>
            <w:r/>
            <w:r>
              <w:rPr>
                <w:rFonts w:ascii="Arial" w:hAnsi="Arial" w:eastAsia="Microsoft YaHei"/>
                <w:b w:val="0"/>
                <w:sz w:val="13"/>
              </w:rPr>
              <w:t>墙体内力、支撑轴力、构件设计</w:t>
            </w:r>
          </w:p>
        </w:tc>
      </w:tr>
      <w:tr>
        <w:trPr>
          <w:cantSplit w:val="1"/>
        </w:trPr>
        <w:tc>
          <w:tcPr>
            <w:tcW w:type="dxa" w:w="1481"/>
            <w:vAlign w:val="center"/>
          </w:tcPr>
          <w:p>
            <w:pPr>
              <w:spacing w:after="0"/>
            </w:pPr>
            <w:r/>
            <w:r>
              <w:rPr>
                <w:rFonts w:ascii="Arial" w:hAnsi="Arial" w:eastAsia="Microsoft YaHei"/>
                <w:b w:val="0"/>
                <w:sz w:val="13"/>
              </w:rPr>
              <w:t>坑边附加荷载</w:t>
            </w:r>
          </w:p>
        </w:tc>
        <w:tc>
          <w:tcPr>
            <w:tcW w:type="dxa" w:w="1481"/>
            <w:vAlign w:val="center"/>
          </w:tcPr>
          <w:p>
            <w:pPr>
              <w:spacing w:after="0"/>
            </w:pPr>
            <w:r/>
            <w:r>
              <w:rPr>
                <w:rFonts w:ascii="Arial" w:hAnsi="Arial" w:eastAsia="Microsoft YaHei"/>
                <w:b w:val="0"/>
                <w:sz w:val="13"/>
              </w:rPr>
              <w:t>20</w:t>
            </w:r>
          </w:p>
        </w:tc>
        <w:tc>
          <w:tcPr>
            <w:tcW w:type="dxa" w:w="1481"/>
            <w:vAlign w:val="center"/>
          </w:tcPr>
          <w:p>
            <w:pPr>
              <w:spacing w:after="0"/>
            </w:pPr>
            <w:r/>
            <w:r>
              <w:rPr>
                <w:rFonts w:ascii="Arial" w:hAnsi="Arial" w:eastAsia="Microsoft YaHei"/>
                <w:b w:val="0"/>
                <w:sz w:val="13"/>
              </w:rPr>
              <w:t>kPa</w:t>
            </w:r>
          </w:p>
        </w:tc>
        <w:tc>
          <w:tcPr>
            <w:tcW w:type="dxa" w:w="1481"/>
            <w:vAlign w:val="center"/>
          </w:tcPr>
          <w:p>
            <w:pPr>
              <w:spacing w:after="0"/>
            </w:pPr>
            <w:r/>
            <w:r>
              <w:rPr>
                <w:rFonts w:ascii="Arial" w:hAnsi="Arial" w:eastAsia="Microsoft YaHei"/>
                <w:b w:val="0"/>
                <w:sz w:val="13"/>
              </w:rPr>
              <w:t>software_suggestion</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土压力、墙体位移、支撑轴力</w:t>
            </w:r>
          </w:p>
        </w:tc>
      </w:tr>
      <w:tr>
        <w:trPr>
          <w:cantSplit w:val="1"/>
        </w:trPr>
        <w:tc>
          <w:tcPr>
            <w:tcW w:type="dxa" w:w="1481"/>
            <w:vAlign w:val="center"/>
          </w:tcPr>
          <w:p>
            <w:pPr>
              <w:spacing w:after="0"/>
            </w:pPr>
            <w:r/>
            <w:r>
              <w:rPr>
                <w:rFonts w:ascii="Arial" w:hAnsi="Arial" w:eastAsia="Microsoft YaHei"/>
                <w:b w:val="0"/>
                <w:sz w:val="13"/>
              </w:rPr>
              <w:t>设计地下水位</w:t>
            </w:r>
          </w:p>
        </w:tc>
        <w:tc>
          <w:tcPr>
            <w:tcW w:type="dxa" w:w="1481"/>
            <w:vAlign w:val="center"/>
          </w:tcPr>
          <w:p>
            <w:pPr>
              <w:spacing w:after="0"/>
            </w:pPr>
            <w:r/>
            <w:r>
              <w:rPr>
                <w:rFonts w:ascii="Arial" w:hAnsi="Arial" w:eastAsia="Microsoft YaHei"/>
                <w:b w:val="0"/>
                <w:sz w:val="13"/>
              </w:rPr>
              <w:t>-1.5</w:t>
            </w:r>
          </w:p>
        </w:tc>
        <w:tc>
          <w:tcPr>
            <w:tcW w:type="dxa" w:w="1481"/>
            <w:vAlign w:val="center"/>
          </w:tcPr>
          <w:p>
            <w:pPr>
              <w:spacing w:after="0"/>
            </w:pPr>
            <w:r/>
            <w:r>
              <w:rPr>
                <w:rFonts w:ascii="Arial" w:hAnsi="Arial" w:eastAsia="Microsoft YaHei"/>
                <w:b w:val="0"/>
                <w:sz w:val="13"/>
              </w:rPr>
              <w:t>m</w:t>
            </w:r>
          </w:p>
        </w:tc>
        <w:tc>
          <w:tcPr>
            <w:tcW w:type="dxa" w:w="1481"/>
            <w:vAlign w:val="center"/>
          </w:tcPr>
          <w:p>
            <w:pPr>
              <w:spacing w:after="0"/>
            </w:pPr>
            <w:r/>
            <w:r>
              <w:rPr>
                <w:rFonts w:ascii="Arial" w:hAnsi="Arial" w:eastAsia="Microsoft YaHei"/>
                <w:b w:val="0"/>
                <w:sz w:val="13"/>
              </w:rPr>
              <w:t>software_suggestion</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水压力、渗流、突涌、墙体内力</w:t>
            </w:r>
          </w:p>
        </w:tc>
      </w:tr>
      <w:tr>
        <w:trPr>
          <w:cantSplit w:val="1"/>
        </w:trPr>
        <w:tc>
          <w:tcPr>
            <w:tcW w:type="dxa" w:w="1481"/>
            <w:vAlign w:val="center"/>
          </w:tcPr>
          <w:p>
            <w:pPr>
              <w:spacing w:after="0"/>
            </w:pPr>
            <w:r/>
            <w:r>
              <w:rPr>
                <w:rFonts w:ascii="Arial" w:hAnsi="Arial" w:eastAsia="Microsoft YaHei"/>
                <w:b w:val="0"/>
                <w:sz w:val="13"/>
              </w:rPr>
              <w:t>坑内控制水位</w:t>
            </w:r>
          </w:p>
        </w:tc>
        <w:tc>
          <w:tcPr>
            <w:tcW w:type="dxa" w:w="1481"/>
            <w:vAlign w:val="center"/>
          </w:tcPr>
          <w:p>
            <w:pPr>
              <w:spacing w:after="0"/>
            </w:pPr>
            <w:r/>
            <w:r>
              <w:rPr>
                <w:rFonts w:ascii="Arial" w:hAnsi="Arial" w:eastAsia="Microsoft YaHei"/>
                <w:b w:val="0"/>
                <w:sz w:val="13"/>
              </w:rPr>
              <w:t>-</w:t>
            </w:r>
          </w:p>
        </w:tc>
        <w:tc>
          <w:tcPr>
            <w:tcW w:type="dxa" w:w="1481"/>
            <w:vAlign w:val="center"/>
          </w:tcPr>
          <w:p>
            <w:pPr>
              <w:spacing w:after="0"/>
            </w:pPr>
            <w:r/>
            <w:r>
              <w:rPr>
                <w:rFonts w:ascii="Arial" w:hAnsi="Arial" w:eastAsia="Microsoft YaHei"/>
                <w:b w:val="0"/>
                <w:sz w:val="13"/>
              </w:rPr>
              <w:t>m</w:t>
            </w:r>
          </w:p>
        </w:tc>
        <w:tc>
          <w:tcPr>
            <w:tcW w:type="dxa" w:w="1481"/>
            <w:vAlign w:val="center"/>
          </w:tcPr>
          <w:p>
            <w:pPr>
              <w:spacing w:after="0"/>
            </w:pPr>
            <w:r/>
            <w:r>
              <w:rPr>
                <w:rFonts w:ascii="Arial" w:hAnsi="Arial" w:eastAsia="Microsoft YaHei"/>
                <w:b w:val="0"/>
                <w:sz w:val="13"/>
              </w:rPr>
              <w:t>project_approved</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水压力、降水、稳定</w:t>
            </w:r>
          </w:p>
        </w:tc>
      </w:tr>
      <w:tr>
        <w:trPr>
          <w:cantSplit w:val="1"/>
        </w:trPr>
        <w:tc>
          <w:tcPr>
            <w:tcW w:type="dxa" w:w="1481"/>
            <w:vAlign w:val="center"/>
          </w:tcPr>
          <w:p>
            <w:pPr>
              <w:spacing w:after="0"/>
            </w:pPr>
            <w:r/>
            <w:r>
              <w:rPr>
                <w:rFonts w:ascii="Arial" w:hAnsi="Arial" w:eastAsia="Microsoft YaHei"/>
                <w:b w:val="0"/>
                <w:sz w:val="13"/>
              </w:rPr>
              <w:t>支撑初始间距</w:t>
            </w:r>
          </w:p>
        </w:tc>
        <w:tc>
          <w:tcPr>
            <w:tcW w:type="dxa" w:w="1481"/>
            <w:vAlign w:val="center"/>
          </w:tcPr>
          <w:p>
            <w:pPr>
              <w:spacing w:after="0"/>
            </w:pPr>
            <w:r/>
            <w:r>
              <w:rPr>
                <w:rFonts w:ascii="Arial" w:hAnsi="Arial" w:eastAsia="Microsoft YaHei"/>
                <w:b w:val="0"/>
                <w:sz w:val="13"/>
              </w:rPr>
              <w:t>5</w:t>
            </w:r>
          </w:p>
        </w:tc>
        <w:tc>
          <w:tcPr>
            <w:tcW w:type="dxa" w:w="1481"/>
            <w:vAlign w:val="center"/>
          </w:tcPr>
          <w:p>
            <w:pPr>
              <w:spacing w:after="0"/>
            </w:pPr>
            <w:r/>
            <w:r>
              <w:rPr>
                <w:rFonts w:ascii="Arial" w:hAnsi="Arial" w:eastAsia="Microsoft YaHei"/>
                <w:b w:val="0"/>
                <w:sz w:val="13"/>
              </w:rPr>
              <w:t>m</w:t>
            </w:r>
          </w:p>
        </w:tc>
        <w:tc>
          <w:tcPr>
            <w:tcW w:type="dxa" w:w="1481"/>
            <w:vAlign w:val="center"/>
          </w:tcPr>
          <w:p>
            <w:pPr>
              <w:spacing w:after="0"/>
            </w:pPr>
            <w:r/>
            <w:r>
              <w:rPr>
                <w:rFonts w:ascii="Arial" w:hAnsi="Arial" w:eastAsia="Microsoft YaHei"/>
                <w:b w:val="0"/>
                <w:sz w:val="13"/>
              </w:rPr>
              <w:t>enterprise_standard</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方案搜索、围檩跨度、支撑数量</w:t>
            </w:r>
          </w:p>
        </w:tc>
      </w:tr>
      <w:tr>
        <w:trPr>
          <w:cantSplit w:val="1"/>
        </w:trPr>
        <w:tc>
          <w:tcPr>
            <w:tcW w:type="dxa" w:w="1481"/>
            <w:vAlign w:val="center"/>
          </w:tcPr>
          <w:p>
            <w:pPr>
              <w:spacing w:after="0"/>
            </w:pPr>
            <w:r/>
            <w:r>
              <w:rPr>
                <w:rFonts w:ascii="Arial" w:hAnsi="Arial" w:eastAsia="Microsoft YaHei"/>
                <w:b w:val="0"/>
                <w:sz w:val="13"/>
              </w:rPr>
              <w:t>直撑最大建议跨度</w:t>
            </w:r>
          </w:p>
        </w:tc>
        <w:tc>
          <w:tcPr>
            <w:tcW w:type="dxa" w:w="1481"/>
            <w:vAlign w:val="center"/>
          </w:tcPr>
          <w:p>
            <w:pPr>
              <w:spacing w:after="0"/>
            </w:pPr>
            <w:r/>
            <w:r>
              <w:rPr>
                <w:rFonts w:ascii="Arial" w:hAnsi="Arial" w:eastAsia="Microsoft YaHei"/>
                <w:b w:val="0"/>
                <w:sz w:val="13"/>
              </w:rPr>
              <w:t>24</w:t>
            </w:r>
          </w:p>
        </w:tc>
        <w:tc>
          <w:tcPr>
            <w:tcW w:type="dxa" w:w="1481"/>
            <w:vAlign w:val="center"/>
          </w:tcPr>
          <w:p>
            <w:pPr>
              <w:spacing w:after="0"/>
            </w:pPr>
            <w:r/>
            <w:r>
              <w:rPr>
                <w:rFonts w:ascii="Arial" w:hAnsi="Arial" w:eastAsia="Microsoft YaHei"/>
                <w:b w:val="0"/>
                <w:sz w:val="13"/>
              </w:rPr>
              <w:t>m</w:t>
            </w:r>
          </w:p>
        </w:tc>
        <w:tc>
          <w:tcPr>
            <w:tcW w:type="dxa" w:w="1481"/>
            <w:vAlign w:val="center"/>
          </w:tcPr>
          <w:p>
            <w:pPr>
              <w:spacing w:after="0"/>
            </w:pPr>
            <w:r/>
            <w:r>
              <w:rPr>
                <w:rFonts w:ascii="Arial" w:hAnsi="Arial" w:eastAsia="Microsoft YaHei"/>
                <w:b w:val="0"/>
                <w:sz w:val="13"/>
              </w:rPr>
              <w:t>enterprise_standard</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体系选择、立柱设置、构件稳定</w:t>
            </w:r>
          </w:p>
        </w:tc>
      </w:tr>
      <w:tr>
        <w:trPr>
          <w:cantSplit w:val="1"/>
        </w:trPr>
        <w:tc>
          <w:tcPr>
            <w:tcW w:type="dxa" w:w="1481"/>
            <w:vAlign w:val="center"/>
          </w:tcPr>
          <w:p>
            <w:pPr>
              <w:spacing w:after="0"/>
            </w:pPr>
            <w:r/>
            <w:r>
              <w:rPr>
                <w:rFonts w:ascii="Arial" w:hAnsi="Arial" w:eastAsia="Microsoft YaHei"/>
                <w:b w:val="0"/>
                <w:sz w:val="13"/>
              </w:rPr>
              <w:t>围檩支点间距控制值</w:t>
            </w:r>
          </w:p>
        </w:tc>
        <w:tc>
          <w:tcPr>
            <w:tcW w:type="dxa" w:w="1481"/>
            <w:vAlign w:val="center"/>
          </w:tcPr>
          <w:p>
            <w:pPr>
              <w:spacing w:after="0"/>
            </w:pPr>
            <w:r/>
            <w:r>
              <w:rPr>
                <w:rFonts w:ascii="Arial" w:hAnsi="Arial" w:eastAsia="Microsoft YaHei"/>
                <w:b w:val="0"/>
                <w:sz w:val="13"/>
              </w:rPr>
              <w:t>7.5</w:t>
            </w:r>
          </w:p>
        </w:tc>
        <w:tc>
          <w:tcPr>
            <w:tcW w:type="dxa" w:w="1481"/>
            <w:vAlign w:val="center"/>
          </w:tcPr>
          <w:p>
            <w:pPr>
              <w:spacing w:after="0"/>
            </w:pPr>
            <w:r/>
            <w:r>
              <w:rPr>
                <w:rFonts w:ascii="Arial" w:hAnsi="Arial" w:eastAsia="Microsoft YaHei"/>
                <w:b w:val="0"/>
                <w:sz w:val="13"/>
              </w:rPr>
              <w:t>m</w:t>
            </w:r>
          </w:p>
        </w:tc>
        <w:tc>
          <w:tcPr>
            <w:tcW w:type="dxa" w:w="1481"/>
            <w:vAlign w:val="center"/>
          </w:tcPr>
          <w:p>
            <w:pPr>
              <w:spacing w:after="0"/>
            </w:pPr>
            <w:r/>
            <w:r>
              <w:rPr>
                <w:rFonts w:ascii="Arial" w:hAnsi="Arial" w:eastAsia="Microsoft YaHei"/>
                <w:b w:val="0"/>
                <w:sz w:val="13"/>
              </w:rPr>
              <w:t>project_approved</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围檩内力、支撑布置</w:t>
            </w:r>
          </w:p>
        </w:tc>
      </w:tr>
      <w:tr>
        <w:trPr>
          <w:cantSplit w:val="1"/>
        </w:trPr>
        <w:tc>
          <w:tcPr>
            <w:tcW w:type="dxa" w:w="1481"/>
            <w:vAlign w:val="center"/>
          </w:tcPr>
          <w:p>
            <w:pPr>
              <w:spacing w:after="0"/>
            </w:pPr>
            <w:r/>
            <w:r>
              <w:rPr>
                <w:rFonts w:ascii="Arial" w:hAnsi="Arial" w:eastAsia="Microsoft YaHei"/>
                <w:b w:val="0"/>
                <w:sz w:val="13"/>
              </w:rPr>
              <w:t>正式设计最低分析等级</w:t>
            </w:r>
          </w:p>
        </w:tc>
        <w:tc>
          <w:tcPr>
            <w:tcW w:type="dxa" w:w="1481"/>
            <w:vAlign w:val="center"/>
          </w:tcPr>
          <w:p>
            <w:pPr>
              <w:spacing w:after="0"/>
            </w:pPr>
            <w:r/>
            <w:r>
              <w:rPr>
                <w:rFonts w:ascii="Arial" w:hAnsi="Arial" w:eastAsia="Microsoft YaHei"/>
                <w:b w:val="0"/>
                <w:sz w:val="13"/>
              </w:rPr>
              <w:t>L2</w:t>
            </w:r>
          </w:p>
        </w:tc>
        <w:tc>
          <w:tcPr>
            <w:tcW w:type="dxa" w:w="1481"/>
            <w:vAlign w:val="center"/>
          </w:tcPr>
          <w:p>
            <w:pPr>
              <w:spacing w:after="0"/>
            </w:pPr>
            <w:r/>
            <w:r>
              <w:rPr>
                <w:rFonts w:ascii="Arial" w:hAnsi="Arial" w:eastAsia="Microsoft YaHei"/>
                <w:b w:val="0"/>
                <w:sz w:val="13"/>
              </w:rPr>
              <w:t>—</w:t>
            </w:r>
          </w:p>
        </w:tc>
        <w:tc>
          <w:tcPr>
            <w:tcW w:type="dxa" w:w="1481"/>
            <w:vAlign w:val="center"/>
          </w:tcPr>
          <w:p>
            <w:pPr>
              <w:spacing w:after="0"/>
            </w:pPr>
            <w:r/>
            <w:r>
              <w:rPr>
                <w:rFonts w:ascii="Arial" w:hAnsi="Arial" w:eastAsia="Microsoft YaHei"/>
                <w:b w:val="0"/>
                <w:sz w:val="13"/>
              </w:rPr>
              <w:t>enterprise_standard</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计算门禁、交付资格</w:t>
            </w:r>
          </w:p>
        </w:tc>
      </w:tr>
      <w:tr>
        <w:trPr>
          <w:cantSplit w:val="1"/>
        </w:trPr>
        <w:tc>
          <w:tcPr>
            <w:tcW w:type="dxa" w:w="1481"/>
            <w:vAlign w:val="center"/>
          </w:tcPr>
          <w:p>
            <w:pPr>
              <w:spacing w:after="0"/>
            </w:pPr>
            <w:r/>
            <w:r>
              <w:rPr>
                <w:rFonts w:ascii="Arial" w:hAnsi="Arial" w:eastAsia="Microsoft YaHei"/>
                <w:b w:val="0"/>
                <w:sz w:val="13"/>
              </w:rPr>
              <w:t>基坑开挖深度</w:t>
            </w:r>
          </w:p>
        </w:tc>
        <w:tc>
          <w:tcPr>
            <w:tcW w:type="dxa" w:w="1481"/>
            <w:vAlign w:val="center"/>
          </w:tcPr>
          <w:p>
            <w:pPr>
              <w:spacing w:after="0"/>
            </w:pPr>
            <w:r/>
            <w:r>
              <w:rPr>
                <w:rFonts w:ascii="Arial" w:hAnsi="Arial" w:eastAsia="Microsoft YaHei"/>
                <w:b w:val="0"/>
                <w:sz w:val="13"/>
              </w:rPr>
              <w:t>16</w:t>
            </w:r>
          </w:p>
        </w:tc>
        <w:tc>
          <w:tcPr>
            <w:tcW w:type="dxa" w:w="1481"/>
            <w:vAlign w:val="center"/>
          </w:tcPr>
          <w:p>
            <w:pPr>
              <w:spacing w:after="0"/>
            </w:pPr>
            <w:r/>
            <w:r>
              <w:rPr>
                <w:rFonts w:ascii="Arial" w:hAnsi="Arial" w:eastAsia="Microsoft YaHei"/>
                <w:b w:val="0"/>
                <w:sz w:val="13"/>
              </w:rPr>
              <w:t>m</w:t>
            </w:r>
          </w:p>
        </w:tc>
        <w:tc>
          <w:tcPr>
            <w:tcW w:type="dxa" w:w="1481"/>
            <w:vAlign w:val="center"/>
          </w:tcPr>
          <w:p>
            <w:pPr>
              <w:spacing w:after="0"/>
            </w:pPr>
            <w:r/>
            <w:r>
              <w:rPr>
                <w:rFonts w:ascii="Arial" w:hAnsi="Arial" w:eastAsia="Microsoft YaHei"/>
                <w:b w:val="0"/>
                <w:sz w:val="13"/>
              </w:rPr>
              <w:t>derived</w:t>
            </w:r>
          </w:p>
        </w:tc>
        <w:tc>
          <w:tcPr>
            <w:tcW w:type="dxa" w:w="1481"/>
            <w:vAlign w:val="center"/>
          </w:tcPr>
          <w:p>
            <w:pPr>
              <w:spacing w:after="0"/>
            </w:pPr>
            <w:r/>
            <w:r>
              <w:rPr>
                <w:rFonts w:ascii="Arial" w:hAnsi="Arial" w:eastAsia="Microsoft YaHei"/>
                <w:b w:val="0"/>
                <w:sz w:val="13"/>
              </w:rPr>
              <w:t>confirmed</w:t>
            </w:r>
          </w:p>
        </w:tc>
        <w:tc>
          <w:tcPr>
            <w:tcW w:type="dxa" w:w="1481"/>
            <w:vAlign w:val="center"/>
          </w:tcPr>
          <w:p>
            <w:pPr>
              <w:spacing w:after="0"/>
            </w:pPr>
            <w:r/>
            <w:r>
              <w:rPr>
                <w:rFonts w:ascii="Arial" w:hAnsi="Arial" w:eastAsia="Microsoft YaHei"/>
                <w:b w:val="0"/>
                <w:sz w:val="13"/>
              </w:rPr>
              <w:t>是</w:t>
            </w:r>
          </w:p>
        </w:tc>
        <w:tc>
          <w:tcPr>
            <w:tcW w:type="dxa" w:w="1481"/>
            <w:vAlign w:val="center"/>
          </w:tcPr>
          <w:p>
            <w:pPr>
              <w:spacing w:after="0"/>
            </w:pPr>
            <w:r/>
            <w:r>
              <w:rPr>
                <w:rFonts w:ascii="Arial" w:hAnsi="Arial" w:eastAsia="Microsoft YaHei"/>
                <w:b w:val="0"/>
                <w:sz w:val="13"/>
              </w:rPr>
              <w:t>所有设计阶段</w:t>
            </w:r>
          </w:p>
        </w:tc>
      </w:tr>
      <w:tr>
        <w:trPr>
          <w:cantSplit w:val="1"/>
        </w:trPr>
        <w:tc>
          <w:tcPr>
            <w:tcW w:type="dxa" w:w="1481"/>
            <w:vAlign w:val="center"/>
          </w:tcPr>
          <w:p>
            <w:pPr>
              <w:spacing w:after="0"/>
            </w:pPr>
            <w:r/>
            <w:r>
              <w:rPr>
                <w:rFonts w:ascii="Arial" w:hAnsi="Arial" w:eastAsia="Microsoft YaHei"/>
                <w:b w:val="0"/>
                <w:sz w:val="13"/>
              </w:rPr>
              <w:t>坑顶标高</w:t>
            </w:r>
          </w:p>
        </w:tc>
        <w:tc>
          <w:tcPr>
            <w:tcW w:type="dxa" w:w="1481"/>
            <w:vAlign w:val="center"/>
          </w:tcPr>
          <w:p>
            <w:pPr>
              <w:spacing w:after="0"/>
            </w:pPr>
            <w:r/>
            <w:r>
              <w:rPr>
                <w:rFonts w:ascii="Arial" w:hAnsi="Arial" w:eastAsia="Microsoft YaHei"/>
                <w:b w:val="0"/>
                <w:sz w:val="13"/>
              </w:rPr>
              <w:t>0</w:t>
            </w:r>
          </w:p>
        </w:tc>
        <w:tc>
          <w:tcPr>
            <w:tcW w:type="dxa" w:w="1481"/>
            <w:vAlign w:val="center"/>
          </w:tcPr>
          <w:p>
            <w:pPr>
              <w:spacing w:after="0"/>
            </w:pPr>
            <w:r/>
            <w:r>
              <w:rPr>
                <w:rFonts w:ascii="Arial" w:hAnsi="Arial" w:eastAsia="Microsoft YaHei"/>
                <w:b w:val="0"/>
                <w:sz w:val="13"/>
              </w:rPr>
              <w:t>m</w:t>
            </w:r>
          </w:p>
        </w:tc>
        <w:tc>
          <w:tcPr>
            <w:tcW w:type="dxa" w:w="1481"/>
            <w:vAlign w:val="center"/>
          </w:tcPr>
          <w:p>
            <w:pPr>
              <w:spacing w:after="0"/>
            </w:pPr>
            <w:r/>
            <w:r>
              <w:rPr>
                <w:rFonts w:ascii="Arial" w:hAnsi="Arial" w:eastAsia="Microsoft YaHei"/>
                <w:b w:val="0"/>
                <w:sz w:val="13"/>
              </w:rPr>
              <w:t>owner_provided</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土压力、施工工况、图纸</w:t>
            </w:r>
          </w:p>
        </w:tc>
      </w:tr>
      <w:tr>
        <w:trPr>
          <w:cantSplit w:val="1"/>
        </w:trPr>
        <w:tc>
          <w:tcPr>
            <w:tcW w:type="dxa" w:w="1481"/>
            <w:vAlign w:val="center"/>
          </w:tcPr>
          <w:p>
            <w:pPr>
              <w:spacing w:after="0"/>
            </w:pPr>
            <w:r/>
            <w:r>
              <w:rPr>
                <w:rFonts w:ascii="Arial" w:hAnsi="Arial" w:eastAsia="Microsoft YaHei"/>
                <w:b w:val="0"/>
                <w:sz w:val="13"/>
              </w:rPr>
              <w:t>坑底标高</w:t>
            </w:r>
          </w:p>
        </w:tc>
        <w:tc>
          <w:tcPr>
            <w:tcW w:type="dxa" w:w="1481"/>
            <w:vAlign w:val="center"/>
          </w:tcPr>
          <w:p>
            <w:pPr>
              <w:spacing w:after="0"/>
            </w:pPr>
            <w:r/>
            <w:r>
              <w:rPr>
                <w:rFonts w:ascii="Arial" w:hAnsi="Arial" w:eastAsia="Microsoft YaHei"/>
                <w:b w:val="0"/>
                <w:sz w:val="13"/>
              </w:rPr>
              <w:t>-16</w:t>
            </w:r>
          </w:p>
        </w:tc>
        <w:tc>
          <w:tcPr>
            <w:tcW w:type="dxa" w:w="1481"/>
            <w:vAlign w:val="center"/>
          </w:tcPr>
          <w:p>
            <w:pPr>
              <w:spacing w:after="0"/>
            </w:pPr>
            <w:r/>
            <w:r>
              <w:rPr>
                <w:rFonts w:ascii="Arial" w:hAnsi="Arial" w:eastAsia="Microsoft YaHei"/>
                <w:b w:val="0"/>
                <w:sz w:val="13"/>
              </w:rPr>
              <w:t>m</w:t>
            </w:r>
          </w:p>
        </w:tc>
        <w:tc>
          <w:tcPr>
            <w:tcW w:type="dxa" w:w="1481"/>
            <w:vAlign w:val="center"/>
          </w:tcPr>
          <w:p>
            <w:pPr>
              <w:spacing w:after="0"/>
            </w:pPr>
            <w:r/>
            <w:r>
              <w:rPr>
                <w:rFonts w:ascii="Arial" w:hAnsi="Arial" w:eastAsia="Microsoft YaHei"/>
                <w:b w:val="0"/>
                <w:sz w:val="13"/>
              </w:rPr>
              <w:t>owner_provided</w:t>
            </w:r>
          </w:p>
        </w:tc>
        <w:tc>
          <w:tcPr>
            <w:tcW w:type="dxa" w:w="1481"/>
            <w:vAlign w:val="center"/>
          </w:tcPr>
          <w:p>
            <w:pPr>
              <w:spacing w:after="0"/>
            </w:pPr>
            <w:r/>
            <w:r>
              <w:rPr>
                <w:rFonts w:ascii="Arial" w:hAnsi="Arial" w:eastAsia="Microsoft YaHei"/>
                <w:b w:val="0"/>
                <w:sz w:val="13"/>
              </w:rPr>
              <w:t>unconfirmed</w:t>
            </w:r>
          </w:p>
        </w:tc>
        <w:tc>
          <w:tcPr>
            <w:tcW w:type="dxa" w:w="1481"/>
            <w:vAlign w:val="center"/>
          </w:tcPr>
          <w:p>
            <w:pPr>
              <w:spacing w:after="0"/>
            </w:pPr>
            <w:r/>
            <w:r>
              <w:rPr>
                <w:rFonts w:ascii="Arial" w:hAnsi="Arial" w:eastAsia="Microsoft YaHei"/>
                <w:b w:val="0"/>
                <w:sz w:val="13"/>
              </w:rPr>
              <w:t>否</w:t>
            </w:r>
          </w:p>
        </w:tc>
        <w:tc>
          <w:tcPr>
            <w:tcW w:type="dxa" w:w="1481"/>
            <w:vAlign w:val="center"/>
          </w:tcPr>
          <w:p>
            <w:pPr>
              <w:spacing w:after="0"/>
            </w:pPr>
            <w:r/>
            <w:r>
              <w:rPr>
                <w:rFonts w:ascii="Arial" w:hAnsi="Arial" w:eastAsia="Microsoft YaHei"/>
                <w:b w:val="0"/>
                <w:sz w:val="13"/>
              </w:rPr>
              <w:t>墙趾、稳定、施工工况</w:t>
            </w:r>
          </w:p>
        </w:tc>
      </w:tr>
    </w:tbl>
    <w:p>
      <w:pPr>
        <w:spacing w:after="0"/>
      </w:pPr>
    </w:p>
    <w:p>
      <w:pPr>
        <w:pStyle w:val="Heading2"/>
      </w:pPr>
      <w:r>
        <w:t>C.2 条文执行证据与方案搜索保证</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规则总数</w:t>
            </w:r>
          </w:p>
        </w:tc>
        <w:tc>
          <w:tcPr>
            <w:tcW w:type="dxa" w:w="2592"/>
            <w:vAlign w:val="center"/>
          </w:tcPr>
          <w:p>
            <w:pPr>
              <w:spacing w:after="0"/>
            </w:pPr>
            <w:r/>
            <w:r>
              <w:rPr>
                <w:rFonts w:ascii="Arial" w:hAnsi="Arial" w:eastAsia="Microsoft YaHei"/>
                <w:b w:val="0"/>
                <w:sz w:val="18"/>
              </w:rPr>
              <w:t>16</w:t>
            </w:r>
          </w:p>
        </w:tc>
        <w:tc>
          <w:tcPr>
            <w:tcW w:type="dxa" w:w="2592"/>
            <w:vAlign w:val="center"/>
            <w:shd w:fill="EAF0F6"/>
          </w:tcPr>
          <w:p>
            <w:pPr>
              <w:spacing w:after="0"/>
            </w:pPr>
            <w:r/>
            <w:r>
              <w:rPr>
                <w:rFonts w:ascii="Arial" w:hAnsi="Arial" w:eastAsia="Microsoft YaHei"/>
                <w:b/>
                <w:sz w:val="17"/>
              </w:rPr>
              <w:t>已执行规则</w:t>
            </w:r>
          </w:p>
        </w:tc>
        <w:tc>
          <w:tcPr>
            <w:tcW w:type="dxa" w:w="2592"/>
            <w:vAlign w:val="center"/>
          </w:tcPr>
          <w:p>
            <w:pPr>
              <w:spacing w:after="0"/>
            </w:pPr>
            <w:r/>
            <w:r>
              <w:rPr>
                <w:rFonts w:ascii="Arial" w:hAnsi="Arial" w:eastAsia="Microsoft YaHei"/>
                <w:b w:val="0"/>
                <w:sz w:val="18"/>
              </w:rPr>
              <w:t>6</w:t>
            </w:r>
          </w:p>
        </w:tc>
      </w:tr>
      <w:tr>
        <w:trPr>
          <w:cantSplit w:val="1"/>
        </w:trPr>
        <w:tc>
          <w:tcPr>
            <w:tcW w:type="dxa" w:w="2592"/>
            <w:vAlign w:val="center"/>
            <w:shd w:fill="EAF0F6"/>
          </w:tcPr>
          <w:p>
            <w:pPr>
              <w:spacing w:after="0"/>
            </w:pPr>
            <w:r/>
            <w:r>
              <w:rPr>
                <w:rFonts w:ascii="Arial" w:hAnsi="Arial" w:eastAsia="Microsoft YaHei"/>
                <w:b/>
                <w:sz w:val="17"/>
              </w:rPr>
              <w:t>自动证据覆盖率</w:t>
            </w:r>
          </w:p>
        </w:tc>
        <w:tc>
          <w:tcPr>
            <w:tcW w:type="dxa" w:w="2592"/>
            <w:vAlign w:val="center"/>
          </w:tcPr>
          <w:p>
            <w:pPr>
              <w:spacing w:after="0"/>
            </w:pPr>
            <w:r/>
            <w:r>
              <w:rPr>
                <w:rFonts w:ascii="Arial" w:hAnsi="Arial" w:eastAsia="Microsoft YaHei"/>
                <w:b w:val="0"/>
                <w:sz w:val="18"/>
              </w:rPr>
              <w:t>0.375</w:t>
            </w:r>
          </w:p>
        </w:tc>
        <w:tc>
          <w:tcPr>
            <w:tcW w:type="dxa" w:w="2592"/>
            <w:vAlign w:val="center"/>
            <w:shd w:fill="EAF0F6"/>
          </w:tcPr>
          <w:p>
            <w:pPr>
              <w:spacing w:after="0"/>
            </w:pPr>
            <w:r/>
            <w:r>
              <w:rPr>
                <w:rFonts w:ascii="Arial" w:hAnsi="Arial" w:eastAsia="Microsoft YaHei"/>
                <w:b/>
                <w:sz w:val="17"/>
              </w:rPr>
              <w:t>候选方案数</w:t>
            </w:r>
          </w:p>
        </w:tc>
        <w:tc>
          <w:tcPr>
            <w:tcW w:type="dxa" w:w="2592"/>
            <w:vAlign w:val="center"/>
          </w:tcPr>
          <w:p>
            <w:pPr>
              <w:spacing w:after="0"/>
            </w:pPr>
            <w:r/>
            <w:r>
              <w:rPr>
                <w:rFonts w:ascii="Arial" w:hAnsi="Arial" w:eastAsia="Microsoft YaHei"/>
                <w:b w:val="0"/>
                <w:sz w:val="18"/>
              </w:rPr>
              <w:t>3</w:t>
            </w:r>
          </w:p>
        </w:tc>
      </w:tr>
      <w:tr>
        <w:trPr>
          <w:cantSplit w:val="1"/>
        </w:trPr>
        <w:tc>
          <w:tcPr>
            <w:tcW w:type="dxa" w:w="2592"/>
            <w:vAlign w:val="center"/>
            <w:shd w:fill="EAF0F6"/>
          </w:tcPr>
          <w:p>
            <w:pPr>
              <w:spacing w:after="0"/>
            </w:pPr>
            <w:r/>
            <w:r>
              <w:rPr>
                <w:rFonts w:ascii="Arial" w:hAnsi="Arial" w:eastAsia="Microsoft YaHei"/>
                <w:b/>
                <w:sz w:val="17"/>
              </w:rPr>
              <w:t>完整计算候选</w:t>
            </w:r>
          </w:p>
        </w:tc>
        <w:tc>
          <w:tcPr>
            <w:tcW w:type="dxa" w:w="2592"/>
            <w:vAlign w:val="center"/>
          </w:tcPr>
          <w:p>
            <w:pPr>
              <w:spacing w:after="0"/>
            </w:pPr>
            <w:r/>
            <w:r>
              <w:rPr>
                <w:rFonts w:ascii="Arial" w:hAnsi="Arial" w:eastAsia="Microsoft YaHei"/>
                <w:b w:val="0"/>
                <w:sz w:val="18"/>
              </w:rPr>
              <w:t>3</w:t>
            </w:r>
          </w:p>
        </w:tc>
        <w:tc>
          <w:tcPr>
            <w:tcW w:type="dxa" w:w="2592"/>
            <w:vAlign w:val="center"/>
            <w:shd w:fill="EAF0F6"/>
          </w:tcPr>
          <w:p>
            <w:pPr>
              <w:spacing w:after="0"/>
            </w:pPr>
            <w:r/>
            <w:r>
              <w:rPr>
                <w:rFonts w:ascii="Arial" w:hAnsi="Arial" w:eastAsia="Microsoft YaHei"/>
                <w:b/>
                <w:sz w:val="17"/>
              </w:rPr>
              <w:t>方案族数量</w:t>
            </w:r>
          </w:p>
        </w:tc>
        <w:tc>
          <w:tcPr>
            <w:tcW w:type="dxa" w:w="2592"/>
            <w:vAlign w:val="center"/>
          </w:tcPr>
          <w:p>
            <w:pPr>
              <w:spacing w:after="0"/>
            </w:pPr>
            <w:r/>
            <w:r>
              <w:rPr>
                <w:rFonts w:ascii="Arial" w:hAnsi="Arial" w:eastAsia="Microsoft YaHei"/>
                <w:b w:val="0"/>
                <w:sz w:val="18"/>
              </w:rPr>
              <w:t>3</w:t>
            </w:r>
          </w:p>
        </w:tc>
      </w:tr>
      <w:tr>
        <w:trPr>
          <w:cantSplit w:val="1"/>
        </w:trPr>
        <w:tc>
          <w:tcPr>
            <w:tcW w:type="dxa" w:w="2592"/>
            <w:vAlign w:val="center"/>
            <w:shd w:fill="EAF0F6"/>
          </w:tcPr>
          <w:p>
            <w:pPr>
              <w:spacing w:after="0"/>
            </w:pPr>
            <w:r/>
            <w:r>
              <w:rPr>
                <w:rFonts w:ascii="Arial" w:hAnsi="Arial" w:eastAsia="Microsoft YaHei"/>
                <w:b/>
                <w:sz w:val="17"/>
              </w:rPr>
              <w:t>采用方案已完整计算</w:t>
            </w:r>
          </w:p>
        </w:tc>
        <w:tc>
          <w:tcPr>
            <w:tcW w:type="dxa" w:w="2592"/>
            <w:vAlign w:val="center"/>
          </w:tcPr>
          <w:p>
            <w:pPr>
              <w:spacing w:after="0"/>
            </w:pPr>
            <w:r/>
            <w:r>
              <w:rPr>
                <w:rFonts w:ascii="Arial" w:hAnsi="Arial" w:eastAsia="Microsoft YaHei"/>
                <w:b w:val="0"/>
                <w:sz w:val="18"/>
              </w:rPr>
              <w:t>是</w:t>
            </w:r>
          </w:p>
        </w:tc>
        <w:tc>
          <w:tcPr>
            <w:tcW w:type="dxa" w:w="2592"/>
            <w:vAlign w:val="center"/>
          </w:tcPr>
          <w:p>
            <w:pPr>
              <w:spacing w:after="0"/>
            </w:pPr>
            <w:r/>
            <w:r>
              <w:rPr>
                <w:rFonts w:ascii="Arial" w:hAnsi="Arial" w:eastAsia="Microsoft YaHei"/>
                <w:b w:val="0"/>
                <w:sz w:val="17"/>
              </w:rPr>
            </w:r>
          </w:p>
        </w:tc>
        <w:tc>
          <w:tcPr>
            <w:tcW w:type="dxa" w:w="2592"/>
            <w:vAlign w:val="center"/>
          </w:tcPr>
          <w:p>
            <w:pPr>
              <w:spacing w:after="0"/>
            </w:pPr>
            <w:r/>
            <w:r>
              <w:rPr>
                <w:rFonts w:ascii="Arial" w:hAnsi="Arial" w:eastAsia="Microsoft YaHei"/>
                <w:b w:val="0"/>
                <w:sz w:val="18"/>
              </w:rPr>
            </w:r>
          </w:p>
        </w:tc>
      </w:tr>
    </w:tbl>
    <w:p>
      <w:pPr>
        <w:spacing w:after="0"/>
      </w:pPr>
    </w:p>
    <w:p>
      <w:r>
        <w:t>规则目录覆盖率只反映软件规则执行证据，不代表标准全文自动审查完成。</w:t>
      </w:r>
    </w:p>
    <w:p>
      <w:pPr>
        <w:pStyle w:val="Heading2"/>
      </w:pPr>
      <w:r>
        <w:t>C.3 逐构件包络、配筋闭环与交付质量</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逐构件包络记录</w:t>
            </w:r>
          </w:p>
        </w:tc>
        <w:tc>
          <w:tcPr>
            <w:tcW w:type="dxa" w:w="2592"/>
            <w:vAlign w:val="center"/>
          </w:tcPr>
          <w:p>
            <w:pPr>
              <w:spacing w:after="0"/>
            </w:pPr>
            <w:r/>
            <w:r>
              <w:rPr>
                <w:rFonts w:ascii="Arial" w:hAnsi="Arial" w:eastAsia="Microsoft YaHei"/>
                <w:b w:val="0"/>
                <w:sz w:val="18"/>
              </w:rPr>
              <w:t>150</w:t>
            </w:r>
          </w:p>
        </w:tc>
        <w:tc>
          <w:tcPr>
            <w:tcW w:type="dxa" w:w="2592"/>
            <w:vAlign w:val="center"/>
            <w:shd w:fill="EAF0F6"/>
          </w:tcPr>
          <w:p>
            <w:pPr>
              <w:spacing w:after="0"/>
            </w:pPr>
            <w:r/>
            <w:r>
              <w:rPr>
                <w:rFonts w:ascii="Arial" w:hAnsi="Arial" w:eastAsia="Microsoft YaHei"/>
                <w:b/>
                <w:sz w:val="17"/>
              </w:rPr>
              <w:t>包络对象数</w:t>
            </w:r>
          </w:p>
        </w:tc>
        <w:tc>
          <w:tcPr>
            <w:tcW w:type="dxa" w:w="2592"/>
            <w:vAlign w:val="center"/>
          </w:tcPr>
          <w:p>
            <w:pPr>
              <w:spacing w:after="0"/>
            </w:pPr>
            <w:r/>
            <w:r>
              <w:rPr>
                <w:rFonts w:ascii="Arial" w:hAnsi="Arial" w:eastAsia="Microsoft YaHei"/>
                <w:b w:val="0"/>
                <w:sz w:val="18"/>
              </w:rPr>
              <w:t>96</w:t>
            </w:r>
          </w:p>
        </w:tc>
      </w:tr>
      <w:tr>
        <w:trPr>
          <w:cantSplit w:val="1"/>
        </w:trPr>
        <w:tc>
          <w:tcPr>
            <w:tcW w:type="dxa" w:w="2592"/>
            <w:vAlign w:val="center"/>
            <w:shd w:fill="EAF0F6"/>
          </w:tcPr>
          <w:p>
            <w:pPr>
              <w:spacing w:after="0"/>
            </w:pPr>
            <w:r/>
            <w:r>
              <w:rPr>
                <w:rFonts w:ascii="Arial" w:hAnsi="Arial" w:eastAsia="Microsoft YaHei"/>
                <w:b/>
                <w:sz w:val="17"/>
              </w:rPr>
              <w:t>配筋检查构件</w:t>
            </w:r>
          </w:p>
        </w:tc>
        <w:tc>
          <w:tcPr>
            <w:tcW w:type="dxa" w:w="2592"/>
            <w:vAlign w:val="center"/>
          </w:tcPr>
          <w:p>
            <w:pPr>
              <w:spacing w:after="0"/>
            </w:pPr>
            <w:r/>
            <w:r>
              <w:rPr>
                <w:rFonts w:ascii="Arial" w:hAnsi="Arial" w:eastAsia="Microsoft YaHei"/>
                <w:b w:val="0"/>
                <w:sz w:val="18"/>
              </w:rPr>
              <w:t>276</w:t>
            </w:r>
          </w:p>
        </w:tc>
        <w:tc>
          <w:tcPr>
            <w:tcW w:type="dxa" w:w="2592"/>
            <w:vAlign w:val="center"/>
            <w:shd w:fill="EAF0F6"/>
          </w:tcPr>
          <w:p>
            <w:pPr>
              <w:spacing w:after="0"/>
            </w:pPr>
            <w:r/>
            <w:r>
              <w:rPr>
                <w:rFonts w:ascii="Arial" w:hAnsi="Arial" w:eastAsia="Microsoft YaHei"/>
                <w:b/>
                <w:sz w:val="17"/>
              </w:rPr>
              <w:t>配筋闭环硬失败</w:t>
            </w:r>
          </w:p>
        </w:tc>
        <w:tc>
          <w:tcPr>
            <w:tcW w:type="dxa" w:w="2592"/>
            <w:vAlign w:val="center"/>
          </w:tcPr>
          <w:p>
            <w:pPr>
              <w:spacing w:after="0"/>
            </w:pPr>
            <w:r/>
            <w:r>
              <w:rPr>
                <w:rFonts w:ascii="Arial" w:hAnsi="Arial" w:eastAsia="Microsoft YaHei"/>
                <w:b w:val="0"/>
                <w:sz w:val="18"/>
              </w:rPr>
              <w:t>0</w:t>
            </w:r>
          </w:p>
        </w:tc>
      </w:tr>
      <w:tr>
        <w:trPr>
          <w:cantSplit w:val="1"/>
        </w:trPr>
        <w:tc>
          <w:tcPr>
            <w:tcW w:type="dxa" w:w="2592"/>
            <w:vAlign w:val="center"/>
            <w:shd w:fill="EAF0F6"/>
          </w:tcPr>
          <w:p>
            <w:pPr>
              <w:spacing w:after="0"/>
            </w:pPr>
            <w:r/>
            <w:r>
              <w:rPr>
                <w:rFonts w:ascii="Arial" w:hAnsi="Arial" w:eastAsia="Microsoft YaHei"/>
                <w:b/>
                <w:sz w:val="17"/>
              </w:rPr>
              <w:t>施工图图种完成</w:t>
            </w:r>
          </w:p>
        </w:tc>
        <w:tc>
          <w:tcPr>
            <w:tcW w:type="dxa" w:w="2592"/>
            <w:vAlign w:val="center"/>
          </w:tcPr>
          <w:p>
            <w:pPr>
              <w:spacing w:after="0"/>
            </w:pPr>
            <w:r/>
            <w:r>
              <w:rPr>
                <w:rFonts w:ascii="Arial" w:hAnsi="Arial" w:eastAsia="Microsoft YaHei"/>
                <w:b w:val="0"/>
                <w:sz w:val="18"/>
              </w:rPr>
              <w:t>17 / 15</w:t>
            </w:r>
          </w:p>
        </w:tc>
        <w:tc>
          <w:tcPr>
            <w:tcW w:type="dxa" w:w="2592"/>
            <w:vAlign w:val="center"/>
            <w:shd w:fill="EAF0F6"/>
          </w:tcPr>
          <w:p>
            <w:pPr>
              <w:spacing w:after="0"/>
            </w:pPr>
            <w:r/>
            <w:r>
              <w:rPr>
                <w:rFonts w:ascii="Arial" w:hAnsi="Arial" w:eastAsia="Microsoft YaHei"/>
                <w:b/>
                <w:sz w:val="17"/>
              </w:rPr>
              <w:t>计算书章节完成</w:t>
            </w:r>
          </w:p>
        </w:tc>
        <w:tc>
          <w:tcPr>
            <w:tcW w:type="dxa" w:w="2592"/>
            <w:vAlign w:val="center"/>
          </w:tcPr>
          <w:p>
            <w:pPr>
              <w:spacing w:after="0"/>
            </w:pPr>
            <w:r/>
            <w:r>
              <w:rPr>
                <w:rFonts w:ascii="Arial" w:hAnsi="Arial" w:eastAsia="Microsoft YaHei"/>
                <w:b w:val="0"/>
                <w:sz w:val="18"/>
              </w:rPr>
              <w:t>16 / 16</w:t>
            </w:r>
          </w:p>
        </w:tc>
      </w:tr>
      <w:tr>
        <w:trPr>
          <w:cantSplit w:val="1"/>
        </w:trPr>
        <w:tc>
          <w:tcPr>
            <w:tcW w:type="dxa" w:w="2592"/>
            <w:vAlign w:val="center"/>
            <w:shd w:fill="EAF0F6"/>
          </w:tcPr>
          <w:p>
            <w:pPr>
              <w:spacing w:after="0"/>
            </w:pPr>
            <w:r/>
            <w:r>
              <w:rPr>
                <w:rFonts w:ascii="Arial" w:hAnsi="Arial" w:eastAsia="Microsoft YaHei"/>
                <w:b/>
                <w:sz w:val="17"/>
              </w:rPr>
              <w:t>成果生成完整</w:t>
            </w:r>
          </w:p>
        </w:tc>
        <w:tc>
          <w:tcPr>
            <w:tcW w:type="dxa" w:w="2592"/>
            <w:vAlign w:val="center"/>
          </w:tcPr>
          <w:p>
            <w:pPr>
              <w:spacing w:after="0"/>
            </w:pPr>
            <w:r/>
            <w:r>
              <w:rPr>
                <w:rFonts w:ascii="Arial" w:hAnsi="Arial" w:eastAsia="Microsoft YaHei"/>
                <w:b w:val="0"/>
                <w:sz w:val="18"/>
              </w:rPr>
              <w:t>是</w:t>
            </w:r>
          </w:p>
        </w:tc>
        <w:tc>
          <w:tcPr>
            <w:tcW w:type="dxa" w:w="2592"/>
            <w:vAlign w:val="center"/>
            <w:shd w:fill="EAF0F6"/>
          </w:tcPr>
          <w:p>
            <w:pPr>
              <w:spacing w:after="0"/>
            </w:pPr>
            <w:r/>
            <w:r>
              <w:rPr>
                <w:rFonts w:ascii="Arial" w:hAnsi="Arial" w:eastAsia="Microsoft YaHei"/>
                <w:b/>
                <w:sz w:val="17"/>
              </w:rPr>
              <w:t>正式发行资格</w:t>
            </w:r>
          </w:p>
        </w:tc>
        <w:tc>
          <w:tcPr>
            <w:tcW w:type="dxa" w:w="2592"/>
            <w:vAlign w:val="center"/>
          </w:tcPr>
          <w:p>
            <w:pPr>
              <w:spacing w:after="0"/>
            </w:pPr>
            <w:r/>
            <w:r>
              <w:rPr>
                <w:rFonts w:ascii="Arial" w:hAnsi="Arial" w:eastAsia="Microsoft YaHei"/>
                <w:b w:val="0"/>
                <w:sz w:val="18"/>
              </w:rPr>
              <w:t>不通过</w:t>
            </w:r>
          </w:p>
        </w:tc>
      </w:tr>
    </w:tbl>
    <w:p>
      <w:pPr>
        <w:spacing w:after="0"/>
      </w:pP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cantSplit w:val="1"/>
        </w:trPr>
        <w:tc>
          <w:tcPr>
            <w:tcW w:type="dxa" w:w="1481"/>
            <w:vAlign w:val="center"/>
            <w:shd w:fill="355B83"/>
          </w:tcPr>
          <w:p>
            <w:pPr>
              <w:spacing w:after="0"/>
            </w:pPr>
            <w:r/>
            <w:r>
              <w:rPr>
                <w:rFonts w:ascii="Arial" w:hAnsi="Arial" w:eastAsia="Microsoft YaHei"/>
                <w:b/>
                <w:color w:val="FFFFFF"/>
                <w:sz w:val="13"/>
              </w:rPr>
              <w:t>构件</w:t>
            </w:r>
          </w:p>
        </w:tc>
        <w:tc>
          <w:tcPr>
            <w:tcW w:type="dxa" w:w="1481"/>
            <w:vAlign w:val="center"/>
            <w:shd w:fill="355B83"/>
          </w:tcPr>
          <w:p>
            <w:pPr>
              <w:spacing w:after="0"/>
            </w:pPr>
            <w:r/>
            <w:r>
              <w:rPr>
                <w:rFonts w:ascii="Arial" w:hAnsi="Arial" w:eastAsia="Microsoft YaHei"/>
                <w:b/>
                <w:color w:val="FFFFFF"/>
                <w:sz w:val="13"/>
              </w:rPr>
              <w:t>响应</w:t>
            </w:r>
          </w:p>
        </w:tc>
        <w:tc>
          <w:tcPr>
            <w:tcW w:type="dxa" w:w="1481"/>
            <w:vAlign w:val="center"/>
            <w:shd w:fill="355B83"/>
          </w:tcPr>
          <w:p>
            <w:pPr>
              <w:spacing w:after="0"/>
            </w:pPr>
            <w:r/>
            <w:r>
              <w:rPr>
                <w:rFonts w:ascii="Arial" w:hAnsi="Arial" w:eastAsia="Microsoft YaHei"/>
                <w:b/>
                <w:color w:val="FFFFFF"/>
                <w:sz w:val="13"/>
              </w:rPr>
              <w:t>单位</w:t>
            </w:r>
          </w:p>
        </w:tc>
        <w:tc>
          <w:tcPr>
            <w:tcW w:type="dxa" w:w="1481"/>
            <w:vAlign w:val="center"/>
            <w:shd w:fill="355B83"/>
          </w:tcPr>
          <w:p>
            <w:pPr>
              <w:spacing w:after="0"/>
            </w:pPr>
            <w:r/>
            <w:r>
              <w:rPr>
                <w:rFonts w:ascii="Arial" w:hAnsi="Arial" w:eastAsia="Microsoft YaHei"/>
                <w:b/>
                <w:color w:val="FFFFFF"/>
                <w:sz w:val="13"/>
              </w:rPr>
              <w:t>最小值</w:t>
            </w:r>
          </w:p>
        </w:tc>
        <w:tc>
          <w:tcPr>
            <w:tcW w:type="dxa" w:w="1481"/>
            <w:vAlign w:val="center"/>
            <w:shd w:fill="355B83"/>
          </w:tcPr>
          <w:p>
            <w:pPr>
              <w:spacing w:after="0"/>
            </w:pPr>
            <w:r/>
            <w:r>
              <w:rPr>
                <w:rFonts w:ascii="Arial" w:hAnsi="Arial" w:eastAsia="Microsoft YaHei"/>
                <w:b/>
                <w:color w:val="FFFFFF"/>
                <w:sz w:val="13"/>
              </w:rPr>
              <w:t>最大值</w:t>
            </w:r>
          </w:p>
        </w:tc>
        <w:tc>
          <w:tcPr>
            <w:tcW w:type="dxa" w:w="1481"/>
            <w:vAlign w:val="center"/>
            <w:shd w:fill="355B83"/>
          </w:tcPr>
          <w:p>
            <w:pPr>
              <w:spacing w:after="0"/>
            </w:pPr>
            <w:r/>
            <w:r>
              <w:rPr>
                <w:rFonts w:ascii="Arial" w:hAnsi="Arial" w:eastAsia="Microsoft YaHei"/>
                <w:b/>
                <w:color w:val="FFFFFF"/>
                <w:sz w:val="13"/>
              </w:rPr>
              <w:t>绝对控制值</w:t>
            </w:r>
          </w:p>
        </w:tc>
        <w:tc>
          <w:tcPr>
            <w:tcW w:type="dxa" w:w="1481"/>
            <w:vAlign w:val="center"/>
            <w:shd w:fill="355B83"/>
          </w:tcPr>
          <w:p>
            <w:pPr>
              <w:spacing w:after="0"/>
            </w:pPr>
            <w:r/>
            <w:r>
              <w:rPr>
                <w:rFonts w:ascii="Arial" w:hAnsi="Arial" w:eastAsia="Microsoft YaHei"/>
                <w:b/>
                <w:color w:val="FFFFFF"/>
                <w:sz w:val="13"/>
              </w:rPr>
              <w:t>控制工况</w:t>
            </w:r>
          </w:p>
        </w:tc>
      </w:tr>
      <w:tr>
        <w:trPr>
          <w:cantSplit w:val="1"/>
        </w:trPr>
        <w:tc>
          <w:tcPr>
            <w:tcW w:type="dxa" w:w="1481"/>
            <w:vAlign w:val="center"/>
          </w:tcPr>
          <w:p>
            <w:pPr>
              <w:spacing w:after="0"/>
            </w:pPr>
            <w:r/>
            <w:r>
              <w:rPr>
                <w:rFonts w:ascii="Arial" w:hAnsi="Arial" w:eastAsia="Microsoft YaHei"/>
                <w:b w:val="0"/>
                <w:sz w:val="13"/>
              </w:rPr>
              <w:t>support-0203413dcc78</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762.131</w:t>
            </w:r>
          </w:p>
        </w:tc>
        <w:tc>
          <w:tcPr>
            <w:tcW w:type="dxa" w:w="1481"/>
            <w:vAlign w:val="center"/>
          </w:tcPr>
          <w:p>
            <w:pPr>
              <w:spacing w:after="0"/>
            </w:pPr>
            <w:r/>
            <w:r>
              <w:rPr>
                <w:rFonts w:ascii="Arial" w:hAnsi="Arial" w:eastAsia="Microsoft YaHei"/>
                <w:b w:val="0"/>
                <w:sz w:val="13"/>
              </w:rPr>
              <w:t>1,578.969</w:t>
            </w:r>
          </w:p>
        </w:tc>
        <w:tc>
          <w:tcPr>
            <w:tcW w:type="dxa" w:w="1481"/>
            <w:vAlign w:val="center"/>
          </w:tcPr>
          <w:p>
            <w:pPr>
              <w:spacing w:after="0"/>
            </w:pPr>
            <w:r/>
            <w:r>
              <w:rPr>
                <w:rFonts w:ascii="Arial" w:hAnsi="Arial" w:eastAsia="Microsoft YaHei"/>
                <w:b w:val="0"/>
                <w:sz w:val="13"/>
              </w:rPr>
              <w:t>1,578.969</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support-036ac5e1e81b</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2,167.071</w:t>
            </w:r>
          </w:p>
        </w:tc>
        <w:tc>
          <w:tcPr>
            <w:tcW w:type="dxa" w:w="1481"/>
            <w:vAlign w:val="center"/>
          </w:tcPr>
          <w:p>
            <w:pPr>
              <w:spacing w:after="0"/>
            </w:pPr>
            <w:r/>
            <w:r>
              <w:rPr>
                <w:rFonts w:ascii="Arial" w:hAnsi="Arial" w:eastAsia="Microsoft YaHei"/>
                <w:b w:val="0"/>
                <w:sz w:val="13"/>
              </w:rPr>
              <w:t>6,401.864</w:t>
            </w:r>
          </w:p>
        </w:tc>
        <w:tc>
          <w:tcPr>
            <w:tcW w:type="dxa" w:w="1481"/>
            <w:vAlign w:val="center"/>
          </w:tcPr>
          <w:p>
            <w:pPr>
              <w:spacing w:after="0"/>
            </w:pPr>
            <w:r/>
            <w:r>
              <w:rPr>
                <w:rFonts w:ascii="Arial" w:hAnsi="Arial" w:eastAsia="Microsoft YaHei"/>
                <w:b w:val="0"/>
                <w:sz w:val="13"/>
              </w:rPr>
              <w:t>6,401.864</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support-04312a4acb2c</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2,167.071</w:t>
            </w:r>
          </w:p>
        </w:tc>
        <w:tc>
          <w:tcPr>
            <w:tcW w:type="dxa" w:w="1481"/>
            <w:vAlign w:val="center"/>
          </w:tcPr>
          <w:p>
            <w:pPr>
              <w:spacing w:after="0"/>
            </w:pPr>
            <w:r/>
            <w:r>
              <w:rPr>
                <w:rFonts w:ascii="Arial" w:hAnsi="Arial" w:eastAsia="Microsoft YaHei"/>
                <w:b w:val="0"/>
                <w:sz w:val="13"/>
              </w:rPr>
              <w:t>6,401.864</w:t>
            </w:r>
          </w:p>
        </w:tc>
        <w:tc>
          <w:tcPr>
            <w:tcW w:type="dxa" w:w="1481"/>
            <w:vAlign w:val="center"/>
          </w:tcPr>
          <w:p>
            <w:pPr>
              <w:spacing w:after="0"/>
            </w:pPr>
            <w:r/>
            <w:r>
              <w:rPr>
                <w:rFonts w:ascii="Arial" w:hAnsi="Arial" w:eastAsia="Microsoft YaHei"/>
                <w:b w:val="0"/>
                <w:sz w:val="13"/>
              </w:rPr>
              <w:t>6,401.864</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support-04f650a56c72</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3,641.639</w:t>
            </w:r>
          </w:p>
        </w:tc>
        <w:tc>
          <w:tcPr>
            <w:tcW w:type="dxa" w:w="1481"/>
            <w:vAlign w:val="center"/>
          </w:tcPr>
          <w:p>
            <w:pPr>
              <w:spacing w:after="0"/>
            </w:pPr>
            <w:r/>
            <w:r>
              <w:rPr>
                <w:rFonts w:ascii="Arial" w:hAnsi="Arial" w:eastAsia="Microsoft YaHei"/>
                <w:b w:val="0"/>
                <w:sz w:val="13"/>
              </w:rPr>
              <w:t>6,601.443</w:t>
            </w:r>
          </w:p>
        </w:tc>
        <w:tc>
          <w:tcPr>
            <w:tcW w:type="dxa" w:w="1481"/>
            <w:vAlign w:val="center"/>
          </w:tcPr>
          <w:p>
            <w:pPr>
              <w:spacing w:after="0"/>
            </w:pPr>
            <w:r/>
            <w:r>
              <w:rPr>
                <w:rFonts w:ascii="Arial" w:hAnsi="Arial" w:eastAsia="Microsoft YaHei"/>
                <w:b w:val="0"/>
                <w:sz w:val="13"/>
              </w:rPr>
              <w:t>6,601.443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support-0ad2490edea7</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3,657.391</w:t>
            </w:r>
          </w:p>
        </w:tc>
        <w:tc>
          <w:tcPr>
            <w:tcW w:type="dxa" w:w="1481"/>
            <w:vAlign w:val="center"/>
          </w:tcPr>
          <w:p>
            <w:pPr>
              <w:spacing w:after="0"/>
            </w:pPr>
            <w:r/>
            <w:r>
              <w:rPr>
                <w:rFonts w:ascii="Arial" w:hAnsi="Arial" w:eastAsia="Microsoft YaHei"/>
                <w:b w:val="0"/>
                <w:sz w:val="13"/>
              </w:rPr>
              <w:t>6,619.163</w:t>
            </w:r>
          </w:p>
        </w:tc>
        <w:tc>
          <w:tcPr>
            <w:tcW w:type="dxa" w:w="1481"/>
            <w:vAlign w:val="center"/>
          </w:tcPr>
          <w:p>
            <w:pPr>
              <w:spacing w:after="0"/>
            </w:pPr>
            <w:r/>
            <w:r>
              <w:rPr>
                <w:rFonts w:ascii="Arial" w:hAnsi="Arial" w:eastAsia="Microsoft YaHei"/>
                <w:b w:val="0"/>
                <w:sz w:val="13"/>
              </w:rPr>
              <w:t>6,619.163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support-0bc9badc9511</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668.104</w:t>
            </w:r>
          </w:p>
        </w:tc>
        <w:tc>
          <w:tcPr>
            <w:tcW w:type="dxa" w:w="1481"/>
            <w:vAlign w:val="center"/>
          </w:tcPr>
          <w:p>
            <w:pPr>
              <w:spacing w:after="0"/>
            </w:pPr>
            <w:r/>
            <w:r>
              <w:rPr>
                <w:rFonts w:ascii="Arial" w:hAnsi="Arial" w:eastAsia="Microsoft YaHei"/>
                <w:b w:val="0"/>
                <w:sz w:val="13"/>
              </w:rPr>
              <w:t>1,639.556</w:t>
            </w:r>
          </w:p>
        </w:tc>
        <w:tc>
          <w:tcPr>
            <w:tcW w:type="dxa" w:w="1481"/>
            <w:vAlign w:val="center"/>
          </w:tcPr>
          <w:p>
            <w:pPr>
              <w:spacing w:after="0"/>
            </w:pPr>
            <w:r/>
            <w:r>
              <w:rPr>
                <w:rFonts w:ascii="Arial" w:hAnsi="Arial" w:eastAsia="Microsoft YaHei"/>
                <w:b w:val="0"/>
                <w:sz w:val="13"/>
              </w:rPr>
              <w:t>1,639.556</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support-0ef0ecaeb9c9</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558.985</w:t>
            </w:r>
          </w:p>
        </w:tc>
        <w:tc>
          <w:tcPr>
            <w:tcW w:type="dxa" w:w="1481"/>
            <w:vAlign w:val="center"/>
          </w:tcPr>
          <w:p>
            <w:pPr>
              <w:spacing w:after="0"/>
            </w:pPr>
            <w:r/>
            <w:r>
              <w:rPr>
                <w:rFonts w:ascii="Arial" w:hAnsi="Arial" w:eastAsia="Microsoft YaHei"/>
                <w:b w:val="0"/>
                <w:sz w:val="13"/>
              </w:rPr>
              <w:t>1,595.875</w:t>
            </w:r>
          </w:p>
        </w:tc>
        <w:tc>
          <w:tcPr>
            <w:tcW w:type="dxa" w:w="1481"/>
            <w:vAlign w:val="center"/>
          </w:tcPr>
          <w:p>
            <w:pPr>
              <w:spacing w:after="0"/>
            </w:pPr>
            <w:r/>
            <w:r>
              <w:rPr>
                <w:rFonts w:ascii="Arial" w:hAnsi="Arial" w:eastAsia="Microsoft YaHei"/>
                <w:b w:val="0"/>
                <w:sz w:val="13"/>
              </w:rPr>
              <w:t>1,595.875</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support-113dcb5c99e2</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3,646.004</w:t>
            </w:r>
          </w:p>
        </w:tc>
        <w:tc>
          <w:tcPr>
            <w:tcW w:type="dxa" w:w="1481"/>
            <w:vAlign w:val="center"/>
          </w:tcPr>
          <w:p>
            <w:pPr>
              <w:spacing w:after="0"/>
            </w:pPr>
            <w:r/>
            <w:r>
              <w:rPr>
                <w:rFonts w:ascii="Arial" w:hAnsi="Arial" w:eastAsia="Microsoft YaHei"/>
                <w:b w:val="0"/>
                <w:sz w:val="13"/>
              </w:rPr>
              <w:t>6,606.349</w:t>
            </w:r>
          </w:p>
        </w:tc>
        <w:tc>
          <w:tcPr>
            <w:tcW w:type="dxa" w:w="1481"/>
            <w:vAlign w:val="center"/>
          </w:tcPr>
          <w:p>
            <w:pPr>
              <w:spacing w:after="0"/>
            </w:pPr>
            <w:r/>
            <w:r>
              <w:rPr>
                <w:rFonts w:ascii="Arial" w:hAnsi="Arial" w:eastAsia="Microsoft YaHei"/>
                <w:b w:val="0"/>
                <w:sz w:val="13"/>
              </w:rPr>
              <w:t>6,606.349</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support-13fe6f9e6631</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565.555</w:t>
            </w:r>
          </w:p>
        </w:tc>
        <w:tc>
          <w:tcPr>
            <w:tcW w:type="dxa" w:w="1481"/>
            <w:vAlign w:val="center"/>
          </w:tcPr>
          <w:p>
            <w:pPr>
              <w:spacing w:after="0"/>
            </w:pPr>
            <w:r/>
            <w:r>
              <w:rPr>
                <w:rFonts w:ascii="Arial" w:hAnsi="Arial" w:eastAsia="Microsoft YaHei"/>
                <w:b w:val="0"/>
                <w:sz w:val="13"/>
              </w:rPr>
              <w:t>4,043.333</w:t>
            </w:r>
          </w:p>
        </w:tc>
        <w:tc>
          <w:tcPr>
            <w:tcW w:type="dxa" w:w="1481"/>
            <w:vAlign w:val="center"/>
          </w:tcPr>
          <w:p>
            <w:pPr>
              <w:spacing w:after="0"/>
            </w:pPr>
            <w:r/>
            <w:r>
              <w:rPr>
                <w:rFonts w:ascii="Arial" w:hAnsi="Arial" w:eastAsia="Microsoft YaHei"/>
                <w:b w:val="0"/>
                <w:sz w:val="13"/>
              </w:rPr>
              <w:t>4,043.333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support-1f773f8bb703</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740.885</w:t>
            </w:r>
          </w:p>
        </w:tc>
        <w:tc>
          <w:tcPr>
            <w:tcW w:type="dxa" w:w="1481"/>
            <w:vAlign w:val="center"/>
          </w:tcPr>
          <w:p>
            <w:pPr>
              <w:spacing w:after="0"/>
            </w:pPr>
            <w:r/>
            <w:r>
              <w:rPr>
                <w:rFonts w:ascii="Arial" w:hAnsi="Arial" w:eastAsia="Microsoft YaHei"/>
                <w:b w:val="0"/>
                <w:sz w:val="13"/>
              </w:rPr>
              <w:t>7,216.751</w:t>
            </w:r>
          </w:p>
        </w:tc>
        <w:tc>
          <w:tcPr>
            <w:tcW w:type="dxa" w:w="1481"/>
            <w:vAlign w:val="center"/>
          </w:tcPr>
          <w:p>
            <w:pPr>
              <w:spacing w:after="0"/>
            </w:pPr>
            <w:r/>
            <w:r>
              <w:rPr>
                <w:rFonts w:ascii="Arial" w:hAnsi="Arial" w:eastAsia="Microsoft YaHei"/>
                <w:b w:val="0"/>
                <w:sz w:val="13"/>
              </w:rPr>
              <w:t>7,216.751</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support-237193c2bf46</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3,841.315</w:t>
            </w:r>
          </w:p>
        </w:tc>
        <w:tc>
          <w:tcPr>
            <w:tcW w:type="dxa" w:w="1481"/>
            <w:vAlign w:val="center"/>
          </w:tcPr>
          <w:p>
            <w:pPr>
              <w:spacing w:after="0"/>
            </w:pPr>
            <w:r/>
            <w:r>
              <w:rPr>
                <w:rFonts w:ascii="Arial" w:hAnsi="Arial" w:eastAsia="Microsoft YaHei"/>
                <w:b w:val="0"/>
                <w:sz w:val="13"/>
              </w:rPr>
              <w:t>5,425.113</w:t>
            </w:r>
          </w:p>
        </w:tc>
        <w:tc>
          <w:tcPr>
            <w:tcW w:type="dxa" w:w="1481"/>
            <w:vAlign w:val="center"/>
          </w:tcPr>
          <w:p>
            <w:pPr>
              <w:spacing w:after="0"/>
            </w:pPr>
            <w:r/>
            <w:r>
              <w:rPr>
                <w:rFonts w:ascii="Arial" w:hAnsi="Arial" w:eastAsia="Microsoft YaHei"/>
                <w:b w:val="0"/>
                <w:sz w:val="13"/>
              </w:rPr>
              <w:t>5,425.113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support-25f1e329a3a3</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751.509</w:t>
            </w:r>
          </w:p>
        </w:tc>
        <w:tc>
          <w:tcPr>
            <w:tcW w:type="dxa" w:w="1481"/>
            <w:vAlign w:val="center"/>
          </w:tcPr>
          <w:p>
            <w:pPr>
              <w:spacing w:after="0"/>
            </w:pPr>
            <w:r/>
            <w:r>
              <w:rPr>
                <w:rFonts w:ascii="Arial" w:hAnsi="Arial" w:eastAsia="Microsoft YaHei"/>
                <w:b w:val="0"/>
                <w:sz w:val="13"/>
              </w:rPr>
              <w:t>1,564.821</w:t>
            </w:r>
          </w:p>
        </w:tc>
        <w:tc>
          <w:tcPr>
            <w:tcW w:type="dxa" w:w="1481"/>
            <w:vAlign w:val="center"/>
          </w:tcPr>
          <w:p>
            <w:pPr>
              <w:spacing w:after="0"/>
            </w:pPr>
            <w:r/>
            <w:r>
              <w:rPr>
                <w:rFonts w:ascii="Arial" w:hAnsi="Arial" w:eastAsia="Microsoft YaHei"/>
                <w:b w:val="0"/>
                <w:sz w:val="13"/>
              </w:rPr>
              <w:t>1,564.821</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support-2fdbe5c72a6a</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429.536</w:t>
            </w:r>
          </w:p>
        </w:tc>
        <w:tc>
          <w:tcPr>
            <w:tcW w:type="dxa" w:w="1481"/>
            <w:vAlign w:val="center"/>
          </w:tcPr>
          <w:p>
            <w:pPr>
              <w:spacing w:after="0"/>
            </w:pPr>
            <w:r/>
            <w:r>
              <w:rPr>
                <w:rFonts w:ascii="Arial" w:hAnsi="Arial" w:eastAsia="Microsoft YaHei"/>
                <w:b w:val="0"/>
                <w:sz w:val="13"/>
              </w:rPr>
              <w:t>1,526.214</w:t>
            </w:r>
          </w:p>
        </w:tc>
        <w:tc>
          <w:tcPr>
            <w:tcW w:type="dxa" w:w="1481"/>
            <w:vAlign w:val="center"/>
          </w:tcPr>
          <w:p>
            <w:pPr>
              <w:spacing w:after="0"/>
            </w:pPr>
            <w:r/>
            <w:r>
              <w:rPr>
                <w:rFonts w:ascii="Arial" w:hAnsi="Arial" w:eastAsia="Microsoft YaHei"/>
                <w:b w:val="0"/>
                <w:sz w:val="13"/>
              </w:rPr>
              <w:t>1,526.214</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support-31dc547d8ca4</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2,188.195</w:t>
            </w:r>
          </w:p>
        </w:tc>
        <w:tc>
          <w:tcPr>
            <w:tcW w:type="dxa" w:w="1481"/>
            <w:vAlign w:val="center"/>
          </w:tcPr>
          <w:p>
            <w:pPr>
              <w:spacing w:after="0"/>
            </w:pPr>
            <w:r/>
            <w:r>
              <w:rPr>
                <w:rFonts w:ascii="Arial" w:hAnsi="Arial" w:eastAsia="Microsoft YaHei"/>
                <w:b w:val="0"/>
                <w:sz w:val="13"/>
              </w:rPr>
              <w:t>6,432.13</w:t>
            </w:r>
          </w:p>
        </w:tc>
        <w:tc>
          <w:tcPr>
            <w:tcW w:type="dxa" w:w="1481"/>
            <w:vAlign w:val="center"/>
          </w:tcPr>
          <w:p>
            <w:pPr>
              <w:spacing w:after="0"/>
            </w:pPr>
            <w:r/>
            <w:r>
              <w:rPr>
                <w:rFonts w:ascii="Arial" w:hAnsi="Arial" w:eastAsia="Microsoft YaHei"/>
                <w:b w:val="0"/>
                <w:sz w:val="13"/>
              </w:rPr>
              <w:t>6,432.13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support-35fd418501b8</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421.199</w:t>
            </w:r>
          </w:p>
        </w:tc>
        <w:tc>
          <w:tcPr>
            <w:tcW w:type="dxa" w:w="1481"/>
            <w:vAlign w:val="center"/>
          </w:tcPr>
          <w:p>
            <w:pPr>
              <w:spacing w:after="0"/>
            </w:pPr>
            <w:r/>
            <w:r>
              <w:rPr>
                <w:rFonts w:ascii="Arial" w:hAnsi="Arial" w:eastAsia="Microsoft YaHei"/>
                <w:b w:val="0"/>
                <w:sz w:val="13"/>
              </w:rPr>
              <w:t>3,027.71</w:t>
            </w:r>
          </w:p>
        </w:tc>
        <w:tc>
          <w:tcPr>
            <w:tcW w:type="dxa" w:w="1481"/>
            <w:vAlign w:val="center"/>
          </w:tcPr>
          <w:p>
            <w:pPr>
              <w:spacing w:after="0"/>
            </w:pPr>
            <w:r/>
            <w:r>
              <w:rPr>
                <w:rFonts w:ascii="Arial" w:hAnsi="Arial" w:eastAsia="Microsoft YaHei"/>
                <w:b w:val="0"/>
                <w:sz w:val="13"/>
              </w:rPr>
              <w:t>3,027.71</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support-371bb7d9c8a3</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754.17</w:t>
            </w:r>
          </w:p>
        </w:tc>
        <w:tc>
          <w:tcPr>
            <w:tcW w:type="dxa" w:w="1481"/>
            <w:vAlign w:val="center"/>
          </w:tcPr>
          <w:p>
            <w:pPr>
              <w:spacing w:after="0"/>
            </w:pPr>
            <w:r/>
            <w:r>
              <w:rPr>
                <w:rFonts w:ascii="Arial" w:hAnsi="Arial" w:eastAsia="Microsoft YaHei"/>
                <w:b w:val="0"/>
                <w:sz w:val="13"/>
              </w:rPr>
              <w:t>1,568.364</w:t>
            </w:r>
          </w:p>
        </w:tc>
        <w:tc>
          <w:tcPr>
            <w:tcW w:type="dxa" w:w="1481"/>
            <w:vAlign w:val="center"/>
          </w:tcPr>
          <w:p>
            <w:pPr>
              <w:spacing w:after="0"/>
            </w:pPr>
            <w:r/>
            <w:r>
              <w:rPr>
                <w:rFonts w:ascii="Arial" w:hAnsi="Arial" w:eastAsia="Microsoft YaHei"/>
                <w:b w:val="0"/>
                <w:sz w:val="13"/>
              </w:rPr>
              <w:t>1,568.364</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support-3a0bae6c01e8</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3,050.756</w:t>
            </w:r>
          </w:p>
        </w:tc>
        <w:tc>
          <w:tcPr>
            <w:tcW w:type="dxa" w:w="1481"/>
            <w:vAlign w:val="center"/>
          </w:tcPr>
          <w:p>
            <w:pPr>
              <w:spacing w:after="0"/>
            </w:pPr>
            <w:r/>
            <w:r>
              <w:rPr>
                <w:rFonts w:ascii="Arial" w:hAnsi="Arial" w:eastAsia="Microsoft YaHei"/>
                <w:b w:val="0"/>
                <w:sz w:val="13"/>
              </w:rPr>
              <w:t>5,251.204</w:t>
            </w:r>
          </w:p>
        </w:tc>
        <w:tc>
          <w:tcPr>
            <w:tcW w:type="dxa" w:w="1481"/>
            <w:vAlign w:val="center"/>
          </w:tcPr>
          <w:p>
            <w:pPr>
              <w:spacing w:after="0"/>
            </w:pPr>
            <w:r/>
            <w:r>
              <w:rPr>
                <w:rFonts w:ascii="Arial" w:hAnsi="Arial" w:eastAsia="Microsoft YaHei"/>
                <w:b w:val="0"/>
                <w:sz w:val="13"/>
              </w:rPr>
              <w:t>5,251.204</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support-3b265dbb3098</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3,149.275</w:t>
            </w:r>
          </w:p>
        </w:tc>
        <w:tc>
          <w:tcPr>
            <w:tcW w:type="dxa" w:w="1481"/>
            <w:vAlign w:val="center"/>
          </w:tcPr>
          <w:p>
            <w:pPr>
              <w:spacing w:after="0"/>
            </w:pPr>
            <w:r/>
            <w:r>
              <w:rPr>
                <w:rFonts w:ascii="Arial" w:hAnsi="Arial" w:eastAsia="Microsoft YaHei"/>
                <w:b w:val="0"/>
                <w:sz w:val="13"/>
              </w:rPr>
              <w:t>5,976.261</w:t>
            </w:r>
          </w:p>
        </w:tc>
        <w:tc>
          <w:tcPr>
            <w:tcW w:type="dxa" w:w="1481"/>
            <w:vAlign w:val="center"/>
          </w:tcPr>
          <w:p>
            <w:pPr>
              <w:spacing w:after="0"/>
            </w:pPr>
            <w:r/>
            <w:r>
              <w:rPr>
                <w:rFonts w:ascii="Arial" w:hAnsi="Arial" w:eastAsia="Microsoft YaHei"/>
                <w:b w:val="0"/>
                <w:sz w:val="13"/>
              </w:rPr>
              <w:t>5,976.261</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support-3f8c1d0d0f21</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3,045.274</w:t>
            </w:r>
          </w:p>
        </w:tc>
        <w:tc>
          <w:tcPr>
            <w:tcW w:type="dxa" w:w="1481"/>
            <w:vAlign w:val="center"/>
          </w:tcPr>
          <w:p>
            <w:pPr>
              <w:spacing w:after="0"/>
            </w:pPr>
            <w:r/>
            <w:r>
              <w:rPr>
                <w:rFonts w:ascii="Arial" w:hAnsi="Arial" w:eastAsia="Microsoft YaHei"/>
                <w:b w:val="0"/>
                <w:sz w:val="13"/>
              </w:rPr>
              <w:t>5,228.849</w:t>
            </w:r>
          </w:p>
        </w:tc>
        <w:tc>
          <w:tcPr>
            <w:tcW w:type="dxa" w:w="1481"/>
            <w:vAlign w:val="center"/>
          </w:tcPr>
          <w:p>
            <w:pPr>
              <w:spacing w:after="0"/>
            </w:pPr>
            <w:r/>
            <w:r>
              <w:rPr>
                <w:rFonts w:ascii="Arial" w:hAnsi="Arial" w:eastAsia="Microsoft YaHei"/>
                <w:b w:val="0"/>
                <w:sz w:val="13"/>
              </w:rPr>
              <w:t>5,228.849</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support-40f288a18c0a</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413.053</w:t>
            </w:r>
          </w:p>
        </w:tc>
        <w:tc>
          <w:tcPr>
            <w:tcW w:type="dxa" w:w="1481"/>
            <w:vAlign w:val="center"/>
          </w:tcPr>
          <w:p>
            <w:pPr>
              <w:spacing w:after="0"/>
            </w:pPr>
            <w:r/>
            <w:r>
              <w:rPr>
                <w:rFonts w:ascii="Arial" w:hAnsi="Arial" w:eastAsia="Microsoft YaHei"/>
                <w:b w:val="0"/>
                <w:sz w:val="13"/>
              </w:rPr>
              <w:t>4,596.196</w:t>
            </w:r>
          </w:p>
        </w:tc>
        <w:tc>
          <w:tcPr>
            <w:tcW w:type="dxa" w:w="1481"/>
            <w:vAlign w:val="center"/>
          </w:tcPr>
          <w:p>
            <w:pPr>
              <w:spacing w:after="0"/>
            </w:pPr>
            <w:r/>
            <w:r>
              <w:rPr>
                <w:rFonts w:ascii="Arial" w:hAnsi="Arial" w:eastAsia="Microsoft YaHei"/>
                <w:b w:val="0"/>
                <w:sz w:val="13"/>
              </w:rPr>
              <w:t>4,596.196</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support-504cc8d0dde3</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2,813.17</w:t>
            </w:r>
          </w:p>
        </w:tc>
        <w:tc>
          <w:tcPr>
            <w:tcW w:type="dxa" w:w="1481"/>
            <w:vAlign w:val="center"/>
          </w:tcPr>
          <w:p>
            <w:pPr>
              <w:spacing w:after="0"/>
            </w:pPr>
            <w:r/>
            <w:r>
              <w:rPr>
                <w:rFonts w:ascii="Arial" w:hAnsi="Arial" w:eastAsia="Microsoft YaHei"/>
                <w:b w:val="0"/>
                <w:sz w:val="13"/>
              </w:rPr>
              <w:t>6,735.089</w:t>
            </w:r>
          </w:p>
        </w:tc>
        <w:tc>
          <w:tcPr>
            <w:tcW w:type="dxa" w:w="1481"/>
            <w:vAlign w:val="center"/>
          </w:tcPr>
          <w:p>
            <w:pPr>
              <w:spacing w:after="0"/>
            </w:pPr>
            <w:r/>
            <w:r>
              <w:rPr>
                <w:rFonts w:ascii="Arial" w:hAnsi="Arial" w:eastAsia="Microsoft YaHei"/>
                <w:b w:val="0"/>
                <w:sz w:val="13"/>
              </w:rPr>
              <w:t>6,735.089</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support-53c6fce76e8d</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2,821.969</w:t>
            </w:r>
          </w:p>
        </w:tc>
        <w:tc>
          <w:tcPr>
            <w:tcW w:type="dxa" w:w="1481"/>
            <w:vAlign w:val="center"/>
          </w:tcPr>
          <w:p>
            <w:pPr>
              <w:spacing w:after="0"/>
            </w:pPr>
            <w:r/>
            <w:r>
              <w:rPr>
                <w:rFonts w:ascii="Arial" w:hAnsi="Arial" w:eastAsia="Microsoft YaHei"/>
                <w:b w:val="0"/>
                <w:sz w:val="13"/>
              </w:rPr>
              <w:t>6,746.289</w:t>
            </w:r>
          </w:p>
        </w:tc>
        <w:tc>
          <w:tcPr>
            <w:tcW w:type="dxa" w:w="1481"/>
            <w:vAlign w:val="center"/>
          </w:tcPr>
          <w:p>
            <w:pPr>
              <w:spacing w:after="0"/>
            </w:pPr>
            <w:r/>
            <w:r>
              <w:rPr>
                <w:rFonts w:ascii="Arial" w:hAnsi="Arial" w:eastAsia="Microsoft YaHei"/>
                <w:b w:val="0"/>
                <w:sz w:val="13"/>
              </w:rPr>
              <w:t>6,746.289</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support-5433ac38d703</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665.704</w:t>
            </w:r>
          </w:p>
        </w:tc>
        <w:tc>
          <w:tcPr>
            <w:tcW w:type="dxa" w:w="1481"/>
            <w:vAlign w:val="center"/>
          </w:tcPr>
          <w:p>
            <w:pPr>
              <w:spacing w:after="0"/>
            </w:pPr>
            <w:r/>
            <w:r>
              <w:rPr>
                <w:rFonts w:ascii="Arial" w:hAnsi="Arial" w:eastAsia="Microsoft YaHei"/>
                <w:b w:val="0"/>
                <w:sz w:val="13"/>
              </w:rPr>
              <w:t>1,636.149</w:t>
            </w:r>
          </w:p>
        </w:tc>
        <w:tc>
          <w:tcPr>
            <w:tcW w:type="dxa" w:w="1481"/>
            <w:vAlign w:val="center"/>
          </w:tcPr>
          <w:p>
            <w:pPr>
              <w:spacing w:after="0"/>
            </w:pPr>
            <w:r/>
            <w:r>
              <w:rPr>
                <w:rFonts w:ascii="Arial" w:hAnsi="Arial" w:eastAsia="Microsoft YaHei"/>
                <w:b w:val="0"/>
                <w:sz w:val="13"/>
              </w:rPr>
              <w:t>1,636.149</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support-54cc735365db</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3,836.143</w:t>
            </w:r>
          </w:p>
        </w:tc>
        <w:tc>
          <w:tcPr>
            <w:tcW w:type="dxa" w:w="1481"/>
            <w:vAlign w:val="center"/>
          </w:tcPr>
          <w:p>
            <w:pPr>
              <w:spacing w:after="0"/>
            </w:pPr>
            <w:r/>
            <w:r>
              <w:rPr>
                <w:rFonts w:ascii="Arial" w:hAnsi="Arial" w:eastAsia="Microsoft YaHei"/>
                <w:b w:val="0"/>
                <w:sz w:val="13"/>
              </w:rPr>
              <w:t>5,410.885</w:t>
            </w:r>
          </w:p>
        </w:tc>
        <w:tc>
          <w:tcPr>
            <w:tcW w:type="dxa" w:w="1481"/>
            <w:vAlign w:val="center"/>
          </w:tcPr>
          <w:p>
            <w:pPr>
              <w:spacing w:after="0"/>
            </w:pPr>
            <w:r/>
            <w:r>
              <w:rPr>
                <w:rFonts w:ascii="Arial" w:hAnsi="Arial" w:eastAsia="Microsoft YaHei"/>
                <w:b w:val="0"/>
                <w:sz w:val="13"/>
              </w:rPr>
              <w:t>5,410.885</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support-54f076d5a517</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3,352.516</w:t>
            </w:r>
          </w:p>
        </w:tc>
        <w:tc>
          <w:tcPr>
            <w:tcW w:type="dxa" w:w="1481"/>
            <w:vAlign w:val="center"/>
          </w:tcPr>
          <w:p>
            <w:pPr>
              <w:spacing w:after="0"/>
            </w:pPr>
            <w:r/>
            <w:r>
              <w:rPr>
                <w:rFonts w:ascii="Arial" w:hAnsi="Arial" w:eastAsia="Microsoft YaHei"/>
                <w:b w:val="0"/>
                <w:sz w:val="13"/>
              </w:rPr>
              <w:t>13,855.406</w:t>
            </w:r>
          </w:p>
        </w:tc>
        <w:tc>
          <w:tcPr>
            <w:tcW w:type="dxa" w:w="1481"/>
            <w:vAlign w:val="center"/>
          </w:tcPr>
          <w:p>
            <w:pPr>
              <w:spacing w:after="0"/>
            </w:pPr>
            <w:r/>
            <w:r>
              <w:rPr>
                <w:rFonts w:ascii="Arial" w:hAnsi="Arial" w:eastAsia="Microsoft YaHei"/>
                <w:b w:val="0"/>
                <w:sz w:val="13"/>
              </w:rPr>
              <w:t>13,855.406</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support-5e0a07253136</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4,452.769</w:t>
            </w:r>
          </w:p>
        </w:tc>
        <w:tc>
          <w:tcPr>
            <w:tcW w:type="dxa" w:w="1481"/>
            <w:vAlign w:val="center"/>
          </w:tcPr>
          <w:p>
            <w:pPr>
              <w:spacing w:after="0"/>
            </w:pPr>
            <w:r/>
            <w:r>
              <w:rPr>
                <w:rFonts w:ascii="Arial" w:hAnsi="Arial" w:eastAsia="Microsoft YaHei"/>
                <w:b w:val="0"/>
                <w:sz w:val="13"/>
              </w:rPr>
              <w:t>5,529.127</w:t>
            </w:r>
          </w:p>
        </w:tc>
        <w:tc>
          <w:tcPr>
            <w:tcW w:type="dxa" w:w="1481"/>
            <w:vAlign w:val="center"/>
          </w:tcPr>
          <w:p>
            <w:pPr>
              <w:spacing w:after="0"/>
            </w:pPr>
            <w:r/>
            <w:r>
              <w:rPr>
                <w:rFonts w:ascii="Arial" w:hAnsi="Arial" w:eastAsia="Microsoft YaHei"/>
                <w:b w:val="0"/>
                <w:sz w:val="13"/>
              </w:rPr>
              <w:t>5,529.127</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support-5ebf5d563fd5</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412.861</w:t>
            </w:r>
          </w:p>
        </w:tc>
        <w:tc>
          <w:tcPr>
            <w:tcW w:type="dxa" w:w="1481"/>
            <w:vAlign w:val="center"/>
          </w:tcPr>
          <w:p>
            <w:pPr>
              <w:spacing w:after="0"/>
            </w:pPr>
            <w:r/>
            <w:r>
              <w:rPr>
                <w:rFonts w:ascii="Arial" w:hAnsi="Arial" w:eastAsia="Microsoft YaHei"/>
                <w:b w:val="0"/>
                <w:sz w:val="13"/>
              </w:rPr>
              <w:t>1,724.383</w:t>
            </w:r>
          </w:p>
        </w:tc>
        <w:tc>
          <w:tcPr>
            <w:tcW w:type="dxa" w:w="1481"/>
            <w:vAlign w:val="center"/>
          </w:tcPr>
          <w:p>
            <w:pPr>
              <w:spacing w:after="0"/>
            </w:pPr>
            <w:r/>
            <w:r>
              <w:rPr>
                <w:rFonts w:ascii="Arial" w:hAnsi="Arial" w:eastAsia="Microsoft YaHei"/>
                <w:b w:val="0"/>
                <w:sz w:val="13"/>
              </w:rPr>
              <w:t>1,724.383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support-6550864359be</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4,801.787</w:t>
            </w:r>
          </w:p>
        </w:tc>
        <w:tc>
          <w:tcPr>
            <w:tcW w:type="dxa" w:w="1481"/>
            <w:vAlign w:val="center"/>
          </w:tcPr>
          <w:p>
            <w:pPr>
              <w:spacing w:after="0"/>
            </w:pPr>
            <w:r/>
            <w:r>
              <w:rPr>
                <w:rFonts w:ascii="Arial" w:hAnsi="Arial" w:eastAsia="Microsoft YaHei"/>
                <w:b w:val="0"/>
                <w:sz w:val="13"/>
              </w:rPr>
              <w:t>5,324.924</w:t>
            </w:r>
          </w:p>
        </w:tc>
        <w:tc>
          <w:tcPr>
            <w:tcW w:type="dxa" w:w="1481"/>
            <w:vAlign w:val="center"/>
          </w:tcPr>
          <w:p>
            <w:pPr>
              <w:spacing w:after="0"/>
            </w:pPr>
            <w:r/>
            <w:r>
              <w:rPr>
                <w:rFonts w:ascii="Arial" w:hAnsi="Arial" w:eastAsia="Microsoft YaHei"/>
                <w:b w:val="0"/>
                <w:sz w:val="13"/>
              </w:rPr>
              <w:t>5,324.924</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support-657453c826b9</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748.846</w:t>
            </w:r>
          </w:p>
        </w:tc>
        <w:tc>
          <w:tcPr>
            <w:tcW w:type="dxa" w:w="1481"/>
            <w:vAlign w:val="center"/>
          </w:tcPr>
          <w:p>
            <w:pPr>
              <w:spacing w:after="0"/>
            </w:pPr>
            <w:r/>
            <w:r>
              <w:rPr>
                <w:rFonts w:ascii="Arial" w:hAnsi="Arial" w:eastAsia="Microsoft YaHei"/>
                <w:b w:val="0"/>
                <w:sz w:val="13"/>
              </w:rPr>
              <w:t>1,561.279</w:t>
            </w:r>
          </w:p>
        </w:tc>
        <w:tc>
          <w:tcPr>
            <w:tcW w:type="dxa" w:w="1481"/>
            <w:vAlign w:val="center"/>
          </w:tcPr>
          <w:p>
            <w:pPr>
              <w:spacing w:after="0"/>
            </w:pPr>
            <w:r/>
            <w:r>
              <w:rPr>
                <w:rFonts w:ascii="Arial" w:hAnsi="Arial" w:eastAsia="Microsoft YaHei"/>
                <w:b w:val="0"/>
                <w:sz w:val="13"/>
              </w:rPr>
              <w:t>1,561.279</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support-6a41465e43b7</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3,642.195</w:t>
            </w:r>
          </w:p>
        </w:tc>
        <w:tc>
          <w:tcPr>
            <w:tcW w:type="dxa" w:w="1481"/>
            <w:vAlign w:val="center"/>
          </w:tcPr>
          <w:p>
            <w:pPr>
              <w:spacing w:after="0"/>
            </w:pPr>
            <w:r/>
            <w:r>
              <w:rPr>
                <w:rFonts w:ascii="Arial" w:hAnsi="Arial" w:eastAsia="Microsoft YaHei"/>
                <w:b w:val="0"/>
                <w:sz w:val="13"/>
              </w:rPr>
              <w:t>6,602.068</w:t>
            </w:r>
          </w:p>
        </w:tc>
        <w:tc>
          <w:tcPr>
            <w:tcW w:type="dxa" w:w="1481"/>
            <w:vAlign w:val="center"/>
          </w:tcPr>
          <w:p>
            <w:pPr>
              <w:spacing w:after="0"/>
            </w:pPr>
            <w:r/>
            <w:r>
              <w:rPr>
                <w:rFonts w:ascii="Arial" w:hAnsi="Arial" w:eastAsia="Microsoft YaHei"/>
                <w:b w:val="0"/>
                <w:sz w:val="13"/>
              </w:rPr>
              <w:t>6,602.068</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support-6bf72aae2458</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3,847.466</w:t>
            </w:r>
          </w:p>
        </w:tc>
        <w:tc>
          <w:tcPr>
            <w:tcW w:type="dxa" w:w="1481"/>
            <w:vAlign w:val="center"/>
          </w:tcPr>
          <w:p>
            <w:pPr>
              <w:spacing w:after="0"/>
            </w:pPr>
            <w:r/>
            <w:r>
              <w:rPr>
                <w:rFonts w:ascii="Arial" w:hAnsi="Arial" w:eastAsia="Microsoft YaHei"/>
                <w:b w:val="0"/>
                <w:sz w:val="13"/>
              </w:rPr>
              <w:t>5,442.073</w:t>
            </w:r>
          </w:p>
        </w:tc>
        <w:tc>
          <w:tcPr>
            <w:tcW w:type="dxa" w:w="1481"/>
            <w:vAlign w:val="center"/>
          </w:tcPr>
          <w:p>
            <w:pPr>
              <w:spacing w:after="0"/>
            </w:pPr>
            <w:r/>
            <w:r>
              <w:rPr>
                <w:rFonts w:ascii="Arial" w:hAnsi="Arial" w:eastAsia="Microsoft YaHei"/>
                <w:b w:val="0"/>
                <w:sz w:val="13"/>
              </w:rPr>
              <w:t>5,442.073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support-74d912a1bc44</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412.861</w:t>
            </w:r>
          </w:p>
        </w:tc>
        <w:tc>
          <w:tcPr>
            <w:tcW w:type="dxa" w:w="1481"/>
            <w:vAlign w:val="center"/>
          </w:tcPr>
          <w:p>
            <w:pPr>
              <w:spacing w:after="0"/>
            </w:pPr>
            <w:r/>
            <w:r>
              <w:rPr>
                <w:rFonts w:ascii="Arial" w:hAnsi="Arial" w:eastAsia="Microsoft YaHei"/>
                <w:b w:val="0"/>
                <w:sz w:val="13"/>
              </w:rPr>
              <w:t>1,498.695</w:t>
            </w:r>
          </w:p>
        </w:tc>
        <w:tc>
          <w:tcPr>
            <w:tcW w:type="dxa" w:w="1481"/>
            <w:vAlign w:val="center"/>
          </w:tcPr>
          <w:p>
            <w:pPr>
              <w:spacing w:after="0"/>
            </w:pPr>
            <w:r/>
            <w:r>
              <w:rPr>
                <w:rFonts w:ascii="Arial" w:hAnsi="Arial" w:eastAsia="Microsoft YaHei"/>
                <w:b w:val="0"/>
                <w:sz w:val="13"/>
              </w:rPr>
              <w:t>1,498.695</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support-7519a82e3615</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546.893</w:t>
            </w:r>
          </w:p>
        </w:tc>
        <w:tc>
          <w:tcPr>
            <w:tcW w:type="dxa" w:w="1481"/>
            <w:vAlign w:val="center"/>
          </w:tcPr>
          <w:p>
            <w:pPr>
              <w:spacing w:after="0"/>
            </w:pPr>
            <w:r/>
            <w:r>
              <w:rPr>
                <w:rFonts w:ascii="Arial" w:hAnsi="Arial" w:eastAsia="Microsoft YaHei"/>
                <w:b w:val="0"/>
                <w:sz w:val="13"/>
              </w:rPr>
              <w:t>2,158.075</w:t>
            </w:r>
          </w:p>
        </w:tc>
        <w:tc>
          <w:tcPr>
            <w:tcW w:type="dxa" w:w="1481"/>
            <w:vAlign w:val="center"/>
          </w:tcPr>
          <w:p>
            <w:pPr>
              <w:spacing w:after="0"/>
            </w:pPr>
            <w:r/>
            <w:r>
              <w:rPr>
                <w:rFonts w:ascii="Arial" w:hAnsi="Arial" w:eastAsia="Microsoft YaHei"/>
                <w:b w:val="0"/>
                <w:sz w:val="13"/>
              </w:rPr>
              <w:t>2,158.075</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support-77568e6c4a3d</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3,338.975</w:t>
            </w:r>
          </w:p>
        </w:tc>
        <w:tc>
          <w:tcPr>
            <w:tcW w:type="dxa" w:w="1481"/>
            <w:vAlign w:val="center"/>
          </w:tcPr>
          <w:p>
            <w:pPr>
              <w:spacing w:after="0"/>
            </w:pPr>
            <w:r/>
            <w:r>
              <w:rPr>
                <w:rFonts w:ascii="Arial" w:hAnsi="Arial" w:eastAsia="Microsoft YaHei"/>
                <w:b w:val="0"/>
                <w:sz w:val="13"/>
              </w:rPr>
              <w:t>6,945.767</w:t>
            </w:r>
          </w:p>
        </w:tc>
        <w:tc>
          <w:tcPr>
            <w:tcW w:type="dxa" w:w="1481"/>
            <w:vAlign w:val="center"/>
          </w:tcPr>
          <w:p>
            <w:pPr>
              <w:spacing w:after="0"/>
            </w:pPr>
            <w:r/>
            <w:r>
              <w:rPr>
                <w:rFonts w:ascii="Arial" w:hAnsi="Arial" w:eastAsia="Microsoft YaHei"/>
                <w:b w:val="0"/>
                <w:sz w:val="13"/>
              </w:rPr>
              <w:t>6,945.767</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support-78ac310fa64a</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2,188.195</w:t>
            </w:r>
          </w:p>
        </w:tc>
        <w:tc>
          <w:tcPr>
            <w:tcW w:type="dxa" w:w="1481"/>
            <w:vAlign w:val="center"/>
          </w:tcPr>
          <w:p>
            <w:pPr>
              <w:spacing w:after="0"/>
            </w:pPr>
            <w:r/>
            <w:r>
              <w:rPr>
                <w:rFonts w:ascii="Arial" w:hAnsi="Arial" w:eastAsia="Microsoft YaHei"/>
                <w:b w:val="0"/>
                <w:sz w:val="13"/>
              </w:rPr>
              <w:t>6,432.13</w:t>
            </w:r>
          </w:p>
        </w:tc>
        <w:tc>
          <w:tcPr>
            <w:tcW w:type="dxa" w:w="1481"/>
            <w:vAlign w:val="center"/>
          </w:tcPr>
          <w:p>
            <w:pPr>
              <w:spacing w:after="0"/>
            </w:pPr>
            <w:r/>
            <w:r>
              <w:rPr>
                <w:rFonts w:ascii="Arial" w:hAnsi="Arial" w:eastAsia="Microsoft YaHei"/>
                <w:b w:val="0"/>
                <w:sz w:val="13"/>
              </w:rPr>
              <w:t>6,432.13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support-795994c92282</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3,342.298</w:t>
            </w:r>
          </w:p>
        </w:tc>
        <w:tc>
          <w:tcPr>
            <w:tcW w:type="dxa" w:w="1481"/>
            <w:vAlign w:val="center"/>
          </w:tcPr>
          <w:p>
            <w:pPr>
              <w:spacing w:after="0"/>
            </w:pPr>
            <w:r/>
            <w:r>
              <w:rPr>
                <w:rFonts w:ascii="Arial" w:hAnsi="Arial" w:eastAsia="Microsoft YaHei"/>
                <w:b w:val="0"/>
                <w:sz w:val="13"/>
              </w:rPr>
              <w:t>6,949.714</w:t>
            </w:r>
          </w:p>
        </w:tc>
        <w:tc>
          <w:tcPr>
            <w:tcW w:type="dxa" w:w="1481"/>
            <w:vAlign w:val="center"/>
          </w:tcPr>
          <w:p>
            <w:pPr>
              <w:spacing w:after="0"/>
            </w:pPr>
            <w:r/>
            <w:r>
              <w:rPr>
                <w:rFonts w:ascii="Arial" w:hAnsi="Arial" w:eastAsia="Microsoft YaHei"/>
                <w:b w:val="0"/>
                <w:sz w:val="13"/>
              </w:rPr>
              <w:t>6,949.714</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support-7db8e284c897</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429.536</w:t>
            </w:r>
          </w:p>
        </w:tc>
        <w:tc>
          <w:tcPr>
            <w:tcW w:type="dxa" w:w="1481"/>
            <w:vAlign w:val="center"/>
          </w:tcPr>
          <w:p>
            <w:pPr>
              <w:spacing w:after="0"/>
            </w:pPr>
            <w:r/>
            <w:r>
              <w:rPr>
                <w:rFonts w:ascii="Arial" w:hAnsi="Arial" w:eastAsia="Microsoft YaHei"/>
                <w:b w:val="0"/>
                <w:sz w:val="13"/>
              </w:rPr>
              <w:t>1,526.214</w:t>
            </w:r>
          </w:p>
        </w:tc>
        <w:tc>
          <w:tcPr>
            <w:tcW w:type="dxa" w:w="1481"/>
            <w:vAlign w:val="center"/>
          </w:tcPr>
          <w:p>
            <w:pPr>
              <w:spacing w:after="0"/>
            </w:pPr>
            <w:r/>
            <w:r>
              <w:rPr>
                <w:rFonts w:ascii="Arial" w:hAnsi="Arial" w:eastAsia="Microsoft YaHei"/>
                <w:b w:val="0"/>
                <w:sz w:val="13"/>
              </w:rPr>
              <w:t>1,526.214</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support-7fb31b23820d</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751.898</w:t>
            </w:r>
          </w:p>
        </w:tc>
        <w:tc>
          <w:tcPr>
            <w:tcW w:type="dxa" w:w="1481"/>
            <w:vAlign w:val="center"/>
          </w:tcPr>
          <w:p>
            <w:pPr>
              <w:spacing w:after="0"/>
            </w:pPr>
            <w:r/>
            <w:r>
              <w:rPr>
                <w:rFonts w:ascii="Arial" w:hAnsi="Arial" w:eastAsia="Microsoft YaHei"/>
                <w:b w:val="0"/>
                <w:sz w:val="13"/>
              </w:rPr>
              <w:t>1,565.339</w:t>
            </w:r>
          </w:p>
        </w:tc>
        <w:tc>
          <w:tcPr>
            <w:tcW w:type="dxa" w:w="1481"/>
            <w:vAlign w:val="center"/>
          </w:tcPr>
          <w:p>
            <w:pPr>
              <w:spacing w:after="0"/>
            </w:pPr>
            <w:r/>
            <w:r>
              <w:rPr>
                <w:rFonts w:ascii="Arial" w:hAnsi="Arial" w:eastAsia="Microsoft YaHei"/>
                <w:b w:val="0"/>
                <w:sz w:val="13"/>
              </w:rPr>
              <w:t>1,565.339</w:t>
            </w:r>
          </w:p>
        </w:tc>
        <w:tc>
          <w:tcPr>
            <w:tcW w:type="dxa" w:w="1481"/>
            <w:vAlign w:val="center"/>
          </w:tcPr>
          <w:p>
            <w:pPr>
              <w:spacing w:after="0"/>
            </w:pPr>
            <w:r/>
            <w:r>
              <w:rPr>
                <w:rFonts w:ascii="Arial" w:hAnsi="Arial" w:eastAsia="Microsoft YaHei"/>
                <w:b w:val="0"/>
                <w:sz w:val="13"/>
              </w:rPr>
              <w:t>stage-949e20495177</w:t>
            </w:r>
          </w:p>
        </w:tc>
      </w:tr>
      <w:tr>
        <w:trPr>
          <w:cantSplit w:val="1"/>
        </w:trPr>
        <w:tc>
          <w:tcPr>
            <w:tcW w:type="dxa" w:w="1481"/>
            <w:vAlign w:val="center"/>
          </w:tcPr>
          <w:p>
            <w:pPr>
              <w:spacing w:after="0"/>
            </w:pPr>
            <w:r/>
            <w:r>
              <w:rPr>
                <w:rFonts w:ascii="Arial" w:hAnsi="Arial" w:eastAsia="Microsoft YaHei"/>
                <w:b w:val="0"/>
                <w:sz w:val="13"/>
              </w:rPr>
              <w:t>support-8201c4d483f0</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3,335.651</w:t>
            </w:r>
          </w:p>
        </w:tc>
        <w:tc>
          <w:tcPr>
            <w:tcW w:type="dxa" w:w="1481"/>
            <w:vAlign w:val="center"/>
          </w:tcPr>
          <w:p>
            <w:pPr>
              <w:spacing w:after="0"/>
            </w:pPr>
            <w:r/>
            <w:r>
              <w:rPr>
                <w:rFonts w:ascii="Arial" w:hAnsi="Arial" w:eastAsia="Microsoft YaHei"/>
                <w:b w:val="0"/>
                <w:sz w:val="13"/>
              </w:rPr>
              <w:t>6,941.821</w:t>
            </w:r>
          </w:p>
        </w:tc>
        <w:tc>
          <w:tcPr>
            <w:tcW w:type="dxa" w:w="1481"/>
            <w:vAlign w:val="center"/>
          </w:tcPr>
          <w:p>
            <w:pPr>
              <w:spacing w:after="0"/>
            </w:pPr>
            <w:r/>
            <w:r>
              <w:rPr>
                <w:rFonts w:ascii="Arial" w:hAnsi="Arial" w:eastAsia="Microsoft YaHei"/>
                <w:b w:val="0"/>
                <w:sz w:val="13"/>
              </w:rPr>
              <w:t>6,941.821</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support-838fc8ece716</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2,177.633</w:t>
            </w:r>
          </w:p>
        </w:tc>
        <w:tc>
          <w:tcPr>
            <w:tcW w:type="dxa" w:w="1481"/>
            <w:vAlign w:val="center"/>
          </w:tcPr>
          <w:p>
            <w:pPr>
              <w:spacing w:after="0"/>
            </w:pPr>
            <w:r/>
            <w:r>
              <w:rPr>
                <w:rFonts w:ascii="Arial" w:hAnsi="Arial" w:eastAsia="Microsoft YaHei"/>
                <w:b w:val="0"/>
                <w:sz w:val="13"/>
              </w:rPr>
              <w:t>6,416.997</w:t>
            </w:r>
          </w:p>
        </w:tc>
        <w:tc>
          <w:tcPr>
            <w:tcW w:type="dxa" w:w="1481"/>
            <w:vAlign w:val="center"/>
          </w:tcPr>
          <w:p>
            <w:pPr>
              <w:spacing w:after="0"/>
            </w:pPr>
            <w:r/>
            <w:r>
              <w:rPr>
                <w:rFonts w:ascii="Arial" w:hAnsi="Arial" w:eastAsia="Microsoft YaHei"/>
                <w:b w:val="0"/>
                <w:sz w:val="13"/>
              </w:rPr>
              <w:t>6,416.997</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support-8748e2e82463</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3,829.993</w:t>
            </w:r>
          </w:p>
        </w:tc>
        <w:tc>
          <w:tcPr>
            <w:tcW w:type="dxa" w:w="1481"/>
            <w:vAlign w:val="center"/>
          </w:tcPr>
          <w:p>
            <w:pPr>
              <w:spacing w:after="0"/>
            </w:pPr>
            <w:r/>
            <w:r>
              <w:rPr>
                <w:rFonts w:ascii="Arial" w:hAnsi="Arial" w:eastAsia="Microsoft YaHei"/>
                <w:b w:val="0"/>
                <w:sz w:val="13"/>
              </w:rPr>
              <w:t>5,393.925</w:t>
            </w:r>
          </w:p>
        </w:tc>
        <w:tc>
          <w:tcPr>
            <w:tcW w:type="dxa" w:w="1481"/>
            <w:vAlign w:val="center"/>
          </w:tcPr>
          <w:p>
            <w:pPr>
              <w:spacing w:after="0"/>
            </w:pPr>
            <w:r/>
            <w:r>
              <w:rPr>
                <w:rFonts w:ascii="Arial" w:hAnsi="Arial" w:eastAsia="Microsoft YaHei"/>
                <w:b w:val="0"/>
                <w:sz w:val="13"/>
              </w:rPr>
              <w:t>5,393.925</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support-919cca31e3b7</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2,262.739</w:t>
            </w:r>
          </w:p>
        </w:tc>
        <w:tc>
          <w:tcPr>
            <w:tcW w:type="dxa" w:w="1481"/>
            <w:vAlign w:val="center"/>
          </w:tcPr>
          <w:p>
            <w:pPr>
              <w:spacing w:after="0"/>
            </w:pPr>
            <w:r/>
            <w:r>
              <w:rPr>
                <w:rFonts w:ascii="Arial" w:hAnsi="Arial" w:eastAsia="Microsoft YaHei"/>
                <w:b w:val="0"/>
                <w:sz w:val="13"/>
              </w:rPr>
              <w:t>7,675.33</w:t>
            </w:r>
          </w:p>
        </w:tc>
        <w:tc>
          <w:tcPr>
            <w:tcW w:type="dxa" w:w="1481"/>
            <w:vAlign w:val="center"/>
          </w:tcPr>
          <w:p>
            <w:pPr>
              <w:spacing w:after="0"/>
            </w:pPr>
            <w:r/>
            <w:r>
              <w:rPr>
                <w:rFonts w:ascii="Arial" w:hAnsi="Arial" w:eastAsia="Microsoft YaHei"/>
                <w:b w:val="0"/>
                <w:sz w:val="13"/>
              </w:rPr>
              <w:t>7,675.33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support-958b1f66f6d4</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677.886</w:t>
            </w:r>
          </w:p>
        </w:tc>
        <w:tc>
          <w:tcPr>
            <w:tcW w:type="dxa" w:w="1481"/>
            <w:vAlign w:val="center"/>
          </w:tcPr>
          <w:p>
            <w:pPr>
              <w:spacing w:after="0"/>
            </w:pPr>
            <w:r/>
            <w:r>
              <w:rPr>
                <w:rFonts w:ascii="Arial" w:hAnsi="Arial" w:eastAsia="Microsoft YaHei"/>
                <w:b w:val="0"/>
                <w:sz w:val="13"/>
              </w:rPr>
              <w:t>5,500.719</w:t>
            </w:r>
          </w:p>
        </w:tc>
        <w:tc>
          <w:tcPr>
            <w:tcW w:type="dxa" w:w="1481"/>
            <w:vAlign w:val="center"/>
          </w:tcPr>
          <w:p>
            <w:pPr>
              <w:spacing w:after="0"/>
            </w:pPr>
            <w:r/>
            <w:r>
              <w:rPr>
                <w:rFonts w:ascii="Arial" w:hAnsi="Arial" w:eastAsia="Microsoft YaHei"/>
                <w:b w:val="0"/>
                <w:sz w:val="13"/>
              </w:rPr>
              <w:t>5,500.719</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support-97d2e39703fd</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3,039.791</w:t>
            </w:r>
          </w:p>
        </w:tc>
        <w:tc>
          <w:tcPr>
            <w:tcW w:type="dxa" w:w="1481"/>
            <w:vAlign w:val="center"/>
          </w:tcPr>
          <w:p>
            <w:pPr>
              <w:spacing w:after="0"/>
            </w:pPr>
            <w:r/>
            <w:r>
              <w:rPr>
                <w:rFonts w:ascii="Arial" w:hAnsi="Arial" w:eastAsia="Microsoft YaHei"/>
                <w:b w:val="0"/>
                <w:sz w:val="13"/>
              </w:rPr>
              <w:t>5,206.494</w:t>
            </w:r>
          </w:p>
        </w:tc>
        <w:tc>
          <w:tcPr>
            <w:tcW w:type="dxa" w:w="1481"/>
            <w:vAlign w:val="center"/>
          </w:tcPr>
          <w:p>
            <w:pPr>
              <w:spacing w:after="0"/>
            </w:pPr>
            <w:r/>
            <w:r>
              <w:rPr>
                <w:rFonts w:ascii="Arial" w:hAnsi="Arial" w:eastAsia="Microsoft YaHei"/>
                <w:b w:val="0"/>
                <w:sz w:val="13"/>
              </w:rPr>
              <w:t>5,206.494</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support-994b80babc4d</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3,642.753</w:t>
            </w:r>
          </w:p>
        </w:tc>
        <w:tc>
          <w:tcPr>
            <w:tcW w:type="dxa" w:w="1481"/>
            <w:vAlign w:val="center"/>
          </w:tcPr>
          <w:p>
            <w:pPr>
              <w:spacing w:after="0"/>
            </w:pPr>
            <w:r/>
            <w:r>
              <w:rPr>
                <w:rFonts w:ascii="Arial" w:hAnsi="Arial" w:eastAsia="Microsoft YaHei"/>
                <w:b w:val="0"/>
                <w:sz w:val="13"/>
              </w:rPr>
              <w:t>6,602.693</w:t>
            </w:r>
          </w:p>
        </w:tc>
        <w:tc>
          <w:tcPr>
            <w:tcW w:type="dxa" w:w="1481"/>
            <w:vAlign w:val="center"/>
          </w:tcPr>
          <w:p>
            <w:pPr>
              <w:spacing w:after="0"/>
            </w:pPr>
            <w:r/>
            <w:r>
              <w:rPr>
                <w:rFonts w:ascii="Arial" w:hAnsi="Arial" w:eastAsia="Microsoft YaHei"/>
                <w:b w:val="0"/>
                <w:sz w:val="13"/>
              </w:rPr>
              <w:t>6,602.693</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support-9bc238e30728</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2,177.633</w:t>
            </w:r>
          </w:p>
        </w:tc>
        <w:tc>
          <w:tcPr>
            <w:tcW w:type="dxa" w:w="1481"/>
            <w:vAlign w:val="center"/>
          </w:tcPr>
          <w:p>
            <w:pPr>
              <w:spacing w:after="0"/>
            </w:pPr>
            <w:r/>
            <w:r>
              <w:rPr>
                <w:rFonts w:ascii="Arial" w:hAnsi="Arial" w:eastAsia="Microsoft YaHei"/>
                <w:b w:val="0"/>
                <w:sz w:val="13"/>
              </w:rPr>
              <w:t>6,416.997</w:t>
            </w:r>
          </w:p>
        </w:tc>
        <w:tc>
          <w:tcPr>
            <w:tcW w:type="dxa" w:w="1481"/>
            <w:vAlign w:val="center"/>
          </w:tcPr>
          <w:p>
            <w:pPr>
              <w:spacing w:after="0"/>
            </w:pPr>
            <w:r/>
            <w:r>
              <w:rPr>
                <w:rFonts w:ascii="Arial" w:hAnsi="Arial" w:eastAsia="Microsoft YaHei"/>
                <w:b w:val="0"/>
                <w:sz w:val="13"/>
              </w:rPr>
              <w:t>6,416.997</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support-9c1b937e8387</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421.199</w:t>
            </w:r>
          </w:p>
        </w:tc>
        <w:tc>
          <w:tcPr>
            <w:tcW w:type="dxa" w:w="1481"/>
            <w:vAlign w:val="center"/>
          </w:tcPr>
          <w:p>
            <w:pPr>
              <w:spacing w:after="0"/>
            </w:pPr>
            <w:r/>
            <w:r>
              <w:rPr>
                <w:rFonts w:ascii="Arial" w:hAnsi="Arial" w:eastAsia="Microsoft YaHei"/>
                <w:b w:val="0"/>
                <w:sz w:val="13"/>
              </w:rPr>
              <w:t>3,105.997</w:t>
            </w:r>
          </w:p>
        </w:tc>
        <w:tc>
          <w:tcPr>
            <w:tcW w:type="dxa" w:w="1481"/>
            <w:vAlign w:val="center"/>
          </w:tcPr>
          <w:p>
            <w:pPr>
              <w:spacing w:after="0"/>
            </w:pPr>
            <w:r/>
            <w:r>
              <w:rPr>
                <w:rFonts w:ascii="Arial" w:hAnsi="Arial" w:eastAsia="Microsoft YaHei"/>
                <w:b w:val="0"/>
                <w:sz w:val="13"/>
              </w:rPr>
              <w:t>3,105.997</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support-ad377286f347</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3,050.756</w:t>
            </w:r>
          </w:p>
        </w:tc>
        <w:tc>
          <w:tcPr>
            <w:tcW w:type="dxa" w:w="1481"/>
            <w:vAlign w:val="center"/>
          </w:tcPr>
          <w:p>
            <w:pPr>
              <w:spacing w:after="0"/>
            </w:pPr>
            <w:r/>
            <w:r>
              <w:rPr>
                <w:rFonts w:ascii="Arial" w:hAnsi="Arial" w:eastAsia="Microsoft YaHei"/>
                <w:b w:val="0"/>
                <w:sz w:val="13"/>
              </w:rPr>
              <w:t>5,251.204</w:t>
            </w:r>
          </w:p>
        </w:tc>
        <w:tc>
          <w:tcPr>
            <w:tcW w:type="dxa" w:w="1481"/>
            <w:vAlign w:val="center"/>
          </w:tcPr>
          <w:p>
            <w:pPr>
              <w:spacing w:after="0"/>
            </w:pPr>
            <w:r/>
            <w:r>
              <w:rPr>
                <w:rFonts w:ascii="Arial" w:hAnsi="Arial" w:eastAsia="Microsoft YaHei"/>
                <w:b w:val="0"/>
                <w:sz w:val="13"/>
              </w:rPr>
              <w:t>5,251.204</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support-ade11709b3ad</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4,797.846</w:t>
            </w:r>
          </w:p>
        </w:tc>
        <w:tc>
          <w:tcPr>
            <w:tcW w:type="dxa" w:w="1481"/>
            <w:vAlign w:val="center"/>
          </w:tcPr>
          <w:p>
            <w:pPr>
              <w:spacing w:after="0"/>
            </w:pPr>
            <w:r/>
            <w:r>
              <w:rPr>
                <w:rFonts w:ascii="Arial" w:hAnsi="Arial" w:eastAsia="Microsoft YaHei"/>
                <w:b w:val="0"/>
                <w:sz w:val="13"/>
              </w:rPr>
              <w:t>5,317.347</w:t>
            </w:r>
          </w:p>
        </w:tc>
        <w:tc>
          <w:tcPr>
            <w:tcW w:type="dxa" w:w="1481"/>
            <w:vAlign w:val="center"/>
          </w:tcPr>
          <w:p>
            <w:pPr>
              <w:spacing w:after="0"/>
            </w:pPr>
            <w:r/>
            <w:r>
              <w:rPr>
                <w:rFonts w:ascii="Arial" w:hAnsi="Arial" w:eastAsia="Microsoft YaHei"/>
                <w:b w:val="0"/>
                <w:sz w:val="13"/>
              </w:rPr>
              <w:t>5,317.347</w:t>
            </w:r>
          </w:p>
        </w:tc>
        <w:tc>
          <w:tcPr>
            <w:tcW w:type="dxa" w:w="1481"/>
            <w:vAlign w:val="center"/>
          </w:tcPr>
          <w:p>
            <w:pPr>
              <w:spacing w:after="0"/>
            </w:pPr>
            <w:r/>
            <w:r>
              <w:rPr>
                <w:rFonts w:ascii="Arial" w:hAnsi="Arial" w:eastAsia="Microsoft YaHei"/>
                <w:b w:val="0"/>
                <w:sz w:val="13"/>
              </w:rPr>
              <w:t>stage-20c973583429</w:t>
            </w:r>
          </w:p>
        </w:tc>
      </w:tr>
      <w:tr>
        <w:trPr>
          <w:cantSplit w:val="1"/>
        </w:trPr>
        <w:tc>
          <w:tcPr>
            <w:tcW w:type="dxa" w:w="1481"/>
            <w:vAlign w:val="center"/>
          </w:tcPr>
          <w:p>
            <w:pPr>
              <w:spacing w:after="0"/>
            </w:pPr>
            <w:r/>
            <w:r>
              <w:rPr>
                <w:rFonts w:ascii="Arial" w:hAnsi="Arial" w:eastAsia="Microsoft YaHei"/>
                <w:b w:val="0"/>
                <w:sz w:val="13"/>
              </w:rPr>
              <w:t>support-aef20dde6972</w:t>
            </w:r>
          </w:p>
        </w:tc>
        <w:tc>
          <w:tcPr>
            <w:tcW w:type="dxa" w:w="1481"/>
            <w:vAlign w:val="center"/>
          </w:tcPr>
          <w:p>
            <w:pPr>
              <w:spacing w:after="0"/>
            </w:pPr>
            <w:r/>
            <w:r>
              <w:rPr>
                <w:rFonts w:ascii="Arial" w:hAnsi="Arial" w:eastAsia="Microsoft YaHei"/>
                <w:b w:val="0"/>
                <w:sz w:val="13"/>
              </w:rPr>
              <w:t>support_axial_force</w:t>
            </w:r>
          </w:p>
        </w:tc>
        <w:tc>
          <w:tcPr>
            <w:tcW w:type="dxa" w:w="1481"/>
            <w:vAlign w:val="center"/>
          </w:tcPr>
          <w:p>
            <w:pPr>
              <w:spacing w:after="0"/>
            </w:pPr>
            <w:r/>
            <w:r>
              <w:rPr>
                <w:rFonts w:ascii="Arial" w:hAnsi="Arial" w:eastAsia="Microsoft YaHei"/>
                <w:b w:val="0"/>
                <w:sz w:val="13"/>
              </w:rPr>
              <w:t>kN</w:t>
            </w:r>
          </w:p>
        </w:tc>
        <w:tc>
          <w:tcPr>
            <w:tcW w:type="dxa" w:w="1481"/>
            <w:vAlign w:val="center"/>
          </w:tcPr>
          <w:p>
            <w:pPr>
              <w:spacing w:after="0"/>
            </w:pPr>
            <w:r/>
            <w:r>
              <w:rPr>
                <w:rFonts w:ascii="Arial" w:hAnsi="Arial" w:eastAsia="Microsoft YaHei"/>
                <w:b w:val="0"/>
                <w:sz w:val="13"/>
              </w:rPr>
              <w:t>3,039.791</w:t>
            </w:r>
          </w:p>
        </w:tc>
        <w:tc>
          <w:tcPr>
            <w:tcW w:type="dxa" w:w="1481"/>
            <w:vAlign w:val="center"/>
          </w:tcPr>
          <w:p>
            <w:pPr>
              <w:spacing w:after="0"/>
            </w:pPr>
            <w:r/>
            <w:r>
              <w:rPr>
                <w:rFonts w:ascii="Arial" w:hAnsi="Arial" w:eastAsia="Microsoft YaHei"/>
                <w:b w:val="0"/>
                <w:sz w:val="13"/>
              </w:rPr>
              <w:t>5,206.494</w:t>
            </w:r>
          </w:p>
        </w:tc>
        <w:tc>
          <w:tcPr>
            <w:tcW w:type="dxa" w:w="1481"/>
            <w:vAlign w:val="center"/>
          </w:tcPr>
          <w:p>
            <w:pPr>
              <w:spacing w:after="0"/>
            </w:pPr>
            <w:r/>
            <w:r>
              <w:rPr>
                <w:rFonts w:ascii="Arial" w:hAnsi="Arial" w:eastAsia="Microsoft YaHei"/>
                <w:b w:val="0"/>
                <w:sz w:val="13"/>
              </w:rPr>
              <w:t>5,206.494</w:t>
            </w:r>
          </w:p>
        </w:tc>
        <w:tc>
          <w:tcPr>
            <w:tcW w:type="dxa" w:w="1481"/>
            <w:vAlign w:val="center"/>
          </w:tcPr>
          <w:p>
            <w:pPr>
              <w:spacing w:after="0"/>
            </w:pPr>
            <w:r/>
            <w:r>
              <w:rPr>
                <w:rFonts w:ascii="Arial" w:hAnsi="Arial" w:eastAsia="Microsoft YaHei"/>
                <w:b w:val="0"/>
                <w:sz w:val="13"/>
              </w:rPr>
              <w:t>stage-20c973583429</w:t>
            </w:r>
          </w:p>
        </w:tc>
      </w:tr>
    </w:tbl>
    <w:p>
      <w:pPr>
        <w:spacing w:after="0"/>
      </w:pPr>
    </w:p>
    <w:p>
      <w:pPr>
        <w:pStyle w:val="Heading1"/>
      </w:pPr>
      <w:r>
        <w:t>附录 D 计算追溯信息</w:t>
      </w:r>
    </w:p>
    <w:tbl>
      <w:tblPr>
        <w:tblStyle w:val="TableGrid"/>
        <w:tblW w:type="auto" w:w="0"/>
        <w:jc w:val="center"/>
        <w:tblLook w:firstColumn="1" w:firstRow="1" w:lastColumn="0" w:lastRow="0" w:noHBand="0" w:noVBand="1" w:val="04A0"/>
      </w:tblPr>
      <w:tblGrid>
        <w:gridCol w:w="2592"/>
        <w:gridCol w:w="2592"/>
        <w:gridCol w:w="2592"/>
        <w:gridCol w:w="2592"/>
      </w:tblGrid>
      <w:tr>
        <w:trPr>
          <w:cantSplit w:val="1"/>
        </w:trPr>
        <w:tc>
          <w:tcPr>
            <w:tcW w:type="dxa" w:w="2592"/>
            <w:vAlign w:val="center"/>
            <w:shd w:fill="EAF0F6"/>
          </w:tcPr>
          <w:p>
            <w:pPr>
              <w:spacing w:after="0"/>
            </w:pPr>
            <w:r/>
            <w:r>
              <w:rPr>
                <w:rFonts w:ascii="Arial" w:hAnsi="Arial" w:eastAsia="Microsoft YaHei"/>
                <w:b/>
                <w:sz w:val="17"/>
              </w:rPr>
              <w:t>软件版本</w:t>
            </w:r>
          </w:p>
        </w:tc>
        <w:tc>
          <w:tcPr>
            <w:tcW w:type="dxa" w:w="2592"/>
            <w:vAlign w:val="center"/>
          </w:tcPr>
          <w:p>
            <w:pPr>
              <w:spacing w:after="0"/>
            </w:pPr>
            <w:r/>
            <w:r>
              <w:rPr>
                <w:rFonts w:ascii="Arial" w:hAnsi="Arial" w:eastAsia="Microsoft YaHei"/>
                <w:b w:val="0"/>
                <w:sz w:val="18"/>
              </w:rPr>
              <w:t>3.87.0</w:t>
            </w:r>
          </w:p>
        </w:tc>
        <w:tc>
          <w:tcPr>
            <w:tcW w:type="dxa" w:w="2592"/>
            <w:vAlign w:val="center"/>
            <w:shd w:fill="EAF0F6"/>
          </w:tcPr>
          <w:p>
            <w:pPr>
              <w:spacing w:after="0"/>
            </w:pPr>
            <w:r/>
            <w:r>
              <w:rPr>
                <w:rFonts w:ascii="Arial" w:hAnsi="Arial" w:eastAsia="Microsoft YaHei"/>
                <w:b/>
                <w:sz w:val="17"/>
              </w:rPr>
              <w:t>算法版本</w:t>
            </w:r>
          </w:p>
        </w:tc>
        <w:tc>
          <w:tcPr>
            <w:tcW w:type="dxa" w:w="2592"/>
            <w:vAlign w:val="center"/>
          </w:tcPr>
          <w:p>
            <w:pPr>
              <w:spacing w:after="0"/>
            </w:pPr>
            <w:r/>
            <w:r>
              <w:rPr>
                <w:rFonts w:ascii="Arial" w:hAnsi="Arial" w:eastAsia="Microsoft YaHei"/>
                <w:b w:val="0"/>
                <w:sz w:val="18"/>
              </w:rPr>
              <w:t>3.87.0-design-core-governance-joint-optimization-detailing-delivery</w:t>
            </w:r>
          </w:p>
        </w:tc>
      </w:tr>
      <w:tr>
        <w:trPr>
          <w:cantSplit w:val="1"/>
        </w:trPr>
        <w:tc>
          <w:tcPr>
            <w:tcW w:type="dxa" w:w="2592"/>
            <w:vAlign w:val="center"/>
            <w:shd w:fill="EAF0F6"/>
          </w:tcPr>
          <w:p>
            <w:pPr>
              <w:spacing w:after="0"/>
            </w:pPr>
            <w:r/>
            <w:r>
              <w:rPr>
                <w:rFonts w:ascii="Arial" w:hAnsi="Arial" w:eastAsia="Microsoft YaHei"/>
                <w:b/>
                <w:sz w:val="17"/>
              </w:rPr>
              <w:t>规则库版本</w:t>
            </w:r>
          </w:p>
        </w:tc>
        <w:tc>
          <w:tcPr>
            <w:tcW w:type="dxa" w:w="2592"/>
            <w:vAlign w:val="center"/>
          </w:tcPr>
          <w:p>
            <w:pPr>
              <w:spacing w:after="0"/>
            </w:pPr>
            <w:r/>
            <w:r>
              <w:rPr>
                <w:rFonts w:ascii="Arial" w:hAnsi="Arial" w:eastAsia="Microsoft YaHei"/>
                <w:b w:val="0"/>
                <w:sz w:val="18"/>
              </w:rPr>
              <w:t>2026.07-v3.87.0-clause-parameter-and-design-delivery-evidence</w:t>
            </w:r>
          </w:p>
        </w:tc>
        <w:tc>
          <w:tcPr>
            <w:tcW w:type="dxa" w:w="2592"/>
            <w:vAlign w:val="center"/>
            <w:shd w:fill="EAF0F6"/>
          </w:tcPr>
          <w:p>
            <w:pPr>
              <w:spacing w:after="0"/>
            </w:pPr>
            <w:r/>
            <w:r>
              <w:rPr>
                <w:rFonts w:ascii="Arial" w:hAnsi="Arial" w:eastAsia="Microsoft YaHei"/>
                <w:b/>
                <w:sz w:val="17"/>
              </w:rPr>
              <w:t>导出协议版本</w:t>
            </w:r>
          </w:p>
        </w:tc>
        <w:tc>
          <w:tcPr>
            <w:tcW w:type="dxa" w:w="2592"/>
            <w:vAlign w:val="center"/>
          </w:tcPr>
          <w:p>
            <w:pPr>
              <w:spacing w:after="0"/>
            </w:pPr>
            <w:r/>
            <w:r>
              <w:rPr>
                <w:rFonts w:ascii="Arial" w:hAnsi="Arial" w:eastAsia="Microsoft YaHei"/>
                <w:b w:val="0"/>
                <w:sz w:val="18"/>
              </w:rPr>
              <w:t>3.87</w:t>
            </w:r>
          </w:p>
        </w:tc>
      </w:tr>
      <w:tr>
        <w:trPr>
          <w:cantSplit w:val="1"/>
        </w:trPr>
        <w:tc>
          <w:tcPr>
            <w:tcW w:type="dxa" w:w="2592"/>
            <w:vAlign w:val="center"/>
            <w:shd w:fill="EAF0F6"/>
          </w:tcPr>
          <w:p>
            <w:pPr>
              <w:spacing w:after="0"/>
            </w:pPr>
            <w:r/>
            <w:r>
              <w:rPr>
                <w:rFonts w:ascii="Arial" w:hAnsi="Arial" w:eastAsia="Microsoft YaHei"/>
                <w:b/>
                <w:sz w:val="17"/>
              </w:rPr>
              <w:t>输入快照哈希</w:t>
            </w:r>
          </w:p>
        </w:tc>
        <w:tc>
          <w:tcPr>
            <w:tcW w:type="dxa" w:w="2592"/>
            <w:vAlign w:val="center"/>
          </w:tcPr>
          <w:p>
            <w:pPr>
              <w:spacing w:after="0"/>
            </w:pPr>
            <w:r/>
            <w:r>
              <w:rPr>
                <w:rFonts w:ascii="Arial" w:hAnsi="Arial" w:eastAsia="Microsoft YaHei"/>
                <w:b w:val="0"/>
                <w:sz w:val="18"/>
              </w:rPr>
              <w:t>fc0ed94357c629aeb0ee107cd2f855db534ba93d4479b3745540419345920bd3</w:t>
            </w:r>
          </w:p>
        </w:tc>
        <w:tc>
          <w:tcPr>
            <w:tcW w:type="dxa" w:w="2592"/>
            <w:vAlign w:val="center"/>
            <w:shd w:fill="EAF0F6"/>
          </w:tcPr>
          <w:p>
            <w:pPr>
              <w:spacing w:after="0"/>
            </w:pPr>
            <w:r/>
            <w:r>
              <w:rPr>
                <w:rFonts w:ascii="Arial" w:hAnsi="Arial" w:eastAsia="Microsoft YaHei"/>
                <w:b/>
                <w:sz w:val="17"/>
              </w:rPr>
              <w:t>设计快照哈希</w:t>
            </w:r>
          </w:p>
        </w:tc>
        <w:tc>
          <w:tcPr>
            <w:tcW w:type="dxa" w:w="2592"/>
            <w:vAlign w:val="center"/>
          </w:tcPr>
          <w:p>
            <w:pPr>
              <w:spacing w:after="0"/>
            </w:pPr>
            <w:r/>
            <w:r>
              <w:rPr>
                <w:rFonts w:ascii="Arial" w:hAnsi="Arial" w:eastAsia="Microsoft YaHei"/>
                <w:b w:val="0"/>
                <w:sz w:val="18"/>
              </w:rPr>
              <w:t>df5f1223dfa741bd281ce2f05817ea9eef1849edafd0b71ff3d85718d05b6490</w:t>
            </w:r>
          </w:p>
        </w:tc>
      </w:tr>
      <w:tr>
        <w:trPr>
          <w:cantSplit w:val="1"/>
        </w:trPr>
        <w:tc>
          <w:tcPr>
            <w:tcW w:type="dxa" w:w="2592"/>
            <w:vAlign w:val="center"/>
            <w:shd w:fill="EAF0F6"/>
          </w:tcPr>
          <w:p>
            <w:pPr>
              <w:spacing w:after="0"/>
            </w:pPr>
            <w:r/>
            <w:r>
              <w:rPr>
                <w:rFonts w:ascii="Arial" w:hAnsi="Arial" w:eastAsia="Microsoft YaHei"/>
                <w:b/>
                <w:sz w:val="17"/>
              </w:rPr>
              <w:t>结果哈希</w:t>
            </w:r>
          </w:p>
        </w:tc>
        <w:tc>
          <w:tcPr>
            <w:tcW w:type="dxa" w:w="2592"/>
            <w:vAlign w:val="center"/>
          </w:tcPr>
          <w:p>
            <w:pPr>
              <w:spacing w:after="0"/>
            </w:pPr>
            <w:r/>
            <w:r>
              <w:rPr>
                <w:rFonts w:ascii="Arial" w:hAnsi="Arial" w:eastAsia="Microsoft YaHei"/>
                <w:b w:val="0"/>
                <w:sz w:val="18"/>
              </w:rPr>
              <w:t>ac11e989f14559d9addeace3c6422e80e34e2ee0ffcc4c47e7eaa350d4e09002</w:t>
            </w:r>
          </w:p>
        </w:tc>
        <w:tc>
          <w:tcPr>
            <w:tcW w:type="dxa" w:w="2592"/>
            <w:vAlign w:val="center"/>
            <w:shd w:fill="EAF0F6"/>
          </w:tcPr>
          <w:p>
            <w:pPr>
              <w:spacing w:after="0"/>
            </w:pPr>
            <w:r/>
            <w:r>
              <w:rPr>
                <w:rFonts w:ascii="Arial" w:hAnsi="Arial" w:eastAsia="Microsoft YaHei"/>
                <w:b/>
                <w:sz w:val="17"/>
              </w:rPr>
              <w:t>计算合同</w:t>
            </w:r>
          </w:p>
        </w:tc>
        <w:tc>
          <w:tcPr>
            <w:tcW w:type="dxa" w:w="2592"/>
            <w:vAlign w:val="center"/>
          </w:tcPr>
          <w:p>
            <w:pPr>
              <w:spacing w:after="0"/>
            </w:pPr>
            <w:r/>
            <w:r>
              <w:rPr>
                <w:rFonts w:ascii="Arial" w:hAnsi="Arial" w:eastAsia="Microsoft YaHei"/>
                <w:b w:val="0"/>
                <w:sz w:val="18"/>
              </w:rPr>
              <w:t>calc-contract-544ce13b7267ae7b7271</w:t>
            </w:r>
          </w:p>
        </w:tc>
      </w:tr>
    </w:tbl>
    <w:p>
      <w:pPr>
        <w:spacing w:after="0"/>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PitGuard V3.87.0 | 方案设计与技术复核辅助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V3.87 design-core evaluation - 基坑围护结构计算书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55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355B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Microsoft YaHei"/>
      <w:b/>
      <w:bCs/>
      <w:color w:val="5A69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