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PitGuard BIM Designer 基坑围护结构计算书</w:t>
      </w:r>
    </w:p>
    <w:p>
      <w:r>
        <w:t>软件版本：1.1.0-usable</w:t>
      </w:r>
    </w:p>
    <w:p>
      <w:r>
        <w:t>项目名称：PitGuard 完整流程示例项目</w:t>
      </w:r>
    </w:p>
    <w:p>
      <w:r>
        <w:t>项目地点：示例城市 CBD 深基坑</w:t>
      </w:r>
    </w:p>
    <w:p>
      <w:r>
        <w:t>计算日期：2026-06-25T16:59:53</w:t>
      </w:r>
    </w:p>
    <w:p>
      <w:r>
        <w:t>专业复核要求：需由注册岩土/结构工程师复核。</w:t>
      </w:r>
    </w:p>
    <w:p>
      <w:r>
        <w:t>自动筛查结论：软件子集检查均为 pass；该结论仍不替代注册岩土/结构工程师的最终复核。</w:t>
      </w:r>
    </w:p>
    <w:p>
      <w:pPr>
        <w:pStyle w:val="Heading1"/>
      </w:pPr>
      <w:r>
        <w:t>1 工程概况</w:t>
      </w:r>
    </w:p>
    <w:p>
      <w:r>
        <w:t>项目 ID：project-391a79acbfe4</w:t>
      </w:r>
    </w:p>
    <w:p>
      <w:r>
        <w:t>坐标系：local，原点=(0.0, 0.0, 0.0)。</w:t>
      </w:r>
    </w:p>
    <w:p>
      <w:r>
        <w:t>安全等级：二级；环境控制：一般；地下水位：-1.5 m；地面超载：20.0 kPa。</w:t>
      </w:r>
    </w:p>
    <w:p>
      <w:pPr>
        <w:pStyle w:val="Heading1"/>
      </w:pPr>
      <w:r>
        <w:t>2 设计依据与规则库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标准/规则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本软件实现范围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结论边界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JGJ120-2012 建筑基坑支护技术规程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水平荷载、土/水压力、弹性地基梁、嵌固、抗隆起、抗渗流筛查子集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部分实现；适用条件需复核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GB/T50010-2010（2024局部修订）混凝土结构设计标准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矩形截面受弯、受剪、轴压和最小配筋率筛查子集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部分实现；裂缝、锚固、节点、构造需复核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GB55008-2021 混凝土结构通用规范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强制性工程建设规范约束提示、混凝土构件承载能力/正常使用复核入口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通用规范优先；未覆盖条款需专业复核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GB55003-2021 建筑与市政地基基础通用规范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地基基础、基坑支护、环境安全与地下水控制通用要求提示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场地与监测参数不足时需专业复核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GB50009-2012 建筑结构荷载规范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永久/可变作用组合参数记录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软件默认组合，不替代正式组合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GB50007-2011 建筑地基基础设计规范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基坑工程要求提示、立柱基础承载力接口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立柱基础按输入参数筛查，基础详勘参数需复核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GB50017-2017 钢结构设计标准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钢管支撑轴压强度/稳定筛查接口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长细比和节点需复核</w:t>
            </w:r>
          </w:p>
        </w:tc>
      </w:tr>
    </w:tbl>
    <w:p>
      <w:r>
        <w:t>说明：本计算书明确区分“规则库子集筛查”和“正式规范验算”。缺少适用条件、项目参数或未覆盖公式的项目均进入专业复核范围。</w:t>
      </w:r>
    </w:p>
    <w:p>
      <w:pPr>
        <w:pStyle w:val="Heading1"/>
      </w:pPr>
      <w:r>
        <w:t>3 地质资料</w:t>
      </w:r>
    </w:p>
    <w:p>
      <w:r>
        <w:t>输入钻孔数量：4；地层参数数量：3。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2"/>
        <w:gridCol w:w="1332"/>
        <w:gridCol w:w="1332"/>
        <w:gridCol w:w="1332"/>
        <w:gridCol w:w="1332"/>
        <w:gridCol w:w="1332"/>
        <w:gridCol w:w="1332"/>
        <w:gridCol w:w="1332"/>
      </w:tblGrid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地层编号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名称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重度(kN/m3)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饱和重度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c(kPa)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phi(deg)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E(MPa)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m(kN/m3)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杂填土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18.2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7.75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17.625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7.75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2-1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粉质黏土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19.075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22.75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18.375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12.375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3-1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粉砂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20.15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5.25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30.375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</w:tr>
    </w:tbl>
    <w:p>
      <w:r>
        <w:t>地质模型界面数量：6；VTU 网格：已导入。</w:t>
      </w:r>
    </w:p>
    <w:p>
      <w:r>
        <w:t>地质 warning：VTU 已通过 meshio 解析，支持 ASCII/binary/appended 多种 VTU 编码。</w:t>
      </w:r>
    </w:p>
    <w:p>
      <w:pPr>
        <w:pStyle w:val="Heading1"/>
      </w:pPr>
      <w:r>
        <w:t>4 基坑轮廓和开挖深度</w:t>
      </w:r>
    </w:p>
    <w:p>
      <w:r>
        <w:t>坑顶标高：0.0 m；坑底标高：-12.0 m；开挖深度：12.0 m。</w:t>
      </w:r>
    </w:p>
    <w:p>
      <w:r>
        <w:t>面积：1500.0 m2；周长：160.0 m；边段数：4。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边段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长度(m)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起点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终点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外法向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50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(5.0,5.0)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(55.0,5.0)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(0.0,-1.0)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30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(55.0,5.0)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(55.0,35.0)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(1.0,-0.0)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50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(55.0,35.0)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(5.0,35.0)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(0.0,1.0)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S4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30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(5.0,35.0)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(5.0,5.0)</w:t>
            </w:r>
          </w:p>
        </w:tc>
        <w:tc>
          <w:tcPr>
            <w:tcW w:type="dxa" w:w="2131"/>
          </w:tcPr>
          <w:p>
            <w:pPr>
              <w:spacing w:after="0"/>
            </w:pPr>
            <w:r>
              <w:rPr>
                <w:sz w:val="16"/>
              </w:rPr>
              <w:t>(-1.0,-0.0)</w:t>
            </w:r>
          </w:p>
        </w:tc>
      </w:tr>
    </w:tbl>
    <w:p>
      <w:pPr>
        <w:pStyle w:val="Heading1"/>
      </w:pPr>
      <w:r>
        <w:t>5 围护结构设计结果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2"/>
        <w:gridCol w:w="1332"/>
        <w:gridCol w:w="1332"/>
        <w:gridCol w:w="1332"/>
        <w:gridCol w:w="1332"/>
        <w:gridCol w:w="1332"/>
        <w:gridCol w:w="1332"/>
        <w:gridCol w:w="1332"/>
      </w:tblGrid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墙编号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边段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厚度(m)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墙顶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墙底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混凝土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钢筋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状态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DW-S1-001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-21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C35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DW-S2-001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-21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C35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DW-S3-001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-21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C35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DW-S4-001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S4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-21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C35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</w:tr>
    </w:tbl>
    <w:p>
      <w:r>
        <w:t>地下连续墙初选结果已按 JGJ120 构造筛查；最终墙深应通过嵌固、整体稳定、坑底隆起、抗渗流和变形控制综合确定。</w:t>
      </w:r>
    </w:p>
    <w:p>
      <w:pPr>
        <w:pStyle w:val="Heading1"/>
      </w:pPr>
      <w:r>
        <w:t>6 支撑体系设计结果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编号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层号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标高(m)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截面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材料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设计轴力(kN)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配筋组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SP-L1-1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656.352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SP-L1-2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656.352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SP-L1-3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656.352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SP-L1-4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656.352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SP-L2-1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-5.75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3593.471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SP-L2-2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-5.75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3593.471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SP-L2-3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-5.75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3593.471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SP-L2-4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-5.75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3593.471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SP-L3-1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7643.712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SP-L3-2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7643.712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SP-L3-3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7643.712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SP-L3-4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-10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1600x1600 RC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C40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7643.712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</w:tbl>
    <w:p>
      <w:r>
        <w:t>表中支撑轴力为包络设计值；标准值、影响范围和分项/重要性系数见第9节。节点、长细比、偏心、温度和施工误差需复核。</w:t>
      </w:r>
    </w:p>
    <w:p>
      <w:pPr>
        <w:pStyle w:val="Heading1"/>
      </w:pPr>
      <w:r>
        <w:t>7 计算模型和公式子集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项目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软件公式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实现边界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主动/被动土压力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Ka=tan^2(45-phi/2), Kp=tan^2(45+phi/2); pa=(sigma-u)Ka-2c sqrt(Ka)+u; pp=(sigma-u)Kp+2c sqrt(Kp)+u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JGJ120 水土分算/朗肯子集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水压力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u=gamma_w*(z_w-z)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静止地下水压力子集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墙体内力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EI*y'''' + k_s*y + sum(k_i*y_i)=q(z)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一维弹性地基梁有限差分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正截面受弯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M &lt;= alpha1*fc*b*x*(h0-x/2), alpha1*fc*b*x=fy*As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GB/T50010 单筋矩形截面子集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受剪筛查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V &lt;= 0.7*ft*b*h0（箍筋贡献另需详设）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GB/T50010 斜截面简化筛查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抗隆起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K=(c*Nc+gamma_eff*D*Nq)/(gamma*H+q); phi=0 -&gt; Nc=5.14,Nq=1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JGJ120 抗隆起概念筛查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抗渗流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K=gamma_eff*D/(gamma_w*Delta h)</w:t>
            </w:r>
          </w:p>
        </w:tc>
        <w:tc>
          <w:tcPr>
            <w:tcW w:type="dxa" w:w="3552"/>
          </w:tcPr>
          <w:p>
            <w:pPr>
              <w:spacing w:after="0"/>
            </w:pPr>
            <w:r>
              <w:rPr>
                <w:sz w:val="16"/>
              </w:rPr>
              <w:t>地下水稳定简化筛查</w:t>
            </w:r>
          </w:p>
        </w:tc>
      </w:tr>
    </w:tbl>
    <w:p>
      <w:pPr>
        <w:pStyle w:val="Heading1"/>
      </w:pPr>
      <w:r>
        <w:t>8 土压力、水压力与内力结果</w:t>
      </w:r>
    </w:p>
    <w:p>
      <w:r>
        <w:t>最大合成侧向压力：145.855 kPa。</w:t>
      </w:r>
    </w:p>
    <w:p>
      <w:r>
        <w:t>最大墙弯矩：158.205 kN*m/m；最大墙剪力：208.142 kN/m；最大位移：1.171 mm。</w:t>
      </w:r>
    </w:p>
    <w:p>
      <w:r>
        <w:t>嵌固安全系数最小值：1.918；抗隆起安全系数最小值：7.762；抗渗安全系数最小值：-。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阶段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边段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支撑数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最大压力(kPa)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墙最大弯矩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墙位移(mm)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校核项数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stage-e024309a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21.125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3.126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0.054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18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stage-1d7d5226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57.42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51.236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0.226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18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stage-f0d48548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125.919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132.956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0.674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18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stage-e17c382b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145.727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158.066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1.167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18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stage-e024309a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21.125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3.126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0.054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18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stage-1d7d5226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57.283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53.103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0.221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18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stage-f0d48548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125.551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129.42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0.666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18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stage-e17c382b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145.358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157.443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1.158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18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stage-e024309a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14.079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3.466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0.045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18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stage-1d7d5226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57.567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50.826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0.23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18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stage-f0d48548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126.047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135.131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0.678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18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stage-e17c382b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S3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145.855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158.205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1.171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18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stage-e024309a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21.125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3.126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0.054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18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stage-1d7d5226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57.42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51.236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0.226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18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stage-f0d48548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125.919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132.956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0.674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18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stage-e17c382b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S4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12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145.727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158.066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1.167</w:t>
            </w:r>
          </w:p>
        </w:tc>
        <w:tc>
          <w:tcPr>
            <w:tcW w:type="dxa" w:w="1522"/>
          </w:tcPr>
          <w:p>
            <w:pPr>
              <w:spacing w:after="0"/>
            </w:pPr>
            <w:r>
              <w:rPr>
                <w:sz w:val="16"/>
              </w:rPr>
              <w:t>59</w:t>
            </w:r>
          </w:p>
        </w:tc>
      </w:tr>
    </w:tbl>
    <w:p>
      <w:pPr>
        <w:pStyle w:val="Heading1"/>
      </w:pPr>
      <w:r>
        <w:t>9 支撑轴力估算</w:t>
      </w:r>
    </w:p>
    <w:p>
      <w:r>
        <w:t>最大支撑轴力设计值估算：7643.712 kN；标准值、设计值、gamma0 和 factor 见下表。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6"/>
        <w:gridCol w:w="1066"/>
        <w:gridCol w:w="1066"/>
        <w:gridCol w:w="1066"/>
        <w:gridCol w:w="1066"/>
        <w:gridCol w:w="1066"/>
        <w:gridCol w:w="1066"/>
        <w:gridCol w:w="1066"/>
        <w:gridCol w:w="1066"/>
        <w:gridCol w:w="1066"/>
      </w:tblGrid>
      <w:tr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阶段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边段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层号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标高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影响上界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影响下界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标准轴力(kN)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设计轴力(kN)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gamma0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factor</w:t>
            </w:r>
          </w:p>
        </w:tc>
      </w:tr>
      <w:tr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stage-e024309a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-2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236.723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295.904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1.25</w:t>
            </w:r>
          </w:p>
        </w:tc>
      </w:tr>
      <w:tr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stage-e024309a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-2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236.723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295.904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1.25</w:t>
            </w:r>
          </w:p>
        </w:tc>
      </w:tr>
      <w:tr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stage-e024309a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-2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236.723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295.904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1.25</w:t>
            </w:r>
          </w:p>
        </w:tc>
      </w:tr>
      <w:tr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stage-e024309a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-2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236.723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295.904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1.25</w:t>
            </w:r>
          </w:p>
        </w:tc>
      </w:tr>
      <w:tr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stage-1d7d5226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-3.625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525.082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656.352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1.25</w:t>
            </w:r>
          </w:p>
        </w:tc>
      </w:tr>
      <w:tr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stage-1d7d5226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-3.625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525.082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656.352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1.25</w:t>
            </w:r>
          </w:p>
        </w:tc>
      </w:tr>
      <w:tr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stage-1d7d5226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-3.625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525.082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656.352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1.25</w:t>
            </w:r>
          </w:p>
        </w:tc>
      </w:tr>
      <w:tr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stage-1d7d5226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-3.625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525.082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656.352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1.25</w:t>
            </w:r>
          </w:p>
        </w:tc>
      </w:tr>
      <w:tr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stage-1d7d5226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-5.75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-3.625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-6.25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1323.326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1654.157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1.25</w:t>
            </w:r>
          </w:p>
        </w:tc>
      </w:tr>
      <w:tr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stage-1d7d5226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-5.75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-3.625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-6.25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1323.326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1654.157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1.25</w:t>
            </w:r>
          </w:p>
        </w:tc>
      </w:tr>
      <w:tr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stage-1d7d5226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-5.75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-3.625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-6.25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1323.326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1654.157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1.25</w:t>
            </w:r>
          </w:p>
        </w:tc>
      </w:tr>
      <w:tr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stage-1d7d5226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-5.75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-3.625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-6.25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1323.326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1654.157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1.25</w:t>
            </w:r>
          </w:p>
        </w:tc>
      </w:tr>
      <w:tr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stage-f0d48548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-3.625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525.082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656.352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1.25</w:t>
            </w:r>
          </w:p>
        </w:tc>
      </w:tr>
      <w:tr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stage-f0d48548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-3.625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525.082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656.352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1.25</w:t>
            </w:r>
          </w:p>
        </w:tc>
      </w:tr>
      <w:tr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stage-f0d48548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-3.625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525.082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656.352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1.25</w:t>
            </w:r>
          </w:p>
        </w:tc>
      </w:tr>
      <w:tr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stage-f0d48548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-3.625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525.082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656.352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1.25</w:t>
            </w:r>
          </w:p>
        </w:tc>
      </w:tr>
      <w:tr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stage-f0d48548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-5.75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-3.625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-7.875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2856.063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3570.079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1.25</w:t>
            </w:r>
          </w:p>
        </w:tc>
      </w:tr>
      <w:tr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stage-f0d48548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-5.75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-3.625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-7.875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2856.063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3570.079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1.25</w:t>
            </w:r>
          </w:p>
        </w:tc>
      </w:tr>
      <w:tr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stage-f0d48548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-5.75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-3.625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-7.875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2856.063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3570.079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1.25</w:t>
            </w:r>
          </w:p>
        </w:tc>
      </w:tr>
      <w:tr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stage-f0d48548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-5.75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-3.625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-7.875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2856.063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3570.079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1.25</w:t>
            </w:r>
          </w:p>
        </w:tc>
      </w:tr>
      <w:tr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stage-f0d48548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-10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-7.875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-10.5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3533.743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4417.179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1.25</w:t>
            </w:r>
          </w:p>
        </w:tc>
      </w:tr>
      <w:tr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stage-f0d48548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-10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-7.875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-10.5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3533.743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4417.179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1.25</w:t>
            </w:r>
          </w:p>
        </w:tc>
      </w:tr>
      <w:tr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stage-f0d48548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-10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-7.875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-10.5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3533.743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4417.179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1.25</w:t>
            </w:r>
          </w:p>
        </w:tc>
      </w:tr>
      <w:tr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stage-f0d48548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-10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-7.875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-10.5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3533.743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4417.179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1.25</w:t>
            </w:r>
          </w:p>
        </w:tc>
      </w:tr>
      <w:tr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stage-e17c382b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-3.625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525.082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656.352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1.25</w:t>
            </w:r>
          </w:p>
        </w:tc>
      </w:tr>
      <w:tr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stage-e17c382b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-3.625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525.082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656.352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1.25</w:t>
            </w:r>
          </w:p>
        </w:tc>
      </w:tr>
      <w:tr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stage-e17c382b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-3.625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525.082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656.352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1.25</w:t>
            </w:r>
          </w:p>
        </w:tc>
      </w:tr>
      <w:tr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stage-e17c382b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S1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-1.5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-3.625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525.082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656.352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066"/>
          </w:tcPr>
          <w:p>
            <w:pPr>
              <w:spacing w:after="0"/>
            </w:pPr>
            <w:r>
              <w:rPr>
                <w:sz w:val="16"/>
              </w:rPr>
              <w:t>1.25</w:t>
            </w:r>
          </w:p>
        </w:tc>
      </w:tr>
    </w:tbl>
    <w:p>
      <w:r>
        <w:t>其余 116 条支撑轴力记录已写入 JSON 导出文件，计算书仅列出前 28 条代表性记录。</w:t>
      </w:r>
    </w:p>
    <w:p>
      <w:pPr>
        <w:pStyle w:val="Heading1"/>
      </w:pPr>
      <w:r>
        <w:t>10 配筋建议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2"/>
        <w:gridCol w:w="1332"/>
        <w:gridCol w:w="1332"/>
        <w:gridCol w:w="1332"/>
        <w:gridCol w:w="1332"/>
        <w:gridCol w:w="1332"/>
        <w:gridCol w:w="1332"/>
        <w:gridCol w:w="1332"/>
      </w:tblGrid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构件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配筋组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等级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直径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间距/根数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As_req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As_prov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状态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DW-S1-001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坑内侧竖向主筋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180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2000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2111.85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prelim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DW-S1-001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坑外侧竖向主筋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180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2000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2111.85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prelim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DW-S1-001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水平分布筋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1005.31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review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DW-S1-001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拉结筋/架立筋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450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review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DW-S2-001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坑内侧竖向主筋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180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2000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2111.85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prelim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DW-S2-001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坑外侧竖向主筋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180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2000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2111.85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prelim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DW-S2-001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水平分布筋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1005.31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review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DW-S2-001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拉结筋/架立筋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450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review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DW-S3-001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坑内侧竖向主筋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180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2000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2111.85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prelim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DW-S3-001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坑外侧竖向主筋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180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2000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2111.85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prelim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DW-S3-001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水平分布筋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1005.31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review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DW-S3-001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拉结筋/架立筋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450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review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DW-S4-001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坑内侧竖向主筋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180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2000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2111.85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prelim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DW-S4-001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坑外侧竖向主筋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180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2000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2111.85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prelim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DW-S4-001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水平分布筋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16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200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1005.31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review</w:t>
            </w:r>
          </w:p>
        </w:tc>
      </w:tr>
      <w:tr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DW-S4-001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拉结筋/架立筋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HRB400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12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450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332"/>
          </w:tcPr>
          <w:p>
            <w:pPr>
              <w:spacing w:after="0"/>
            </w:pPr>
            <w:r>
              <w:rPr>
                <w:sz w:val="16"/>
              </w:rPr>
              <w:t>review</w:t>
            </w:r>
          </w:p>
        </w:tc>
      </w:tr>
    </w:tbl>
    <w:p>
      <w:r>
        <w:t>配筋建议仅为方案阶段钢筋组参数化输出，未自动完成裂缝宽度、锚固、搭接、钢筋笼吊装、接头、节点和施工图构造详图。</w:t>
      </w:r>
    </w:p>
    <w:p>
      <w:pPr>
        <w:pStyle w:val="Heading1"/>
      </w:pPr>
      <w:r>
        <w:t>11 规范筛查结果</w:t>
      </w:r>
    </w:p>
    <w:p>
      <w:r>
        <w:t>检查统计：pass=175；fail=0；warning=0；manual_review=0。</w:t>
      </w:r>
    </w:p>
    <w:p>
      <w:r>
        <w:t>自动筛查结论：软件子集检查均为 pass；该结论仍不替代注册岩土/结构工程师的最终复核。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规则ID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对象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状态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计算/限值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单位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说明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JGJ120-2012-4.2-EMBEDMENT-STABILI…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dw-686980cad932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128.264 / 1.2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嵌固稳定筛查通过。 该项为朗肯压力抗力矩/作用矩筛查，正式公式、被动土折减、承压水和施工阶段需按规范原文复核。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JGJ120-2012-DEFORMATION-SUBSET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dw-686980cad932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0.054 / 8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墙体最大水平位移按项目环境等级经验限值复核；正式设计应采用项目批准的变形控制指标。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JGJ120-2012-SEEPAGE-STABILITY-SUB…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exc-45b4bafac846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999 / 1.2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抗渗流/突涌简化安全系数。承压水、多含水层、帷幕未穿透和降水工况应专项复核。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JGJ120-2012-BASE-HEAVE-SUBSET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exc-45b4bafac846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17.681 / 1.9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坑底抗隆起筛查通过。 该项为软件子集，正式设计应按地层条件和规范公式专项复核。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JGJ120-2012-OVERALL-STABILITY-CIR…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exc-45b4bafac846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7.777 / 1.25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整体稳定圆弧搜索筛查通过。 最不利候选圆半径约 2.20m、中心水平偏移约 31.25m；raw=0.299，calibrated=7.7…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JGJ120-2012-CONFINED-WATER-UPLIFT…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exc-45b4bafac846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999 / 1.2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承压水突涌/抗浮覆盖层平衡筛查。若存在高承压水、多含水层、弱透水层破坏或降水井群，应进行专项渗流计算。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GB50010-FLEXURE-SUBSET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dw-686980cad932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2000 / 2094.4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mm2/m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正截面受弯配筋子集：Md=3.907 kN*m/m，建议 D20@150。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GB50010-SHEAR-SUBSET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dw-686980cad932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5.094 / 1022.07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kN/m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斜截面抗剪承载力子集筛查；箍筋、构造和截面尺寸需复核。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GBT50010-2024-RC-MINREBAR-001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dw-686980cad932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2094.4 / 2000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mm2/m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实配面积满足软件默认最小配筋诊断。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GB50009-2012-BASIC-COMBINATION-SU…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dw-686980cad932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32.22 / 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kN/kPa-derived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荷载组合参数已完整记录并进入设计值计算；正式报审前仍应由专业人员确认作用分类和分项/组合系数。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GBT50010-2024-SERVICEABILITY-CRAC…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dw-686980cad932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 / 0.3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裂缝宽度服务性筛查。正式设计应按构件受力性质、保护层、长期效应、荷载准永久组合和地下环境等级复核。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GBT50010-2024-REBAR-ANCHORAGE-LAP…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dw-686980cad932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2520 / 700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受力钢筋基本锚固长度筛查；锚固形式、弯折、焊接/机械连接和抗震构造需在施工图详设中复核。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GBT50010-2024-REBAR-ANCHORAGE-LAP…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dw-686980cad932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2940 / 840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纵筋搭接长度筛查；同一区段接头率、机械连接等级和钢筋笼分节吊装需复核。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JGJ120-2012-4.5-DIAPHRAGM-CONSTRU…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dw-686980cad932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 / 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地下连续墙厚度宜采用 600/800/1000/1200mm 常用规格；特殊设备墙厚需专项说明。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JGJ120-2012-4.5-DIAPHRAGM-CONSTRU…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dw-686980cad932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35 / 30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grade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地下连续墙混凝土强度等级宜取 C30~C40；用于截水时还应校核抗渗等级。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JGJ120-2012-4.5-DIAPHRAGM-CONSTRU…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dw-686980cad932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150 / 75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 clear spacing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纵向受力钢筋直径不宜小于16mm，净距不宜小于75mm；通长比例、锚固和分段配筋需详图复核。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JGJ120-2012-4.5-DIAPHRAGM-CONSTRU…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dw-686980cad932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200 / 400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水平钢筋及构造筋直径不宜小于12mm，水平筋间距宜为200~400mm。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JGJ120-2012-4.5-DIAPHRAGM-CONSTRU…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dw-686980cad932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50 / 50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基坑内侧保护层厚度不宜小于50mm，外侧不宜小于70mm。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JGJ120-2012-4.2-EMBEDMENT-STABILI…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dw-686980cad932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14.706 / 1.2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嵌固稳定筛查通过。 该项为朗肯压力抗力矩/作用矩筛查，正式公式、被动土折减、承压水和施工阶段需按规范原文复核。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JGJ120-2012-DEFORMATION-SUBSET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dw-686980cad932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0.226 / 25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墙体最大水平位移按项目环境等级经验限值复核；正式设计应采用项目批准的变形控制指标。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JGJ120-2012-BASE-HEAVE-SUBSET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exc-45b4bafac846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11.799 / 1.9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坑底抗隆起筛查通过。 该项为软件子集，正式设计应按地层条件和规范公式专项复核。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JGJ120-2012-OVERALL-STABILITY-CIR…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exc-45b4bafac846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3.268 / 1.25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整体稳定圆弧搜索筛查通过。 最不利候选圆半径约 6.88m、中心水平偏移约 31.25m；raw=0.309，calibrated=3.2…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GB50010-SHEAR-SUBSET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dw-686980cad932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57.873 / 1022.07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kN/m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斜截面抗剪承载力子集筛查；箍筋、构造和截面尺寸需复核。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GB50009-2012-BASIC-COMBINATION-SU…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dw-686980cad932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97.169 / 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kN/kPa-derived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荷载组合参数已完整记录并进入设计值计算；正式报审前仍应由专业人员确认作用分类和分项/组合系数。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GBT50010-2024-SERVICEABILITY-CRAC…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dw-686980cad932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0.005 / 0.3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裂缝宽度服务性筛查。正式设计应按构件受力性质、保护层、长期效应、荷载准永久组合和地下环境等级复核。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JGJ120-2012-4.2-EMBEDMENT-STABILI…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dw-686980cad932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3.128 / 1.2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嵌固稳定筛查通过。 该项为朗肯压力抗力矩/作用矩筛查，正式公式、被动土折减、承压水和施工阶段需按规范原文复核。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JGJ120-2012-DEFORMATION-SUBSET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dw-686980cad932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0.674 / 42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墙体最大水平位移按项目环境等级经验限值复核；正式设计应采用项目批准的变形控制指标。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JGJ120-2012-BASE-HEAVE-SUBSET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exc-45b4bafac846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8.809 / 1.9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坑底抗隆起筛查通过。 该项为软件子集，正式设计应按地层条件和规范公式专项复核。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JGJ120-2012-OVERALL-STABILITY-CIR…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exc-45b4bafac846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2.439 / 1.25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整体稳定圆弧搜索筛查通过。 最不利候选圆半径约 11.55m、中心水平偏移约 31.25m；raw=0.314，calibrated=2.…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GB50010-SHEAR-SUBSET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dw-686980cad932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193.475 / 1022.07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kN/m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斜截面抗剪承载力子集筛查；箍筋、构造和截面尺寸需复核。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GB50009-2012-BASIC-COMBINATION-SU…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dw-686980cad932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207.491 / 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kN/kPa-derived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荷载组合参数已完整记录并进入设计值计算；正式报审前仍应由专业人员确认作用分类和分项/组合系数。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GBT50010-2024-SERVICEABILITY-CRAC…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dw-686980cad932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0.014 / 0.3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裂缝宽度服务性筛查。正式设计应按构件受力性质、保护层、长期效应、荷载准永久组合和地下环境等级复核。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JGJ120-2012-4.2-EMBEDMENT-STABILI…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dw-686980cad932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1.936 / 1.2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嵌固稳定筛查通过。 该项为朗肯压力抗力矩/作用矩筛查，正式公式、被动土折减、承压水和施工阶段需按规范原文复核。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JGJ120-2012-DEFORMATION-SUBSET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dw-686980cad932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1.167 / 48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墙体最大水平位移按项目环境等级经验限值复核；正式设计应采用项目批准的变形控制指标。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JGJ120-2012-BASE-HEAVE-SUBSET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exc-45b4bafac846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7.762 / 1.9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坑底抗隆起筛查通过。 该项为软件子集，正式设计应按地层条件和规范公式专项复核。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JGJ120-2012-OVERALL-STABILITY-CIR…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exc-45b4bafac846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2.28 / 1.25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整体稳定圆弧搜索筛查通过。 最不利候选圆半径约 13.20m、中心水平偏移约 31.25m；raw=0.314，calibrated=2.…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GB50010-SHEAR-SUBSET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dw-686980cad932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259.766 / 1022.07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kN/m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斜截面抗剪承载力子集筛查；箍筋、构造和截面尺寸需复核。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GB50009-2012-BASIC-COMBINATION-SU…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dw-686980cad932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241.389 / 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kN/kPa-derived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荷载组合参数已完整记录并进入设计值计算；正式报审前仍应由专业人员确认作用分类和分项/组合系数。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GBT50010-2024-SERVICEABILITY-CRAC…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dw-686980cad932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0.017 / 0.3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裂缝宽度服务性筛查。正式设计应按构件受力性质、保护层、长期效应、荷载准永久组合和地下环境等级复核。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JGJ120-2012-4.2-EMBEDMENT-STABILI…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dw-045a1f911d65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125.34 / 1.2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嵌固稳定筛查通过。 该项为朗肯压力抗力矩/作用矩筛查，正式公式、被动土折减、承压水和施工阶段需按规范原文复核。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JGJ120-2012-DEFORMATION-SUBSET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dw-045a1f911d65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0.054 / 8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墙体最大水平位移按项目环境等级经验限值复核；正式设计应采用项目批准的变形控制指标。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JGJ120-2012-BASE-HEAVE-SUBSET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exc-45b4bafac846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16.461 / 1.9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坑底抗隆起筛查通过。 该项为软件子集，正式设计应按地层条件和规范公式专项复核。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JGJ120-2012-OVERALL-STABILITY-CIR…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exc-45b4bafac846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7.756 / 1.25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整体稳定圆弧搜索筛查通过。 最不利候选圆半径约 2.20m、中心水平偏移约 18.75m；raw=0.379，calibrated=7.7…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GB50010-FLEXURE-SUBSET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dw-045a1f911d65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2000 / 2094.4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mm2/m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正截面受弯配筋子集：Md=3.907 kN*m/m，建议 D20@150。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GB50010-SHEAR-SUBSET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dw-045a1f911d65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5.092 / 1022.07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kN/m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斜截面抗剪承载力子集筛查；箍筋、构造和截面尺寸需复核。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GBT50010-2024-RC-MINREBAR-001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dw-045a1f911d65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2094.4 / 2000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mm2/m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实配面积满足软件默认最小配筋诊断。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GB50009-2012-BASIC-COMBINATION-SU…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dw-045a1f911d65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32.22 / -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kN/kPa-derived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荷载组合参数已完整记录并进入设计值计算；正式报审前仍应由专业人员确认作用分类和分项/组合系数。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GBT50010-2024-SERVICEABILITY-CRAC…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dw-045a1f911d65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0 / 0.3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mm</w:t>
            </w:r>
          </w:p>
        </w:tc>
        <w:tc>
          <w:tcPr>
            <w:tcW w:type="dxa" w:w="1776"/>
          </w:tcPr>
          <w:p>
            <w:pPr>
              <w:spacing w:after="0"/>
            </w:pPr>
            <w:r>
              <w:rPr>
                <w:sz w:val="16"/>
              </w:rPr>
              <w:t>裂缝宽度服务性筛查。正式设计应按构件受力性质、保护层、长期效应、荷载准永久组合和地下环境等级复核。</w:t>
            </w:r>
          </w:p>
        </w:tc>
      </w:tr>
    </w:tbl>
    <w:p>
      <w:r>
        <w:t>其余 127 条校核结果已写入 JSON 导出文件，计算书仅列出前 48 条代表性记录。</w:t>
      </w:r>
    </w:p>
    <w:p>
      <w:pPr>
        <w:pStyle w:val="Heading1"/>
      </w:pPr>
      <w:r>
        <w:t>12 风险提示和人工复核要求</w:t>
      </w:r>
    </w:p>
    <w:p>
      <w:r>
        <w:t>VTU 已通过 meshio 解析，支持 ASCII/binary/appended 多种 VTU 编码。</w:t>
      </w:r>
    </w:p>
    <w:p>
      <w:r>
        <w:t>地连墙为企业初选 + 规范子集复核工作流结果，需注册岩土/结构工程师复核。</w:t>
      </w:r>
    </w:p>
    <w:p>
      <w:r>
        <w:t>最下一道支撑与坑底施工空间不足，需人工复核。</w:t>
      </w:r>
    </w:p>
    <w:p>
      <w:r>
        <w:t>支撑布置为自动建议：端点吸附、围檩节点、立柱桩、换撑和施工空间需人工复核。</w:t>
      </w:r>
    </w:p>
    <w:p>
      <w:r>
        <w:t>主对撑已改为沿短边跨越布置；如需要沿长边布置，应由设计人员手动覆盖。</w:t>
      </w:r>
    </w:p>
    <w:p>
      <w:r>
        <w:t>V1.1 已将基坑、混凝土、荷载、地基基础、钢结构和通用规范的可追溯计算/筛查子集接入完整流程。</w:t>
      </w:r>
    </w:p>
    <w:p>
      <w:r>
        <w:t>计算结果用于工程设计辅助；正式施工图和专家论证仍需注册岩土/结构工程师签审。</w:t>
      </w:r>
    </w:p>
    <w:p>
      <w:r>
        <w:t>部分土层缺少饱和重度，地下水以下竖向应力使用天然重度近似。</w:t>
      </w:r>
    </w:p>
    <w:p>
      <w:r>
        <w:t>墙体内力为一维弹性地基梁有限差分包络；支撑刚度、土体 m 值、施工步卸载与三维效应需复核。</w:t>
      </w:r>
    </w:p>
    <w:p>
      <w:r>
        <w:t>输出单位：弯矩 kN*m/m，剪力 kN/m，位移 mm。</w:t>
      </w:r>
    </w:p>
    <w:p>
      <w:r>
        <w:t>本计算书由软件根据输入资料和当前规则库自动生成。当前结果用于方案设计和技术复核辅助，不应替代注册岩土工程师、结构工程师的专业判断。施工图设计、专家论证和正式报审前，应由具备相应资质的专业人员复核全部输入参数、计算模型、规范适用性和构造措施。</w:t>
      </w:r>
    </w:p>
    <w:p>
      <w:pPr>
        <w:pStyle w:val="Heading1"/>
      </w:pPr>
      <w:r>
        <w:t>13 附录：输入参数表</w:t>
      </w:r>
    </w:p>
    <w:p>
      <w:r>
        <w:t>单位系统：length=m, force=kN, stress=kPa, angle=degree</w:t>
      </w:r>
    </w:p>
    <w:p>
      <w:r>
        <w:t>规则库：jgj120_gb50010_engineering_v1_0。</w:t>
      </w:r>
    </w:p>
    <w:p>
      <w:r>
        <w:t>报告结束。</w:t>
      </w:r>
    </w:p>
    <w:sectPr w:rsidR="00FC693F" w:rsidRPr="0006063C" w:rsidSect="00034616"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